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EEC0" w14:textId="078C74B7" w:rsidR="00F25F24" w:rsidRPr="007C74FC" w:rsidRDefault="00E81795" w:rsidP="00BB53E1">
      <w:pPr>
        <w:pStyle w:val="Ttulo1"/>
        <w:ind w:left="567" w:right="49"/>
        <w:jc w:val="center"/>
        <w:rPr>
          <w:rFonts w:cs="Times New Roman"/>
          <w:lang w:val="pt-BR"/>
        </w:rPr>
      </w:pPr>
      <w:r w:rsidRPr="007C74FC">
        <w:rPr>
          <w:rFonts w:cs="Times New Roman"/>
          <w:lang w:val="pt-BR"/>
        </w:rPr>
        <w:t>ANEXO II – CARTA DE APRESENTAÇÃO DA PROPOSTA ECONÔMICA</w:t>
      </w:r>
    </w:p>
    <w:p w14:paraId="2C1C099A" w14:textId="77777777" w:rsidR="00F25F24" w:rsidRPr="007C74FC" w:rsidRDefault="00F25F24" w:rsidP="00BB53E1">
      <w:pPr>
        <w:pStyle w:val="Corpodetexto"/>
        <w:ind w:left="567" w:right="49"/>
        <w:jc w:val="center"/>
        <w:rPr>
          <w:rFonts w:cs="Times New Roman"/>
          <w:b/>
          <w:lang w:val="pt-BR"/>
        </w:rPr>
      </w:pPr>
    </w:p>
    <w:p w14:paraId="785D1BD5" w14:textId="05A6CDFB" w:rsidR="004E5F79" w:rsidRPr="007C74FC" w:rsidRDefault="00E81795" w:rsidP="00BB53E1">
      <w:pPr>
        <w:ind w:left="567" w:right="49"/>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2701BDA8" w14:textId="7ECDB0D8" w:rsidR="004E5F79" w:rsidRPr="007C74FC" w:rsidRDefault="00E81795" w:rsidP="00BB53E1">
      <w:pPr>
        <w:ind w:left="567" w:right="49"/>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08D59281" w14:textId="034BC015" w:rsidR="004E5F79" w:rsidRPr="007C74FC" w:rsidRDefault="00E81795" w:rsidP="00BB53E1">
      <w:pPr>
        <w:ind w:left="567" w:right="49"/>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16EF04D8" w14:textId="77777777" w:rsidR="00F25F24" w:rsidRPr="007C74FC" w:rsidRDefault="00F25F24" w:rsidP="00BB53E1">
      <w:pPr>
        <w:pStyle w:val="Corpodetexto"/>
        <w:ind w:left="567" w:right="49"/>
        <w:rPr>
          <w:rFonts w:cs="Times New Roman"/>
          <w:b/>
          <w:lang w:val="pt-BR"/>
        </w:rPr>
      </w:pPr>
    </w:p>
    <w:p w14:paraId="6A999B39" w14:textId="19F7A8B1" w:rsidR="00F25F24" w:rsidRPr="007C74FC" w:rsidRDefault="00713CBE" w:rsidP="00BB53E1">
      <w:pPr>
        <w:pStyle w:val="Corpodetexto"/>
        <w:ind w:left="567" w:right="49"/>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21E4C1DC" w14:textId="77777777" w:rsidR="00F25F24" w:rsidRPr="007C74FC" w:rsidRDefault="00F25F24" w:rsidP="00BB53E1">
      <w:pPr>
        <w:pStyle w:val="Corpodetexto"/>
        <w:ind w:left="567" w:right="49"/>
        <w:rPr>
          <w:rFonts w:cs="Times New Roman"/>
          <w:lang w:val="pt-BR"/>
        </w:rPr>
      </w:pPr>
    </w:p>
    <w:p w14:paraId="5FEDDAD4" w14:textId="024252D0" w:rsidR="00F25F24" w:rsidRPr="007C74FC" w:rsidRDefault="005C7E8F" w:rsidP="00BB53E1">
      <w:pPr>
        <w:pStyle w:val="Corpodetexto"/>
        <w:ind w:left="567" w:right="49"/>
        <w:jc w:val="both"/>
        <w:rPr>
          <w:rFonts w:cs="Times New Roman"/>
          <w:lang w:val="pt-BR"/>
        </w:rPr>
      </w:pPr>
      <w:r w:rsidRPr="007C74FC">
        <w:rPr>
          <w:rFonts w:cs="Times New Roman"/>
          <w:lang w:val="pt-BR"/>
        </w:rPr>
        <w:t>Nos termos do edital e seus anexos, bem como das demais</w:t>
      </w:r>
      <w:r w:rsidR="00713CBE" w:rsidRPr="007C74FC">
        <w:rPr>
          <w:rFonts w:cs="Times New Roman"/>
          <w:lang w:val="pt-BR"/>
        </w:rPr>
        <w:t xml:space="preserve"> </w:t>
      </w:r>
      <w:r w:rsidR="00EB362A" w:rsidRPr="007C74FC">
        <w:rPr>
          <w:rFonts w:cs="Times New Roman"/>
          <w:lang w:val="pt-BR"/>
        </w:rPr>
        <w:t>informações disponibilizadas</w:t>
      </w:r>
      <w:r w:rsidRPr="007C74FC">
        <w:rPr>
          <w:rFonts w:cs="Times New Roman"/>
          <w:lang w:val="pt-BR"/>
        </w:rPr>
        <w:t xml:space="preserve"> no processo licitatório em epígrafe, com os quais </w:t>
      </w:r>
      <w:r w:rsidR="00850EE2" w:rsidRPr="007C74FC">
        <w:rPr>
          <w:rFonts w:cs="Times New Roman"/>
          <w:lang w:val="pt-BR"/>
        </w:rPr>
        <w:t>está</w:t>
      </w:r>
      <w:r w:rsidR="00713CBE" w:rsidRPr="007C74FC">
        <w:rPr>
          <w:rFonts w:cs="Times New Roman"/>
          <w:lang w:val="pt-BR"/>
        </w:rPr>
        <w:t xml:space="preserve"> (</w:t>
      </w:r>
      <w:r w:rsidRPr="007C74FC">
        <w:rPr>
          <w:rFonts w:cs="Times New Roman"/>
          <w:u w:val="single" w:color="000009"/>
          <w:lang w:val="pt-BR"/>
        </w:rPr>
        <w:t>licitante)</w:t>
      </w:r>
      <w:r w:rsidR="00713CBE" w:rsidRPr="007C74FC">
        <w:rPr>
          <w:rFonts w:cs="Times New Roman"/>
          <w:lang w:val="pt-BR"/>
        </w:rPr>
        <w:t>, (</w:t>
      </w:r>
      <w:r w:rsidR="00713CBE" w:rsidRPr="007C74FC">
        <w:rPr>
          <w:rFonts w:cs="Times New Roman"/>
          <w:u w:val="single" w:color="000009"/>
          <w:lang w:val="pt-BR"/>
        </w:rPr>
        <w:t>qualificação)</w:t>
      </w:r>
      <w:r w:rsidRPr="007C74FC">
        <w:rPr>
          <w:rFonts w:cs="Times New Roman"/>
          <w:lang w:val="pt-BR"/>
        </w:rPr>
        <w:t>, concorda integralmente, apresentamos nossa proposta econômica para a modernização, expansão, operação e manutenção da infraestrutura da rede de iluminação viária pública do m</w:t>
      </w:r>
      <w:r w:rsidR="00EB362A" w:rsidRPr="007C74FC">
        <w:rPr>
          <w:rFonts w:cs="Times New Roman"/>
          <w:lang w:val="pt-BR"/>
        </w:rPr>
        <w:t>unicípio</w:t>
      </w:r>
      <w:r w:rsidRPr="007C74FC">
        <w:rPr>
          <w:rFonts w:cs="Times New Roman"/>
          <w:lang w:val="pt-BR"/>
        </w:rPr>
        <w:t xml:space="preserve"> de </w:t>
      </w:r>
      <w:r w:rsidR="00B612DE" w:rsidRPr="007C74FC">
        <w:rPr>
          <w:rFonts w:cs="Times New Roman"/>
          <w:lang w:val="pt-BR"/>
        </w:rPr>
        <w:t>Mairiporã</w:t>
      </w:r>
      <w:r w:rsidRPr="007C74FC">
        <w:rPr>
          <w:rFonts w:cs="Times New Roman"/>
          <w:lang w:val="pt-BR"/>
        </w:rPr>
        <w:t>.</w:t>
      </w:r>
    </w:p>
    <w:p w14:paraId="42F0E2EA" w14:textId="77777777" w:rsidR="00F25F24" w:rsidRPr="007C74FC" w:rsidRDefault="00F25F24" w:rsidP="00BB53E1">
      <w:pPr>
        <w:pStyle w:val="Corpodetexto"/>
        <w:ind w:left="567" w:right="49"/>
        <w:rPr>
          <w:rFonts w:cs="Times New Roman"/>
          <w:lang w:val="pt-BR"/>
        </w:rPr>
      </w:pPr>
    </w:p>
    <w:p w14:paraId="2E3DF410" w14:textId="711CDE98" w:rsidR="00F25F24" w:rsidRPr="007C74FC" w:rsidRDefault="00415DDA" w:rsidP="00BB53E1">
      <w:pPr>
        <w:pStyle w:val="Corpodetexto"/>
        <w:ind w:left="567" w:right="49"/>
        <w:rPr>
          <w:rFonts w:cs="Times New Roman"/>
          <w:lang w:val="pt-BR"/>
        </w:rPr>
      </w:pPr>
      <w:r w:rsidRPr="007C74FC">
        <w:rPr>
          <w:rFonts w:cs="Times New Roman"/>
          <w:lang w:val="pt-BR"/>
        </w:rPr>
        <w:t>Considerando que:</w:t>
      </w:r>
    </w:p>
    <w:p w14:paraId="19C8E77A" w14:textId="4F7E1523" w:rsidR="00F25F24" w:rsidRPr="007C74FC" w:rsidRDefault="00850EE2">
      <w:pPr>
        <w:pStyle w:val="PargrafodaLista"/>
        <w:numPr>
          <w:ilvl w:val="0"/>
          <w:numId w:val="3"/>
        </w:numPr>
        <w:spacing w:line="240" w:lineRule="auto"/>
        <w:ind w:left="567" w:right="49" w:hanging="283"/>
        <w:rPr>
          <w:rFonts w:cs="Times New Roman"/>
          <w:szCs w:val="24"/>
          <w:lang w:val="pt-BR"/>
        </w:rPr>
      </w:pPr>
      <w:r w:rsidRPr="007C74FC">
        <w:rPr>
          <w:rFonts w:cs="Times New Roman"/>
          <w:szCs w:val="24"/>
          <w:lang w:val="pt-BR"/>
        </w:rPr>
        <w:t>Esta proposta preço reflete a intenção desta licitante e é vinculante, irrevogável, irretratável e incondicional;</w:t>
      </w:r>
    </w:p>
    <w:p w14:paraId="4B64E8BE" w14:textId="3B85013B" w:rsidR="00F25F24" w:rsidRPr="007C74FC" w:rsidRDefault="00850EE2">
      <w:pPr>
        <w:pStyle w:val="PargrafodaLista"/>
        <w:numPr>
          <w:ilvl w:val="0"/>
          <w:numId w:val="3"/>
        </w:numPr>
        <w:spacing w:line="240" w:lineRule="auto"/>
        <w:ind w:left="567" w:right="49" w:hanging="283"/>
        <w:rPr>
          <w:rFonts w:cs="Times New Roman"/>
          <w:szCs w:val="24"/>
          <w:lang w:val="pt-BR"/>
        </w:rPr>
      </w:pPr>
      <w:r w:rsidRPr="007C74FC">
        <w:rPr>
          <w:rFonts w:cs="Times New Roman"/>
          <w:szCs w:val="24"/>
          <w:lang w:val="pt-BR"/>
        </w:rPr>
        <w:t xml:space="preserve">Para a elaboração desta proposta econômica a licitante considerou todos os investimentos, tributos, custos e </w:t>
      </w:r>
      <w:r w:rsidR="00B612DE" w:rsidRPr="007C74FC">
        <w:rPr>
          <w:rFonts w:cs="Times New Roman"/>
          <w:szCs w:val="24"/>
          <w:lang w:val="pt-BR"/>
        </w:rPr>
        <w:t>despesas</w:t>
      </w:r>
      <w:r w:rsidRPr="007C74FC">
        <w:rPr>
          <w:rFonts w:cs="Times New Roman"/>
          <w:szCs w:val="24"/>
          <w:lang w:val="pt-BR"/>
        </w:rPr>
        <w:t xml:space="preserve"> necessários à execução do contrato de concessão;</w:t>
      </w:r>
    </w:p>
    <w:p w14:paraId="7941AE6A" w14:textId="654B1612" w:rsidR="00F25F24" w:rsidRPr="007C74FC" w:rsidRDefault="00850EE2">
      <w:pPr>
        <w:pStyle w:val="PargrafodaLista"/>
        <w:numPr>
          <w:ilvl w:val="0"/>
          <w:numId w:val="3"/>
        </w:numPr>
        <w:spacing w:line="240" w:lineRule="auto"/>
        <w:ind w:left="567" w:right="49" w:hanging="283"/>
        <w:rPr>
          <w:rFonts w:cs="Times New Roman"/>
          <w:szCs w:val="24"/>
          <w:lang w:val="pt-BR"/>
        </w:rPr>
      </w:pPr>
      <w:r w:rsidRPr="007C74FC">
        <w:rPr>
          <w:rFonts w:cs="Times New Roman"/>
          <w:szCs w:val="24"/>
          <w:lang w:val="pt-BR"/>
        </w:rPr>
        <w:t xml:space="preserve">Na elaboração da proposta econômica </w:t>
      </w:r>
      <w:r w:rsidR="00415DDA" w:rsidRPr="007C74FC">
        <w:rPr>
          <w:rFonts w:cs="Times New Roman"/>
          <w:szCs w:val="24"/>
          <w:lang w:val="pt-BR"/>
        </w:rPr>
        <w:t>está</w:t>
      </w:r>
      <w:r w:rsidRPr="007C74FC">
        <w:rPr>
          <w:rFonts w:cs="Times New Roman"/>
          <w:szCs w:val="24"/>
          <w:lang w:val="pt-BR"/>
        </w:rPr>
        <w:t xml:space="preserve"> licitante tomou ciência, anuiu e considerou todos os riscos assumidos em eventual contratação, caso sagre-se vencedora desta licitação;</w:t>
      </w:r>
    </w:p>
    <w:p w14:paraId="67CD2033" w14:textId="5D8D4B7C" w:rsidR="00F25F24" w:rsidRPr="007C74FC" w:rsidRDefault="00850EE2">
      <w:pPr>
        <w:pStyle w:val="PargrafodaLista"/>
        <w:numPr>
          <w:ilvl w:val="0"/>
          <w:numId w:val="3"/>
        </w:numPr>
        <w:spacing w:line="240" w:lineRule="auto"/>
        <w:ind w:left="567" w:right="49" w:hanging="283"/>
        <w:rPr>
          <w:rFonts w:cs="Times New Roman"/>
          <w:szCs w:val="24"/>
          <w:lang w:val="pt-BR"/>
        </w:rPr>
      </w:pPr>
      <w:r w:rsidRPr="007C74FC">
        <w:rPr>
          <w:rFonts w:cs="Times New Roman"/>
          <w:szCs w:val="24"/>
          <w:lang w:val="pt-BR"/>
        </w:rPr>
        <w:t>A proposta econômica considerou o prazo de 30 (trinta) anos de concessão administrativa;</w:t>
      </w:r>
    </w:p>
    <w:p w14:paraId="435942EE" w14:textId="5BF44FD7" w:rsidR="00F25F24" w:rsidRPr="007C74FC" w:rsidRDefault="00850EE2">
      <w:pPr>
        <w:pStyle w:val="PargrafodaLista"/>
        <w:numPr>
          <w:ilvl w:val="0"/>
          <w:numId w:val="3"/>
        </w:numPr>
        <w:spacing w:line="240" w:lineRule="auto"/>
        <w:ind w:left="567" w:right="49" w:hanging="283"/>
        <w:rPr>
          <w:rFonts w:cs="Times New Roman"/>
          <w:szCs w:val="24"/>
          <w:lang w:val="pt-BR"/>
        </w:rPr>
      </w:pPr>
      <w:r w:rsidRPr="007C74FC">
        <w:rPr>
          <w:rFonts w:cs="Times New Roman"/>
          <w:szCs w:val="24"/>
          <w:lang w:val="pt-BR"/>
        </w:rPr>
        <w:t>Todos os investimentos necessários, serviços e demais características da concessão administrativa foram considerados, bem como as informações divulgadas foram suficientes para a apresentação desta proposta econômica;</w:t>
      </w:r>
    </w:p>
    <w:p w14:paraId="52698EB5" w14:textId="2D2FCA1B" w:rsidR="00F25F24" w:rsidRPr="007C74FC" w:rsidRDefault="00850EE2">
      <w:pPr>
        <w:pStyle w:val="PargrafodaLista"/>
        <w:numPr>
          <w:ilvl w:val="0"/>
          <w:numId w:val="3"/>
        </w:numPr>
        <w:spacing w:line="240" w:lineRule="auto"/>
        <w:ind w:left="567" w:right="49" w:hanging="283"/>
        <w:rPr>
          <w:rFonts w:cs="Times New Roman"/>
          <w:szCs w:val="24"/>
          <w:lang w:val="pt-BR"/>
        </w:rPr>
      </w:pPr>
      <w:r w:rsidRPr="007C74FC">
        <w:rPr>
          <w:rFonts w:cs="Times New Roman"/>
          <w:szCs w:val="24"/>
          <w:lang w:val="pt-BR"/>
        </w:rPr>
        <w:t>Para a elaboração desta proposta econômica a licitante elaborou plano de negócios, que foi submetido à avaliação de sociedades organizadas para prestação de serviços de consultoria ou assessoria de natureza econômico-financeira ou de instituição financeira, nacional ou estrangeira, para avaliação e verificação de viabilidade econômico-financeira.</w:t>
      </w:r>
    </w:p>
    <w:p w14:paraId="1792E888" w14:textId="77777777" w:rsidR="00012D3F" w:rsidRPr="007C74FC" w:rsidRDefault="00012D3F" w:rsidP="00BB53E1">
      <w:pPr>
        <w:pStyle w:val="PargrafodaLista"/>
        <w:spacing w:line="240" w:lineRule="auto"/>
        <w:ind w:left="567" w:right="49"/>
        <w:rPr>
          <w:rFonts w:cs="Times New Roman"/>
          <w:szCs w:val="24"/>
          <w:lang w:val="pt-BR"/>
        </w:rPr>
      </w:pPr>
    </w:p>
    <w:p w14:paraId="7F972662" w14:textId="714BDF70" w:rsidR="00F25F24" w:rsidRPr="007C74FC" w:rsidRDefault="001F2D23" w:rsidP="00BB53E1">
      <w:pPr>
        <w:pStyle w:val="Ttulo1"/>
        <w:ind w:left="567" w:right="49"/>
        <w:rPr>
          <w:rFonts w:cs="Times New Roman"/>
          <w:lang w:val="pt-BR"/>
        </w:rPr>
      </w:pPr>
      <w:r w:rsidRPr="007C74FC">
        <w:rPr>
          <w:rFonts w:cs="Times New Roman"/>
          <w:lang w:val="pt-BR"/>
        </w:rPr>
        <w:t xml:space="preserve">Proposta </w:t>
      </w:r>
      <w:r w:rsidR="005C7E8F" w:rsidRPr="007C74FC">
        <w:rPr>
          <w:rFonts w:cs="Times New Roman"/>
          <w:lang w:val="pt-BR"/>
        </w:rPr>
        <w:t>de</w:t>
      </w:r>
      <w:r w:rsidRPr="007C74FC">
        <w:rPr>
          <w:rFonts w:cs="Times New Roman"/>
          <w:lang w:val="pt-BR"/>
        </w:rPr>
        <w:t xml:space="preserve"> </w:t>
      </w:r>
      <w:r w:rsidR="005C7E8F" w:rsidRPr="007C74FC">
        <w:rPr>
          <w:rFonts w:cs="Times New Roman"/>
          <w:lang w:val="pt-BR"/>
        </w:rPr>
        <w:t>contraprestação</w:t>
      </w:r>
      <w:r w:rsidRPr="007C74FC">
        <w:rPr>
          <w:rFonts w:cs="Times New Roman"/>
          <w:b w:val="0"/>
          <w:lang w:val="pt-BR"/>
        </w:rPr>
        <w:t>:</w:t>
      </w:r>
    </w:p>
    <w:p w14:paraId="64A87782" w14:textId="77777777" w:rsidR="00F25F24" w:rsidRPr="007C74FC" w:rsidRDefault="00F25F24" w:rsidP="00BB53E1">
      <w:pPr>
        <w:pStyle w:val="Corpodetexto"/>
        <w:ind w:left="567" w:right="49"/>
        <w:rPr>
          <w:rFonts w:cs="Times New Roman"/>
          <w:b/>
          <w:lang w:val="pt-BR"/>
        </w:rPr>
      </w:pPr>
    </w:p>
    <w:p w14:paraId="2DFDA473" w14:textId="39DA3C18" w:rsidR="00F25F24" w:rsidRPr="007C74FC" w:rsidRDefault="005C7E8F" w:rsidP="00BB53E1">
      <w:pPr>
        <w:pStyle w:val="Corpodetexto"/>
        <w:ind w:left="567" w:right="49"/>
        <w:rPr>
          <w:rFonts w:cs="Times New Roman"/>
          <w:lang w:val="pt-BR"/>
        </w:rPr>
      </w:pPr>
      <w:r w:rsidRPr="007C74FC">
        <w:rPr>
          <w:rFonts w:cs="Times New Roman"/>
          <w:lang w:val="pt-BR"/>
        </w:rPr>
        <w:t xml:space="preserve">Esta licitante, cujos dados estão apresentados abaixo vem, por seu representante </w:t>
      </w:r>
      <w:r w:rsidR="00AE432A" w:rsidRPr="007C74FC">
        <w:rPr>
          <w:rFonts w:cs="Times New Roman"/>
          <w:lang w:val="pt-BR"/>
        </w:rPr>
        <w:t>legal, apresentar</w:t>
      </w:r>
      <w:r w:rsidR="00713CBE" w:rsidRPr="007C74FC">
        <w:rPr>
          <w:rFonts w:cs="Times New Roman"/>
          <w:lang w:val="pt-BR"/>
        </w:rPr>
        <w:t xml:space="preserve"> a seguinte </w:t>
      </w:r>
      <w:r w:rsidR="001F2D23" w:rsidRPr="007C74FC">
        <w:rPr>
          <w:rFonts w:cs="Times New Roman"/>
          <w:lang w:val="pt-BR"/>
        </w:rPr>
        <w:t>proposta econômica para os fins da licitação em epígrafe:</w:t>
      </w:r>
    </w:p>
    <w:p w14:paraId="5170A85D" w14:textId="77777777" w:rsidR="00DB0672" w:rsidRPr="007C74FC" w:rsidRDefault="00DB0672" w:rsidP="00BB53E1">
      <w:pPr>
        <w:pStyle w:val="Corpodetexto"/>
        <w:ind w:left="567" w:right="49"/>
        <w:rPr>
          <w:rFonts w:cs="Times New Roman"/>
          <w:lang w:val="pt-BR"/>
        </w:rPr>
      </w:pPr>
    </w:p>
    <w:p w14:paraId="769A8AAB" w14:textId="55154F92" w:rsidR="00F25F24" w:rsidRPr="007C74FC" w:rsidRDefault="00713CBE" w:rsidP="00BB53E1">
      <w:pPr>
        <w:ind w:left="567" w:right="49"/>
        <w:rPr>
          <w:rFonts w:cs="Times New Roman"/>
          <w:b/>
          <w:szCs w:val="24"/>
          <w:lang w:val="pt-BR"/>
        </w:rPr>
      </w:pPr>
      <w:r w:rsidRPr="007C74FC">
        <w:rPr>
          <w:rFonts w:cs="Times New Roman"/>
          <w:b/>
          <w:szCs w:val="24"/>
          <w:lang w:val="pt-BR"/>
        </w:rPr>
        <w:t>R$</w:t>
      </w:r>
      <w:r w:rsidRPr="007C74FC">
        <w:rPr>
          <w:rFonts w:cs="Times New Roman"/>
          <w:b/>
          <w:szCs w:val="24"/>
          <w:lang w:val="pt-BR"/>
        </w:rPr>
        <w:tab/>
        <w:t xml:space="preserve">(valor da </w:t>
      </w:r>
      <w:r w:rsidR="005C7E8F" w:rsidRPr="007C74FC">
        <w:rPr>
          <w:rFonts w:cs="Times New Roman"/>
          <w:b/>
          <w:szCs w:val="24"/>
          <w:lang w:val="pt-BR"/>
        </w:rPr>
        <w:t>contraprestação</w:t>
      </w:r>
      <w:r w:rsidRPr="007C74FC">
        <w:rPr>
          <w:rFonts w:cs="Times New Roman"/>
          <w:b/>
          <w:szCs w:val="24"/>
          <w:lang w:val="pt-BR"/>
        </w:rPr>
        <w:t xml:space="preserve"> </w:t>
      </w:r>
      <w:r w:rsidR="005C7E8F" w:rsidRPr="007C74FC">
        <w:rPr>
          <w:rFonts w:cs="Times New Roman"/>
          <w:b/>
          <w:szCs w:val="24"/>
          <w:lang w:val="pt-BR"/>
        </w:rPr>
        <w:t>pública</w:t>
      </w:r>
      <w:r w:rsidRPr="007C74FC">
        <w:rPr>
          <w:rFonts w:cs="Times New Roman"/>
          <w:b/>
          <w:szCs w:val="24"/>
          <w:lang w:val="pt-BR"/>
        </w:rPr>
        <w:t xml:space="preserve"> </w:t>
      </w:r>
      <w:r w:rsidR="005C7E8F" w:rsidRPr="007C74FC">
        <w:rPr>
          <w:rFonts w:cs="Times New Roman"/>
          <w:b/>
          <w:szCs w:val="24"/>
          <w:lang w:val="pt-BR"/>
        </w:rPr>
        <w:t>máxima</w:t>
      </w:r>
      <w:r w:rsidRPr="007C74FC">
        <w:rPr>
          <w:rFonts w:cs="Times New Roman"/>
          <w:b/>
          <w:szCs w:val="24"/>
          <w:lang w:val="pt-BR"/>
        </w:rPr>
        <w:t xml:space="preserve"> por extenso)</w:t>
      </w:r>
    </w:p>
    <w:p w14:paraId="2B74D70B" w14:textId="77777777" w:rsidR="001F2D23" w:rsidRPr="007C74FC" w:rsidRDefault="001F2D23" w:rsidP="00BB53E1">
      <w:pPr>
        <w:ind w:left="567" w:right="49"/>
        <w:rPr>
          <w:rFonts w:cs="Times New Roman"/>
          <w:b/>
          <w:szCs w:val="24"/>
          <w:lang w:val="pt-BR"/>
        </w:rPr>
      </w:pPr>
    </w:p>
    <w:p w14:paraId="5CD1641F" w14:textId="22040B0B" w:rsidR="00F25F24" w:rsidRPr="007C74FC" w:rsidRDefault="00713CBE" w:rsidP="00BB53E1">
      <w:pPr>
        <w:ind w:left="567" w:right="49"/>
        <w:rPr>
          <w:rFonts w:cs="Times New Roman"/>
          <w:bCs/>
          <w:szCs w:val="24"/>
          <w:lang w:val="pt-BR"/>
        </w:rPr>
      </w:pPr>
      <w:r w:rsidRPr="007C74FC">
        <w:rPr>
          <w:rFonts w:cs="Times New Roman"/>
          <w:bCs/>
          <w:szCs w:val="24"/>
          <w:lang w:val="pt-BR"/>
        </w:rPr>
        <w:t xml:space="preserve">Esta </w:t>
      </w:r>
      <w:r w:rsidR="005C7E8F" w:rsidRPr="007C74FC">
        <w:rPr>
          <w:rFonts w:cs="Times New Roman"/>
          <w:bCs/>
          <w:szCs w:val="24"/>
          <w:lang w:val="pt-BR"/>
        </w:rPr>
        <w:t>proposta</w:t>
      </w:r>
      <w:r w:rsidRPr="007C74FC">
        <w:rPr>
          <w:rFonts w:cs="Times New Roman"/>
          <w:bCs/>
          <w:szCs w:val="24"/>
          <w:lang w:val="pt-BR"/>
        </w:rPr>
        <w:t xml:space="preserve"> </w:t>
      </w:r>
      <w:r w:rsidR="005C7E8F" w:rsidRPr="007C74FC">
        <w:rPr>
          <w:rFonts w:cs="Times New Roman"/>
          <w:bCs/>
          <w:szCs w:val="24"/>
          <w:lang w:val="pt-BR"/>
        </w:rPr>
        <w:t>econômica</w:t>
      </w:r>
      <w:r w:rsidRPr="007C74FC">
        <w:rPr>
          <w:rFonts w:cs="Times New Roman"/>
          <w:bCs/>
          <w:szCs w:val="24"/>
          <w:lang w:val="pt-BR"/>
        </w:rPr>
        <w:t xml:space="preserve"> terá validade de</w:t>
      </w:r>
      <w:r w:rsidR="001F2D23" w:rsidRPr="007C74FC">
        <w:rPr>
          <w:rFonts w:cs="Times New Roman"/>
          <w:bCs/>
          <w:szCs w:val="24"/>
          <w:lang w:val="pt-BR"/>
        </w:rPr>
        <w:t>_________</w:t>
      </w:r>
      <w:proofErr w:type="gramStart"/>
      <w:r w:rsidR="001F2D23" w:rsidRPr="007C74FC">
        <w:rPr>
          <w:rFonts w:cs="Times New Roman"/>
          <w:bCs/>
          <w:szCs w:val="24"/>
          <w:lang w:val="pt-BR"/>
        </w:rPr>
        <w:t>_</w:t>
      </w:r>
      <w:r w:rsidRPr="007C74FC">
        <w:rPr>
          <w:rFonts w:cs="Times New Roman"/>
          <w:bCs/>
          <w:szCs w:val="24"/>
          <w:lang w:val="pt-BR"/>
        </w:rPr>
        <w:t>(</w:t>
      </w:r>
      <w:proofErr w:type="gramEnd"/>
      <w:r w:rsidRPr="007C74FC">
        <w:rPr>
          <w:rFonts w:cs="Times New Roman"/>
          <w:bCs/>
          <w:szCs w:val="24"/>
          <w:lang w:val="pt-BR"/>
        </w:rPr>
        <w:t>período por extenso)</w:t>
      </w:r>
    </w:p>
    <w:p w14:paraId="67FAD040" w14:textId="77777777" w:rsidR="00F25F24" w:rsidRPr="007C74FC" w:rsidRDefault="00F25F24" w:rsidP="00BB53E1">
      <w:pPr>
        <w:pStyle w:val="Corpodetexto"/>
        <w:ind w:left="567" w:right="49"/>
        <w:rPr>
          <w:rFonts w:cs="Times New Roman"/>
          <w:b/>
          <w:lang w:val="pt-BR"/>
        </w:rPr>
      </w:pPr>
    </w:p>
    <w:p w14:paraId="1C142309" w14:textId="5176BE2B" w:rsidR="00F25F24" w:rsidRPr="007C74FC" w:rsidRDefault="001F2D23" w:rsidP="00BB53E1">
      <w:pPr>
        <w:pStyle w:val="Ttulo1"/>
        <w:ind w:left="567" w:right="49"/>
        <w:rPr>
          <w:rFonts w:cs="Times New Roman"/>
          <w:lang w:val="pt-BR"/>
        </w:rPr>
      </w:pPr>
      <w:r w:rsidRPr="007C74FC">
        <w:rPr>
          <w:rFonts w:cs="Times New Roman"/>
          <w:lang w:val="pt-BR"/>
        </w:rPr>
        <w:t xml:space="preserve">Dados </w:t>
      </w:r>
      <w:r w:rsidR="005C7E8F" w:rsidRPr="007C74FC">
        <w:rPr>
          <w:rFonts w:cs="Times New Roman"/>
          <w:lang w:val="pt-BR"/>
        </w:rPr>
        <w:t>da</w:t>
      </w:r>
      <w:r w:rsidRPr="007C74FC">
        <w:rPr>
          <w:rFonts w:cs="Times New Roman"/>
          <w:lang w:val="pt-BR"/>
        </w:rPr>
        <w:t xml:space="preserve"> </w:t>
      </w:r>
      <w:r w:rsidR="005C7E8F" w:rsidRPr="007C74FC">
        <w:rPr>
          <w:rFonts w:cs="Times New Roman"/>
          <w:lang w:val="pt-BR"/>
        </w:rPr>
        <w:t>licitante</w:t>
      </w:r>
      <w:r w:rsidRPr="007C74FC">
        <w:rPr>
          <w:rFonts w:cs="Times New Roman"/>
          <w:b w:val="0"/>
          <w:lang w:val="pt-BR"/>
        </w:rPr>
        <w:t>:</w:t>
      </w:r>
    </w:p>
    <w:p w14:paraId="0C19C368" w14:textId="47F22CBD" w:rsidR="00F25F24" w:rsidRPr="007C74FC" w:rsidRDefault="00713CBE" w:rsidP="00BB53E1">
      <w:pPr>
        <w:pStyle w:val="Corpodetexto"/>
        <w:ind w:left="567" w:right="49"/>
        <w:rPr>
          <w:rFonts w:cs="Times New Roman"/>
          <w:lang w:val="pt-BR"/>
        </w:rPr>
      </w:pPr>
      <w:r w:rsidRPr="007C74FC">
        <w:rPr>
          <w:rFonts w:cs="Times New Roman"/>
          <w:lang w:val="pt-BR"/>
        </w:rPr>
        <w:t xml:space="preserve">Razão </w:t>
      </w:r>
      <w:r w:rsidR="005C7E8F" w:rsidRPr="007C74FC">
        <w:rPr>
          <w:rFonts w:cs="Times New Roman"/>
          <w:lang w:val="pt-BR"/>
        </w:rPr>
        <w:t>social</w:t>
      </w:r>
      <w:r w:rsidRPr="007C74FC">
        <w:rPr>
          <w:rFonts w:cs="Times New Roman"/>
          <w:lang w:val="pt-BR"/>
        </w:rPr>
        <w:t xml:space="preserve"> / </w:t>
      </w:r>
      <w:r w:rsidR="005C7E8F" w:rsidRPr="007C74FC">
        <w:rPr>
          <w:rFonts w:cs="Times New Roman"/>
          <w:lang w:val="pt-BR"/>
        </w:rPr>
        <w:t>denominação</w:t>
      </w:r>
      <w:r w:rsidRPr="007C74FC">
        <w:rPr>
          <w:rFonts w:cs="Times New Roman"/>
          <w:lang w:val="pt-BR"/>
        </w:rPr>
        <w:t xml:space="preserve"> do </w:t>
      </w:r>
      <w:r w:rsidR="005C7E8F" w:rsidRPr="007C74FC">
        <w:rPr>
          <w:rFonts w:cs="Times New Roman"/>
          <w:lang w:val="pt-BR"/>
        </w:rPr>
        <w:t>consórcio</w:t>
      </w:r>
      <w:r w:rsidR="00465B16" w:rsidRPr="007C74FC">
        <w:rPr>
          <w:rFonts w:cs="Times New Roman"/>
          <w:lang w:val="pt-BR"/>
        </w:rPr>
        <w:t>:</w:t>
      </w:r>
      <w:r w:rsidRPr="007C74FC">
        <w:rPr>
          <w:rFonts w:cs="Times New Roman"/>
          <w:lang w:val="pt-BR"/>
        </w:rPr>
        <w:t xml:space="preserve"> </w:t>
      </w:r>
    </w:p>
    <w:p w14:paraId="2A168DA2" w14:textId="54B198E3" w:rsidR="00F25F24" w:rsidRPr="007C74FC" w:rsidRDefault="00B612DE" w:rsidP="00BB53E1">
      <w:pPr>
        <w:pStyle w:val="Corpodetexto"/>
        <w:ind w:left="567" w:right="49"/>
        <w:rPr>
          <w:rFonts w:cs="Times New Roman"/>
          <w:lang w:val="pt-BR"/>
        </w:rPr>
      </w:pP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713CBE" w:rsidRPr="007C74FC">
        <w:rPr>
          <w:rFonts w:cs="Times New Roman"/>
          <w:lang w:val="pt-BR"/>
        </w:rPr>
        <w:t xml:space="preserve"> (em caso de </w:t>
      </w:r>
      <w:r w:rsidR="005C7E8F" w:rsidRPr="007C74FC">
        <w:rPr>
          <w:rFonts w:cs="Times New Roman"/>
          <w:lang w:val="pt-BR"/>
        </w:rPr>
        <w:t>consórcio,</w:t>
      </w:r>
      <w:r w:rsidR="00713CBE"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713CBE" w:rsidRPr="007C74FC">
        <w:rPr>
          <w:rFonts w:cs="Times New Roman"/>
          <w:lang w:val="pt-BR"/>
        </w:rPr>
        <w:t xml:space="preserve"> da empresa líder)</w:t>
      </w:r>
      <w:r w:rsidR="00465B16" w:rsidRPr="007C74FC">
        <w:rPr>
          <w:rFonts w:cs="Times New Roman"/>
          <w:lang w:val="pt-BR"/>
        </w:rPr>
        <w:t>:</w:t>
      </w:r>
    </w:p>
    <w:p w14:paraId="7D56B3BA" w14:textId="5A6A8572" w:rsidR="001F2D23" w:rsidRPr="007C74FC" w:rsidRDefault="005C7E8F" w:rsidP="00BB53E1">
      <w:pPr>
        <w:pStyle w:val="Corpodetexto"/>
        <w:ind w:left="567" w:right="49"/>
        <w:rPr>
          <w:rFonts w:cs="Times New Roman"/>
          <w:lang w:val="pt-BR"/>
        </w:rPr>
      </w:pPr>
      <w:r w:rsidRPr="007C74FC">
        <w:rPr>
          <w:rFonts w:cs="Times New Roman"/>
          <w:lang w:val="pt-BR"/>
        </w:rPr>
        <w:t xml:space="preserve">Composição acionária / participação </w:t>
      </w:r>
      <w:proofErr w:type="spellStart"/>
      <w:r w:rsidRPr="007C74FC">
        <w:rPr>
          <w:rFonts w:cs="Times New Roman"/>
          <w:lang w:val="pt-BR"/>
        </w:rPr>
        <w:t>consorcial</w:t>
      </w:r>
      <w:proofErr w:type="spellEnd"/>
      <w:r w:rsidR="00465B16" w:rsidRPr="007C74FC">
        <w:rPr>
          <w:rFonts w:cs="Times New Roman"/>
          <w:lang w:val="pt-BR"/>
        </w:rPr>
        <w:t>:</w:t>
      </w:r>
      <w:r w:rsidR="001F2D23" w:rsidRPr="007C74FC">
        <w:rPr>
          <w:rFonts w:cs="Times New Roman"/>
          <w:lang w:val="pt-BR"/>
        </w:rPr>
        <w:t xml:space="preserve"> </w:t>
      </w:r>
    </w:p>
    <w:p w14:paraId="5B54D976" w14:textId="32839778" w:rsidR="00F25F24" w:rsidRPr="007C74FC" w:rsidRDefault="00713CBE" w:rsidP="00BB53E1">
      <w:pPr>
        <w:pStyle w:val="Corpodetexto"/>
        <w:ind w:left="567" w:right="49"/>
        <w:rPr>
          <w:rFonts w:cs="Times New Roman"/>
          <w:lang w:val="pt-BR"/>
        </w:rPr>
      </w:pPr>
      <w:r w:rsidRPr="007C74FC">
        <w:rPr>
          <w:rFonts w:cs="Times New Roman"/>
          <w:lang w:val="pt-BR"/>
        </w:rPr>
        <w:t>Empresa líder (quando aplicável)</w:t>
      </w:r>
      <w:r w:rsidR="00465B16" w:rsidRPr="007C74FC">
        <w:rPr>
          <w:rFonts w:cs="Times New Roman"/>
          <w:lang w:val="pt-BR"/>
        </w:rPr>
        <w:t>:</w:t>
      </w:r>
      <w:r w:rsidRPr="007C74FC">
        <w:rPr>
          <w:rFonts w:cs="Times New Roman"/>
          <w:lang w:val="pt-BR"/>
        </w:rPr>
        <w:t xml:space="preserve"> </w:t>
      </w:r>
    </w:p>
    <w:p w14:paraId="02A8F156" w14:textId="43412727" w:rsidR="001F2D23" w:rsidRPr="007C74FC" w:rsidRDefault="00713CBE" w:rsidP="00BB53E1">
      <w:pPr>
        <w:pStyle w:val="Corpodetexto"/>
        <w:ind w:left="567" w:right="49"/>
        <w:rPr>
          <w:rFonts w:cs="Times New Roman"/>
          <w:u w:val="single" w:color="000009"/>
          <w:lang w:val="pt-BR"/>
        </w:rPr>
      </w:pPr>
      <w:r w:rsidRPr="007C74FC">
        <w:rPr>
          <w:rFonts w:cs="Times New Roman"/>
          <w:noProof/>
          <w:lang w:val="pt-BR"/>
        </w:rPr>
        <mc:AlternateContent>
          <mc:Choice Requires="wps">
            <w:drawing>
              <wp:anchor distT="0" distB="0" distL="0" distR="0" simplePos="0" relativeHeight="15732736" behindDoc="0" locked="0" layoutInCell="1" allowOverlap="1" wp14:anchorId="56092D39" wp14:editId="3918B514">
                <wp:simplePos x="0" y="0"/>
                <wp:positionH relativeFrom="page">
                  <wp:posOffset>6882383</wp:posOffset>
                </wp:positionH>
                <wp:positionV relativeFrom="paragraph">
                  <wp:posOffset>158814</wp:posOffset>
                </wp:positionV>
                <wp:extent cx="33655" cy="10795"/>
                <wp:effectExtent l="0" t="0" r="0" b="0"/>
                <wp:wrapNone/>
                <wp:docPr id="15"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10795"/>
                        </a:xfrm>
                        <a:custGeom>
                          <a:avLst/>
                          <a:gdLst/>
                          <a:ahLst/>
                          <a:cxnLst/>
                          <a:rect l="l" t="t" r="r" b="b"/>
                          <a:pathLst>
                            <a:path w="33655" h="10795">
                              <a:moveTo>
                                <a:pt x="33527" y="0"/>
                              </a:moveTo>
                              <a:lnTo>
                                <a:pt x="0" y="0"/>
                              </a:lnTo>
                              <a:lnTo>
                                <a:pt x="0" y="10668"/>
                              </a:lnTo>
                              <a:lnTo>
                                <a:pt x="33527" y="10668"/>
                              </a:lnTo>
                              <a:lnTo>
                                <a:pt x="33527" y="0"/>
                              </a:lnTo>
                              <a:close/>
                            </a:path>
                          </a:pathLst>
                        </a:custGeom>
                        <a:solidFill>
                          <a:srgbClr val="000009"/>
                        </a:solidFill>
                      </wps:spPr>
                      <wps:bodyPr wrap="square" lIns="0" tIns="0" rIns="0" bIns="0" rtlCol="0">
                        <a:prstTxWarp prst="textNoShape">
                          <a:avLst/>
                        </a:prstTxWarp>
                        <a:noAutofit/>
                      </wps:bodyPr>
                    </wps:wsp>
                  </a:graphicData>
                </a:graphic>
              </wp:anchor>
            </w:drawing>
          </mc:Choice>
          <mc:Fallback>
            <w:pict>
              <v:shape w14:anchorId="4F13E0FC" id="Graphic 15" o:spid="_x0000_s1026" style="position:absolute;margin-left:541.9pt;margin-top:12.5pt;width:2.65pt;height:.85pt;z-index:15732736;visibility:visible;mso-wrap-style:square;mso-wrap-distance-left:0;mso-wrap-distance-top:0;mso-wrap-distance-right:0;mso-wrap-distance-bottom:0;mso-position-horizontal:absolute;mso-position-horizontal-relative:page;mso-position-vertical:absolute;mso-position-vertical-relative:text;v-text-anchor:top" coordsize="3365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OtJAIAALcEAAAOAAAAZHJzL2Uyb0RvYy54bWysVMFu2zAMvQ/YPwi6L3YSJG2NOMXQosOA&#10;oivQFDsrshwbk01NVGLn70fJlhNspw3zQabMJ+rxkfTmvm80OymLNbQ5n89SzlQroajbQ87fd0+f&#10;bjlDJ9pCaGhVzs8K+f3244dNZzK1gAp0oSyjIC1mncl55ZzJkgRlpRqBMzCqJWcJthGOtvaQFFZ0&#10;FL3RySJN10kHtjAWpEKkr4+Dk29D/LJU0n0rS1SO6ZwTNxdWG9a9X5PtRmQHK0xVy5GG+AcWjahb&#10;unQK9SicYEdb/xGqqaUFhNLNJDQJlGUtVciBspmnv2XzVgmjQi4kDppJJvx/YeXL6c28Wk8dzTPI&#10;H0iKJJ3BbPL4DY6YvrSNxxJx1gcVz5OKqndM0sflcr1acSbJM09v7lZe40Rk8ag8ovuiIIQRp2d0&#10;QwmKaIkqWrJvo2mpkL6EOpTQcUYltJxRCfdDCY1w/pzn5k3WTTyqSMP7GjipHQSU8wksl6vFDWcx&#10;CaJ5Qej2GknNc4WKvvg2IdqAmafr9e2YdPTH94C73Po32NCsxDDGkhpQDdr6lIPIkwyEuxYaQdfF&#10;U621Tx3tYf+gLTsJPxT+uRvpXsFCDwxl9w2wh+L8allHk5Jz/HkUVnGmv7bUin6somGjsY+GdfoB&#10;wvAF1S26Xf9dWMMMmTl31DUvEBtdZLEjiL8HDFh/soXPRwdl7dslcBsYjRuajpD/OMl+/K73AXX5&#10;32x/AQAA//8DAFBLAwQUAAYACAAAACEA0Y6KJtwAAAALAQAADwAAAGRycy9kb3ducmV2LnhtbEyP&#10;wU7DMBBE70j8g7VI3KjdINoQ4lQItR9AyoGjGy9xRLwOsZMGvp7tCY4zO5p9U+4W34sZx9gF0rBe&#10;KRBITbAdtRrejoe7HERMhqzpA6GGb4ywq66vSlPYcKZXnOvUCi6hWBgNLqWhkDI2Dr2JqzAg8e0j&#10;jN4klmMr7WjOXO57mSm1kd50xB+cGfDFYfNZT17Dz+zbrJmO9bvdquT29uuwn4zWtzfL8xOIhEv6&#10;C8MFn9GhYqZTmMhG0bNW+T2zJw3ZA4+6JFT+uAZxYmezBVmV8v+G6hcAAP//AwBQSwECLQAUAAYA&#10;CAAAACEAtoM4kv4AAADhAQAAEwAAAAAAAAAAAAAAAAAAAAAAW0NvbnRlbnRfVHlwZXNdLnhtbFBL&#10;AQItABQABgAIAAAAIQA4/SH/1gAAAJQBAAALAAAAAAAAAAAAAAAAAC8BAABfcmVscy8ucmVsc1BL&#10;AQItABQABgAIAAAAIQDSMWOtJAIAALcEAAAOAAAAAAAAAAAAAAAAAC4CAABkcnMvZTJvRG9jLnht&#10;bFBLAQItABQABgAIAAAAIQDRjoom3AAAAAsBAAAPAAAAAAAAAAAAAAAAAH4EAABkcnMvZG93bnJl&#10;di54bWxQSwUGAAAAAAQABADzAAAAhwUAAAAA&#10;" path="m33527,l,,,10668r33527,l33527,xe" fillcolor="#000009" stroked="f">
                <v:path arrowok="t"/>
                <w10:wrap anchorx="page"/>
              </v:shape>
            </w:pict>
          </mc:Fallback>
        </mc:AlternateContent>
      </w:r>
      <w:r w:rsidR="005C7E8F" w:rsidRPr="007C74FC">
        <w:rPr>
          <w:rFonts w:cs="Times New Roman"/>
          <w:lang w:val="pt-BR"/>
        </w:rPr>
        <w:t>endereço</w:t>
      </w:r>
      <w:r w:rsidR="00465B16" w:rsidRPr="007C74FC">
        <w:rPr>
          <w:rFonts w:cs="Times New Roman"/>
          <w:lang w:val="pt-BR"/>
        </w:rPr>
        <w:t>:</w:t>
      </w:r>
    </w:p>
    <w:p w14:paraId="61275B75" w14:textId="60F4F850" w:rsidR="00F25F24" w:rsidRPr="007C74FC" w:rsidRDefault="00713CBE" w:rsidP="00BB53E1">
      <w:pPr>
        <w:pStyle w:val="Corpodetexto"/>
        <w:ind w:left="567" w:right="49"/>
        <w:rPr>
          <w:rFonts w:cs="Times New Roman"/>
          <w:lang w:val="pt-BR"/>
        </w:rPr>
      </w:pPr>
      <w:r w:rsidRPr="007C74FC">
        <w:rPr>
          <w:rFonts w:cs="Times New Roman"/>
          <w:lang w:val="pt-BR"/>
        </w:rPr>
        <w:t>Telefones de contato</w:t>
      </w:r>
      <w:r w:rsidR="00465B16" w:rsidRPr="007C74FC">
        <w:rPr>
          <w:rFonts w:cs="Times New Roman"/>
          <w:lang w:val="pt-BR"/>
        </w:rPr>
        <w:t>:</w:t>
      </w:r>
    </w:p>
    <w:p w14:paraId="34B65845" w14:textId="3825282D" w:rsidR="00F25F24" w:rsidRPr="007C74FC" w:rsidRDefault="00713CBE" w:rsidP="00BB53E1">
      <w:pPr>
        <w:pStyle w:val="Corpodetexto"/>
        <w:ind w:left="567" w:right="49"/>
        <w:rPr>
          <w:rFonts w:cs="Times New Roman"/>
          <w:lang w:val="pt-BR"/>
        </w:rPr>
      </w:pPr>
      <w:r w:rsidRPr="007C74FC">
        <w:rPr>
          <w:rFonts w:cs="Times New Roman"/>
          <w:lang w:val="pt-BR"/>
        </w:rPr>
        <w:t xml:space="preserve">Representante </w:t>
      </w:r>
      <w:r w:rsidR="005C7E8F" w:rsidRPr="007C74FC">
        <w:rPr>
          <w:rFonts w:cs="Times New Roman"/>
          <w:lang w:val="pt-BR"/>
        </w:rPr>
        <w:t>credenciado</w:t>
      </w:r>
      <w:r w:rsidR="00465B16" w:rsidRPr="007C74FC">
        <w:rPr>
          <w:rFonts w:cs="Times New Roman"/>
          <w:lang w:val="pt-BR"/>
        </w:rPr>
        <w:t>:</w:t>
      </w:r>
    </w:p>
    <w:p w14:paraId="0A726567" w14:textId="272FACA4" w:rsidR="00F25F24" w:rsidRPr="007C74FC" w:rsidRDefault="00713CBE" w:rsidP="00BB53E1">
      <w:pPr>
        <w:pStyle w:val="Corpodetexto"/>
        <w:ind w:left="567" w:right="49"/>
        <w:rPr>
          <w:rFonts w:cs="Times New Roman"/>
          <w:lang w:val="pt-BR"/>
        </w:rPr>
      </w:pPr>
      <w:r w:rsidRPr="007C74FC">
        <w:rPr>
          <w:rFonts w:cs="Times New Roman"/>
          <w:lang w:val="pt-BR"/>
        </w:rPr>
        <w:t>E-mail</w:t>
      </w:r>
      <w:r w:rsidR="00465B16" w:rsidRPr="007C74FC">
        <w:rPr>
          <w:rFonts w:cs="Times New Roman"/>
          <w:lang w:val="pt-BR"/>
        </w:rPr>
        <w:t>:</w:t>
      </w:r>
    </w:p>
    <w:p w14:paraId="03BF7490" w14:textId="77777777" w:rsidR="00F25F24" w:rsidRPr="007C74FC" w:rsidRDefault="00F25F24" w:rsidP="00BB53E1">
      <w:pPr>
        <w:pStyle w:val="Corpodetexto"/>
        <w:ind w:left="567" w:right="49"/>
        <w:rPr>
          <w:rFonts w:cs="Times New Roman"/>
          <w:lang w:val="pt-BR"/>
        </w:rPr>
      </w:pPr>
    </w:p>
    <w:p w14:paraId="62E77D52" w14:textId="1AF8B785" w:rsidR="00F25F24" w:rsidRPr="007C74FC" w:rsidRDefault="001F2D23" w:rsidP="00BB53E1">
      <w:pPr>
        <w:pStyle w:val="Corpodetexto"/>
        <w:ind w:left="567" w:right="49"/>
        <w:jc w:val="center"/>
        <w:rPr>
          <w:rFonts w:cs="Times New Roman"/>
          <w:lang w:val="pt-BR"/>
        </w:rPr>
      </w:pPr>
      <w:r w:rsidRPr="007C74FC">
        <w:rPr>
          <w:rFonts w:cs="Times New Roman"/>
          <w:lang w:val="pt-BR"/>
        </w:rPr>
        <w:lastRenderedPageBreak/>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58E670F5" w14:textId="77777777" w:rsidR="00F25F24" w:rsidRPr="007C74FC" w:rsidRDefault="00F25F24" w:rsidP="00BB53E1">
      <w:pPr>
        <w:pStyle w:val="Corpodetexto"/>
        <w:ind w:left="567" w:right="49"/>
        <w:rPr>
          <w:rFonts w:cs="Times New Roman"/>
          <w:lang w:val="pt-BR"/>
        </w:rPr>
      </w:pPr>
    </w:p>
    <w:p w14:paraId="27A9B73E" w14:textId="77777777" w:rsidR="001F2D23" w:rsidRPr="007C74FC" w:rsidRDefault="001F2D23" w:rsidP="00BB53E1">
      <w:pPr>
        <w:pStyle w:val="Corpodetexto"/>
        <w:ind w:left="567" w:right="49"/>
        <w:rPr>
          <w:rFonts w:cs="Times New Roman"/>
          <w:lang w:val="pt-BR"/>
        </w:rPr>
      </w:pPr>
    </w:p>
    <w:p w14:paraId="30DFF23D" w14:textId="77777777" w:rsidR="001F2D23" w:rsidRPr="007C74FC" w:rsidRDefault="001F2D23" w:rsidP="00BB53E1">
      <w:pPr>
        <w:pStyle w:val="Corpodetexto"/>
        <w:ind w:left="567" w:right="49"/>
        <w:rPr>
          <w:rFonts w:cs="Times New Roman"/>
          <w:lang w:val="pt-BR"/>
        </w:rPr>
      </w:pPr>
    </w:p>
    <w:p w14:paraId="795418A2" w14:textId="75EF131F" w:rsidR="001F2D23" w:rsidRPr="007C74FC" w:rsidRDefault="001F2D23" w:rsidP="00BB53E1">
      <w:pPr>
        <w:pStyle w:val="Corpodetexto"/>
        <w:ind w:left="567" w:right="49"/>
        <w:jc w:val="center"/>
        <w:rPr>
          <w:rFonts w:cs="Times New Roman"/>
          <w:lang w:val="pt-BR"/>
        </w:rPr>
      </w:pPr>
      <w:r w:rsidRPr="007C74FC">
        <w:rPr>
          <w:rFonts w:cs="Times New Roman"/>
          <w:lang w:val="pt-BR"/>
        </w:rPr>
        <w:t>______________________________________</w:t>
      </w:r>
    </w:p>
    <w:p w14:paraId="52EE2391" w14:textId="3BEADF08" w:rsidR="001F2D23"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w:t>
      </w:r>
      <w:r w:rsidR="00291EBA" w:rsidRPr="007C74FC">
        <w:rPr>
          <w:rFonts w:cs="Times New Roman"/>
          <w:lang w:val="pt-BR"/>
        </w:rPr>
        <w:t>rcio</w:t>
      </w:r>
    </w:p>
    <w:p w14:paraId="5B3BD242" w14:textId="772E23D0" w:rsidR="00291EBA"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w:t>
      </w:r>
      <w:r w:rsidR="00291EBA" w:rsidRPr="007C74FC">
        <w:rPr>
          <w:rFonts w:cs="Times New Roman"/>
          <w:lang w:val="pt-BR"/>
        </w:rPr>
        <w:t xml:space="preserve"> (em caso de </w:t>
      </w:r>
      <w:r w:rsidR="005C7E8F" w:rsidRPr="007C74FC">
        <w:rPr>
          <w:rFonts w:cs="Times New Roman"/>
          <w:lang w:val="pt-BR"/>
        </w:rPr>
        <w:t>consórcio,</w:t>
      </w:r>
      <w:r w:rsidR="00291EBA"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291EBA" w:rsidRPr="007C74FC">
        <w:rPr>
          <w:rFonts w:cs="Times New Roman"/>
          <w:lang w:val="pt-BR"/>
        </w:rPr>
        <w:t xml:space="preserve"> da empresa líder)</w:t>
      </w:r>
    </w:p>
    <w:p w14:paraId="0FBAC6E0" w14:textId="5683C2FE" w:rsidR="001749B6"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41870A35" w14:textId="01016FC8" w:rsidR="001749B6"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001749B6" w:rsidRPr="007C74FC">
        <w:rPr>
          <w:rFonts w:cs="Times New Roman"/>
          <w:lang w:val="pt-BR"/>
        </w:rPr>
        <w:t>º</w:t>
      </w:r>
    </w:p>
    <w:p w14:paraId="36A7B806" w14:textId="7B9D50F5" w:rsidR="001749B6" w:rsidRPr="007C74FC" w:rsidRDefault="001749B6" w:rsidP="00BB53E1">
      <w:pPr>
        <w:pStyle w:val="Corpodetexto"/>
        <w:ind w:left="567" w:right="49"/>
        <w:jc w:val="center"/>
        <w:rPr>
          <w:rFonts w:cs="Times New Roman"/>
          <w:lang w:val="pt-BR"/>
        </w:rPr>
      </w:pPr>
      <w:proofErr w:type="spellStart"/>
      <w:r w:rsidRPr="007C74FC">
        <w:rPr>
          <w:rFonts w:cs="Times New Roman"/>
          <w:lang w:val="pt-BR"/>
        </w:rPr>
        <w:t>C</w:t>
      </w:r>
      <w:r w:rsidR="005C7E8F" w:rsidRPr="007C74FC">
        <w:rPr>
          <w:rFonts w:cs="Times New Roman"/>
          <w:lang w:val="pt-BR"/>
        </w:rPr>
        <w:t>pf</w:t>
      </w:r>
      <w:proofErr w:type="spellEnd"/>
      <w:r w:rsidR="005C7E8F" w:rsidRPr="007C74FC">
        <w:rPr>
          <w:rFonts w:cs="Times New Roman"/>
          <w:lang w:val="pt-BR"/>
        </w:rPr>
        <w:t xml:space="preserve"> nº</w:t>
      </w:r>
    </w:p>
    <w:p w14:paraId="07DE8EAC" w14:textId="77777777" w:rsidR="00DB0672" w:rsidRPr="007C74FC" w:rsidRDefault="00DB0672" w:rsidP="00BB53E1">
      <w:pPr>
        <w:ind w:left="567" w:right="49"/>
        <w:jc w:val="center"/>
        <w:rPr>
          <w:rFonts w:cs="Times New Roman"/>
          <w:szCs w:val="24"/>
          <w:lang w:val="pt-BR"/>
        </w:rPr>
      </w:pPr>
    </w:p>
    <w:p w14:paraId="1C02EA0F" w14:textId="77777777" w:rsidR="00DB0672" w:rsidRPr="007C74FC" w:rsidRDefault="00DB0672" w:rsidP="00BB53E1">
      <w:pPr>
        <w:ind w:left="567" w:right="49"/>
        <w:rPr>
          <w:rFonts w:cs="Times New Roman"/>
          <w:szCs w:val="24"/>
          <w:lang w:val="pt-BR"/>
        </w:rPr>
      </w:pPr>
    </w:p>
    <w:p w14:paraId="66505C78" w14:textId="77777777" w:rsidR="00DB0672" w:rsidRPr="007C74FC" w:rsidRDefault="00DB0672" w:rsidP="00BB53E1">
      <w:pPr>
        <w:ind w:left="567" w:right="49"/>
        <w:rPr>
          <w:rFonts w:cs="Times New Roman"/>
          <w:szCs w:val="24"/>
          <w:lang w:val="pt-BR"/>
        </w:rPr>
      </w:pPr>
    </w:p>
    <w:p w14:paraId="582677A6" w14:textId="77777777" w:rsidR="00DB0672" w:rsidRPr="007C74FC" w:rsidRDefault="00DB0672" w:rsidP="00BB53E1">
      <w:pPr>
        <w:ind w:left="567" w:right="49"/>
        <w:rPr>
          <w:rFonts w:cs="Times New Roman"/>
          <w:szCs w:val="24"/>
          <w:lang w:val="pt-BR"/>
        </w:rPr>
      </w:pPr>
    </w:p>
    <w:p w14:paraId="760FA282" w14:textId="75260C31" w:rsidR="00DB0672" w:rsidRPr="007C74FC" w:rsidRDefault="00DB0672" w:rsidP="00BB53E1">
      <w:pPr>
        <w:ind w:left="567" w:right="49"/>
        <w:rPr>
          <w:rFonts w:cs="Times New Roman"/>
          <w:szCs w:val="24"/>
          <w:lang w:val="pt-BR"/>
        </w:rPr>
      </w:pPr>
    </w:p>
    <w:p w14:paraId="4FAEBBB8" w14:textId="7D646EDC" w:rsidR="00875238" w:rsidRPr="007C74FC" w:rsidRDefault="00875238" w:rsidP="00BB53E1">
      <w:pPr>
        <w:ind w:left="567" w:right="49"/>
        <w:rPr>
          <w:rFonts w:cs="Times New Roman"/>
          <w:szCs w:val="24"/>
          <w:lang w:val="pt-BR"/>
        </w:rPr>
      </w:pPr>
    </w:p>
    <w:p w14:paraId="10FDF924" w14:textId="7A4BA06F" w:rsidR="00875238" w:rsidRPr="007C74FC" w:rsidRDefault="00875238" w:rsidP="00BB53E1">
      <w:pPr>
        <w:ind w:left="567" w:right="49"/>
        <w:rPr>
          <w:rFonts w:cs="Times New Roman"/>
          <w:szCs w:val="24"/>
          <w:lang w:val="pt-BR"/>
        </w:rPr>
      </w:pPr>
    </w:p>
    <w:p w14:paraId="4256B1AB" w14:textId="12EAC3F7" w:rsidR="00875238" w:rsidRPr="007C74FC" w:rsidRDefault="00875238" w:rsidP="00BB53E1">
      <w:pPr>
        <w:ind w:left="567" w:right="49"/>
        <w:rPr>
          <w:rFonts w:cs="Times New Roman"/>
          <w:szCs w:val="24"/>
          <w:lang w:val="pt-BR"/>
        </w:rPr>
      </w:pPr>
    </w:p>
    <w:p w14:paraId="536CA236" w14:textId="0997D666" w:rsidR="00875238" w:rsidRPr="007C74FC" w:rsidRDefault="00875238" w:rsidP="00BB53E1">
      <w:pPr>
        <w:ind w:left="567" w:right="49"/>
        <w:rPr>
          <w:rFonts w:cs="Times New Roman"/>
          <w:szCs w:val="24"/>
          <w:lang w:val="pt-BR"/>
        </w:rPr>
      </w:pPr>
    </w:p>
    <w:p w14:paraId="2108C64C" w14:textId="68AC10C6" w:rsidR="00875238" w:rsidRPr="007C74FC" w:rsidRDefault="00875238" w:rsidP="00BB53E1">
      <w:pPr>
        <w:ind w:left="567" w:right="49"/>
        <w:rPr>
          <w:rFonts w:cs="Times New Roman"/>
          <w:szCs w:val="24"/>
          <w:lang w:val="pt-BR"/>
        </w:rPr>
      </w:pPr>
    </w:p>
    <w:p w14:paraId="2C0C5A7E" w14:textId="70F85017" w:rsidR="00875238" w:rsidRPr="007C74FC" w:rsidRDefault="00875238" w:rsidP="00BB53E1">
      <w:pPr>
        <w:ind w:left="567" w:right="49"/>
        <w:rPr>
          <w:rFonts w:cs="Times New Roman"/>
          <w:szCs w:val="24"/>
          <w:lang w:val="pt-BR"/>
        </w:rPr>
      </w:pPr>
    </w:p>
    <w:p w14:paraId="012564AA" w14:textId="12938D3A" w:rsidR="00875238" w:rsidRPr="007C74FC" w:rsidRDefault="00875238" w:rsidP="00BB53E1">
      <w:pPr>
        <w:ind w:left="567" w:right="49"/>
        <w:rPr>
          <w:rFonts w:cs="Times New Roman"/>
          <w:szCs w:val="24"/>
          <w:lang w:val="pt-BR"/>
        </w:rPr>
      </w:pPr>
    </w:p>
    <w:p w14:paraId="419D97C7" w14:textId="55D48AFD" w:rsidR="00875238" w:rsidRPr="007C74FC" w:rsidRDefault="00875238" w:rsidP="00BB53E1">
      <w:pPr>
        <w:ind w:left="567" w:right="49"/>
        <w:rPr>
          <w:rFonts w:cs="Times New Roman"/>
          <w:szCs w:val="24"/>
          <w:lang w:val="pt-BR"/>
        </w:rPr>
      </w:pPr>
    </w:p>
    <w:p w14:paraId="55E4FE66" w14:textId="4D007DE0" w:rsidR="00875238" w:rsidRPr="007C74FC" w:rsidRDefault="00875238" w:rsidP="00BB53E1">
      <w:pPr>
        <w:ind w:left="567" w:right="49"/>
        <w:rPr>
          <w:rFonts w:cs="Times New Roman"/>
          <w:szCs w:val="24"/>
          <w:lang w:val="pt-BR"/>
        </w:rPr>
      </w:pPr>
    </w:p>
    <w:p w14:paraId="26E9C6A7" w14:textId="7176CB0F" w:rsidR="00875238" w:rsidRPr="007C74FC" w:rsidRDefault="00875238" w:rsidP="00BB53E1">
      <w:pPr>
        <w:ind w:left="567" w:right="49"/>
        <w:rPr>
          <w:rFonts w:cs="Times New Roman"/>
          <w:szCs w:val="24"/>
          <w:lang w:val="pt-BR"/>
        </w:rPr>
      </w:pPr>
    </w:p>
    <w:p w14:paraId="7558E8D8" w14:textId="6EE9A3F9" w:rsidR="00875238" w:rsidRPr="007C74FC" w:rsidRDefault="00875238" w:rsidP="00BB53E1">
      <w:pPr>
        <w:ind w:left="567" w:right="49"/>
        <w:rPr>
          <w:rFonts w:cs="Times New Roman"/>
          <w:szCs w:val="24"/>
          <w:lang w:val="pt-BR"/>
        </w:rPr>
      </w:pPr>
    </w:p>
    <w:p w14:paraId="14446AE4" w14:textId="1FC561CE" w:rsidR="00875238" w:rsidRPr="007C74FC" w:rsidRDefault="00875238" w:rsidP="00BB53E1">
      <w:pPr>
        <w:ind w:left="567" w:right="49"/>
        <w:rPr>
          <w:rFonts w:cs="Times New Roman"/>
          <w:szCs w:val="24"/>
          <w:lang w:val="pt-BR"/>
        </w:rPr>
      </w:pPr>
    </w:p>
    <w:p w14:paraId="7245DF6B" w14:textId="7D9905ED" w:rsidR="00875238" w:rsidRPr="007C74FC" w:rsidRDefault="00875238" w:rsidP="00BB53E1">
      <w:pPr>
        <w:ind w:left="567" w:right="49"/>
        <w:rPr>
          <w:rFonts w:cs="Times New Roman"/>
          <w:szCs w:val="24"/>
          <w:lang w:val="pt-BR"/>
        </w:rPr>
      </w:pPr>
    </w:p>
    <w:p w14:paraId="72855140" w14:textId="7F8B03B3" w:rsidR="00875238" w:rsidRPr="007C74FC" w:rsidRDefault="00875238" w:rsidP="00BB53E1">
      <w:pPr>
        <w:ind w:left="567" w:right="49"/>
        <w:rPr>
          <w:rFonts w:cs="Times New Roman"/>
          <w:szCs w:val="24"/>
          <w:lang w:val="pt-BR"/>
        </w:rPr>
      </w:pPr>
    </w:p>
    <w:p w14:paraId="1319E92F" w14:textId="64136CFD" w:rsidR="00875238" w:rsidRPr="007C74FC" w:rsidRDefault="00875238" w:rsidP="00BB53E1">
      <w:pPr>
        <w:ind w:left="567" w:right="49"/>
        <w:rPr>
          <w:rFonts w:cs="Times New Roman"/>
          <w:szCs w:val="24"/>
          <w:lang w:val="pt-BR"/>
        </w:rPr>
      </w:pPr>
    </w:p>
    <w:p w14:paraId="58491999" w14:textId="0767EDCF" w:rsidR="00875238" w:rsidRPr="007C74FC" w:rsidRDefault="00875238" w:rsidP="00BB53E1">
      <w:pPr>
        <w:ind w:left="567" w:right="49"/>
        <w:rPr>
          <w:rFonts w:cs="Times New Roman"/>
          <w:szCs w:val="24"/>
          <w:lang w:val="pt-BR"/>
        </w:rPr>
      </w:pPr>
    </w:p>
    <w:p w14:paraId="391ACEE7" w14:textId="5480504E" w:rsidR="00875238" w:rsidRPr="007C74FC" w:rsidRDefault="00875238" w:rsidP="00BB53E1">
      <w:pPr>
        <w:ind w:left="567" w:right="49"/>
        <w:rPr>
          <w:rFonts w:cs="Times New Roman"/>
          <w:szCs w:val="24"/>
          <w:lang w:val="pt-BR"/>
        </w:rPr>
      </w:pPr>
    </w:p>
    <w:p w14:paraId="599598C0" w14:textId="5B11E47A" w:rsidR="00875238" w:rsidRPr="007C74FC" w:rsidRDefault="00875238" w:rsidP="00BB53E1">
      <w:pPr>
        <w:ind w:left="567" w:right="49"/>
        <w:rPr>
          <w:rFonts w:cs="Times New Roman"/>
          <w:szCs w:val="24"/>
          <w:lang w:val="pt-BR"/>
        </w:rPr>
      </w:pPr>
    </w:p>
    <w:p w14:paraId="5876F748" w14:textId="66F972A0" w:rsidR="00875238" w:rsidRPr="007C74FC" w:rsidRDefault="00875238" w:rsidP="00BB53E1">
      <w:pPr>
        <w:ind w:left="567" w:right="49"/>
        <w:rPr>
          <w:rFonts w:cs="Times New Roman"/>
          <w:szCs w:val="24"/>
          <w:lang w:val="pt-BR"/>
        </w:rPr>
      </w:pPr>
    </w:p>
    <w:p w14:paraId="0AAF4C6E" w14:textId="0213C572" w:rsidR="00875238" w:rsidRPr="007C74FC" w:rsidRDefault="00875238" w:rsidP="00BB53E1">
      <w:pPr>
        <w:ind w:left="567" w:right="49"/>
        <w:rPr>
          <w:rFonts w:cs="Times New Roman"/>
          <w:szCs w:val="24"/>
          <w:lang w:val="pt-BR"/>
        </w:rPr>
      </w:pPr>
    </w:p>
    <w:p w14:paraId="4B8A63B4" w14:textId="171FE090" w:rsidR="00875238" w:rsidRPr="007C74FC" w:rsidRDefault="00875238" w:rsidP="00BB53E1">
      <w:pPr>
        <w:ind w:left="567" w:right="49"/>
        <w:rPr>
          <w:rFonts w:cs="Times New Roman"/>
          <w:szCs w:val="24"/>
          <w:lang w:val="pt-BR"/>
        </w:rPr>
      </w:pPr>
    </w:p>
    <w:p w14:paraId="3CF6BB92" w14:textId="60869FE9" w:rsidR="00875238" w:rsidRPr="007C74FC" w:rsidRDefault="00875238" w:rsidP="00BB53E1">
      <w:pPr>
        <w:ind w:left="567" w:right="49"/>
        <w:rPr>
          <w:rFonts w:cs="Times New Roman"/>
          <w:szCs w:val="24"/>
          <w:lang w:val="pt-BR"/>
        </w:rPr>
      </w:pPr>
    </w:p>
    <w:p w14:paraId="27B19F9D" w14:textId="64450813" w:rsidR="00875238" w:rsidRPr="007C74FC" w:rsidRDefault="00875238" w:rsidP="00BB53E1">
      <w:pPr>
        <w:ind w:left="567" w:right="49"/>
        <w:rPr>
          <w:rFonts w:cs="Times New Roman"/>
          <w:szCs w:val="24"/>
          <w:lang w:val="pt-BR"/>
        </w:rPr>
      </w:pPr>
    </w:p>
    <w:p w14:paraId="4753AA07" w14:textId="6FAEA24F" w:rsidR="00875238" w:rsidRPr="007C74FC" w:rsidRDefault="00875238" w:rsidP="00BB53E1">
      <w:pPr>
        <w:ind w:left="567" w:right="49"/>
        <w:rPr>
          <w:rFonts w:cs="Times New Roman"/>
          <w:szCs w:val="24"/>
          <w:lang w:val="pt-BR"/>
        </w:rPr>
      </w:pPr>
    </w:p>
    <w:p w14:paraId="1995B3C0" w14:textId="1F1D9AC1" w:rsidR="00875238" w:rsidRPr="007C74FC" w:rsidRDefault="00875238" w:rsidP="00BB53E1">
      <w:pPr>
        <w:ind w:left="567" w:right="49"/>
        <w:rPr>
          <w:rFonts w:cs="Times New Roman"/>
          <w:szCs w:val="24"/>
          <w:lang w:val="pt-BR"/>
        </w:rPr>
      </w:pPr>
    </w:p>
    <w:p w14:paraId="4DC694F6" w14:textId="564D79B5" w:rsidR="00875238" w:rsidRPr="007C74FC" w:rsidRDefault="00875238" w:rsidP="00BB53E1">
      <w:pPr>
        <w:ind w:left="567" w:right="49"/>
        <w:rPr>
          <w:rFonts w:cs="Times New Roman"/>
          <w:szCs w:val="24"/>
          <w:lang w:val="pt-BR"/>
        </w:rPr>
      </w:pPr>
    </w:p>
    <w:p w14:paraId="7542F482" w14:textId="24AB24AD" w:rsidR="00875238" w:rsidRPr="007C74FC" w:rsidRDefault="00875238" w:rsidP="00BB53E1">
      <w:pPr>
        <w:ind w:left="567" w:right="49"/>
        <w:rPr>
          <w:rFonts w:cs="Times New Roman"/>
          <w:szCs w:val="24"/>
          <w:lang w:val="pt-BR"/>
        </w:rPr>
      </w:pPr>
    </w:p>
    <w:p w14:paraId="54AAC7A7" w14:textId="36BA4476" w:rsidR="00875238" w:rsidRPr="007C74FC" w:rsidRDefault="00875238" w:rsidP="00BB53E1">
      <w:pPr>
        <w:ind w:left="567" w:right="49"/>
        <w:rPr>
          <w:rFonts w:cs="Times New Roman"/>
          <w:szCs w:val="24"/>
          <w:lang w:val="pt-BR"/>
        </w:rPr>
      </w:pPr>
    </w:p>
    <w:p w14:paraId="22E120D6" w14:textId="31B56D89" w:rsidR="00875238" w:rsidRPr="007C74FC" w:rsidRDefault="00875238" w:rsidP="00BB53E1">
      <w:pPr>
        <w:ind w:left="567" w:right="49"/>
        <w:rPr>
          <w:rFonts w:cs="Times New Roman"/>
          <w:szCs w:val="24"/>
          <w:lang w:val="pt-BR"/>
        </w:rPr>
      </w:pPr>
    </w:p>
    <w:p w14:paraId="1837F8AA" w14:textId="364B47B5" w:rsidR="00875238" w:rsidRPr="007C74FC" w:rsidRDefault="00875238" w:rsidP="00BB53E1">
      <w:pPr>
        <w:ind w:left="567" w:right="49"/>
        <w:rPr>
          <w:rFonts w:cs="Times New Roman"/>
          <w:szCs w:val="24"/>
          <w:lang w:val="pt-BR"/>
        </w:rPr>
      </w:pPr>
    </w:p>
    <w:p w14:paraId="010ABC35" w14:textId="13E2DB61" w:rsidR="00875238" w:rsidRPr="007C74FC" w:rsidRDefault="00875238" w:rsidP="00BB53E1">
      <w:pPr>
        <w:ind w:left="567" w:right="49"/>
        <w:rPr>
          <w:rFonts w:cs="Times New Roman"/>
          <w:szCs w:val="24"/>
          <w:lang w:val="pt-BR"/>
        </w:rPr>
      </w:pPr>
    </w:p>
    <w:p w14:paraId="0106CC78" w14:textId="7CDEC75B" w:rsidR="00875238" w:rsidRPr="007C74FC" w:rsidRDefault="00875238" w:rsidP="00BB53E1">
      <w:pPr>
        <w:ind w:left="567" w:right="49"/>
        <w:rPr>
          <w:rFonts w:cs="Times New Roman"/>
          <w:szCs w:val="24"/>
          <w:lang w:val="pt-BR"/>
        </w:rPr>
      </w:pPr>
    </w:p>
    <w:p w14:paraId="0992F99E" w14:textId="667ED9EB" w:rsidR="00875238" w:rsidRPr="007C74FC" w:rsidRDefault="00875238" w:rsidP="00BB53E1">
      <w:pPr>
        <w:ind w:left="567" w:right="49"/>
        <w:rPr>
          <w:rFonts w:cs="Times New Roman"/>
          <w:szCs w:val="24"/>
          <w:lang w:val="pt-BR"/>
        </w:rPr>
      </w:pPr>
    </w:p>
    <w:p w14:paraId="2B7AFD11" w14:textId="284B2FD9" w:rsidR="00875238" w:rsidRPr="007C74FC" w:rsidRDefault="00875238" w:rsidP="00BB53E1">
      <w:pPr>
        <w:ind w:left="567" w:right="49"/>
        <w:rPr>
          <w:rFonts w:cs="Times New Roman"/>
          <w:szCs w:val="24"/>
          <w:lang w:val="pt-BR"/>
        </w:rPr>
      </w:pPr>
    </w:p>
    <w:p w14:paraId="1E459B55" w14:textId="77777777" w:rsidR="00DB0672" w:rsidRPr="007C74FC" w:rsidRDefault="00DB0672" w:rsidP="00BB53E1">
      <w:pPr>
        <w:ind w:left="567" w:right="49"/>
        <w:rPr>
          <w:rFonts w:cs="Times New Roman"/>
          <w:szCs w:val="24"/>
          <w:lang w:val="pt-BR"/>
        </w:rPr>
      </w:pPr>
    </w:p>
    <w:p w14:paraId="0A1E946E" w14:textId="77777777" w:rsidR="00DB0672" w:rsidRPr="007C74FC" w:rsidRDefault="00DB0672" w:rsidP="00BB53E1">
      <w:pPr>
        <w:ind w:left="567" w:right="49"/>
        <w:rPr>
          <w:rFonts w:cs="Times New Roman"/>
          <w:szCs w:val="24"/>
          <w:lang w:val="pt-BR"/>
        </w:rPr>
      </w:pPr>
    </w:p>
    <w:p w14:paraId="0D303968" w14:textId="53D30658" w:rsidR="00F25F24" w:rsidRPr="007C74FC" w:rsidRDefault="00E81795" w:rsidP="00BB53E1">
      <w:pPr>
        <w:pStyle w:val="Ttulo1"/>
        <w:ind w:left="567" w:right="49"/>
        <w:jc w:val="center"/>
        <w:rPr>
          <w:rFonts w:cs="Times New Roman"/>
          <w:lang w:val="pt-BR"/>
        </w:rPr>
      </w:pPr>
      <w:r w:rsidRPr="007C74FC">
        <w:rPr>
          <w:rFonts w:cs="Times New Roman"/>
          <w:lang w:val="pt-BR"/>
        </w:rPr>
        <w:t>ANEXO III – CARTA DE CREDENCIAMENTO</w:t>
      </w:r>
    </w:p>
    <w:p w14:paraId="258935DC" w14:textId="77777777" w:rsidR="00306F57" w:rsidRPr="007C74FC" w:rsidRDefault="00306F57" w:rsidP="00BB53E1">
      <w:pPr>
        <w:pStyle w:val="Ttulo1"/>
        <w:ind w:left="567" w:right="49"/>
        <w:rPr>
          <w:rFonts w:cs="Times New Roman"/>
          <w:lang w:val="pt-BR"/>
        </w:rPr>
      </w:pPr>
    </w:p>
    <w:p w14:paraId="32B8986C" w14:textId="093ACB13" w:rsidR="00552D56" w:rsidRPr="007C74FC" w:rsidRDefault="00E81795"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6EBC3336" w14:textId="5C4C45FE" w:rsidR="00552D56" w:rsidRPr="007C74FC" w:rsidRDefault="00E81795" w:rsidP="00BB53E1">
      <w:pPr>
        <w:ind w:left="567" w:right="727"/>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45057F80" w14:textId="0A8F69A5" w:rsidR="00552D56" w:rsidRPr="007C74FC" w:rsidRDefault="00E81795"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6C0E0934" w14:textId="77777777" w:rsidR="00F25F24" w:rsidRPr="007C74FC" w:rsidRDefault="00F25F24" w:rsidP="00BB53E1">
      <w:pPr>
        <w:pStyle w:val="Corpodetexto"/>
        <w:ind w:left="567" w:right="49"/>
        <w:rPr>
          <w:rFonts w:cs="Times New Roman"/>
          <w:b/>
          <w:lang w:val="pt-BR"/>
        </w:rPr>
      </w:pPr>
    </w:p>
    <w:p w14:paraId="7183FD49" w14:textId="7C536735" w:rsidR="00F25F24" w:rsidRPr="007C74FC" w:rsidRDefault="00713CBE" w:rsidP="00BB53E1">
      <w:pPr>
        <w:pStyle w:val="Corpodetexto"/>
        <w:ind w:left="567" w:right="49"/>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6F98BAD9" w14:textId="77777777" w:rsidR="00F25F24" w:rsidRPr="007C74FC" w:rsidRDefault="00F25F24" w:rsidP="00BB53E1">
      <w:pPr>
        <w:pStyle w:val="Corpodetexto"/>
        <w:ind w:left="567" w:right="49"/>
        <w:rPr>
          <w:rFonts w:cs="Times New Roman"/>
          <w:lang w:val="pt-BR"/>
        </w:rPr>
      </w:pPr>
    </w:p>
    <w:p w14:paraId="056575F4" w14:textId="5866C683" w:rsidR="00F25F24" w:rsidRPr="007C74FC" w:rsidRDefault="005C7E8F" w:rsidP="00BB53E1">
      <w:pPr>
        <w:pStyle w:val="Corpodetexto"/>
        <w:ind w:left="567" w:right="49"/>
        <w:jc w:val="both"/>
        <w:rPr>
          <w:rFonts w:cs="Times New Roman"/>
          <w:lang w:val="pt-BR"/>
        </w:rPr>
      </w:pPr>
      <w:r w:rsidRPr="007C74FC">
        <w:rPr>
          <w:rFonts w:cs="Times New Roman"/>
          <w:lang w:val="pt-BR"/>
        </w:rPr>
        <w:t>&lt;licitante&gt;, &lt;qualificação&gt;, por seu representante legal, em atendimento ao disposto no edital de licitação referente à concorrência pública em epígrafe, solicita o credenciamento dos seguintes representantes da licitante perante esta comissão de licitação</w:t>
      </w:r>
      <w:r w:rsidR="00465B16" w:rsidRPr="007C74FC">
        <w:rPr>
          <w:rFonts w:cs="Times New Roman"/>
          <w:lang w:val="pt-BR"/>
        </w:rPr>
        <w:t>:</w:t>
      </w:r>
      <w:r w:rsidR="003B5618" w:rsidRPr="007C74FC">
        <w:rPr>
          <w:rFonts w:cs="Times New Roman"/>
          <w:lang w:val="pt-BR"/>
        </w:rPr>
        <w:t xml:space="preserve"> </w:t>
      </w:r>
      <w:r w:rsidRPr="007C74FC">
        <w:rPr>
          <w:rFonts w:cs="Times New Roman"/>
          <w:lang w:val="pt-BR"/>
        </w:rPr>
        <w:t>sr</w:t>
      </w:r>
      <w:r w:rsidR="006574EC" w:rsidRPr="007C74FC">
        <w:rPr>
          <w:rFonts w:cs="Times New Roman"/>
          <w:lang w:val="pt-BR"/>
        </w:rPr>
        <w:t>.</w:t>
      </w:r>
      <w:r w:rsidR="00713CBE" w:rsidRPr="007C74FC">
        <w:rPr>
          <w:rFonts w:cs="Times New Roman"/>
          <w:lang w:val="pt-BR"/>
        </w:rPr>
        <w:t>(a).&lt;nome&gt;,</w:t>
      </w:r>
      <w:r w:rsidR="003B5618" w:rsidRPr="007C74FC">
        <w:rPr>
          <w:rFonts w:cs="Times New Roman"/>
          <w:lang w:val="pt-BR"/>
        </w:rPr>
        <w:t xml:space="preserve">  </w:t>
      </w:r>
      <w:r w:rsidR="00713CBE" w:rsidRPr="007C74FC">
        <w:rPr>
          <w:rFonts w:cs="Times New Roman"/>
          <w:lang w:val="pt-BR"/>
        </w:rPr>
        <w:t xml:space="preserve">&lt;qualificação&gt; </w:t>
      </w:r>
      <w:r w:rsidRPr="007C74FC">
        <w:rPr>
          <w:rFonts w:cs="Times New Roman"/>
          <w:lang w:val="pt-BR"/>
        </w:rPr>
        <w:t>e</w:t>
      </w:r>
      <w:r w:rsidR="00713CBE" w:rsidRPr="007C74FC">
        <w:rPr>
          <w:rFonts w:cs="Times New Roman"/>
          <w:lang w:val="pt-BR"/>
        </w:rPr>
        <w:t xml:space="preserve"> </w:t>
      </w:r>
      <w:r w:rsidRPr="007C74FC">
        <w:rPr>
          <w:rFonts w:cs="Times New Roman"/>
          <w:lang w:val="pt-BR"/>
        </w:rPr>
        <w:t>sr</w:t>
      </w:r>
      <w:r w:rsidR="006574EC" w:rsidRPr="007C74FC">
        <w:rPr>
          <w:rFonts w:cs="Times New Roman"/>
          <w:lang w:val="pt-BR"/>
        </w:rPr>
        <w:t>.</w:t>
      </w:r>
      <w:r w:rsidR="00713CBE" w:rsidRPr="007C74FC">
        <w:rPr>
          <w:rFonts w:cs="Times New Roman"/>
          <w:lang w:val="pt-BR"/>
        </w:rPr>
        <w:t>(a).&lt;nome&gt;, &lt;qualificação&gt;</w:t>
      </w:r>
      <w:r w:rsidR="003B5618" w:rsidRPr="007C74FC">
        <w:rPr>
          <w:rFonts w:cs="Times New Roman"/>
          <w:lang w:val="pt-BR"/>
        </w:rPr>
        <w:t>, c</w:t>
      </w:r>
      <w:r w:rsidR="00713CBE" w:rsidRPr="007C74FC">
        <w:rPr>
          <w:rFonts w:cs="Times New Roman"/>
          <w:lang w:val="pt-BR"/>
        </w:rPr>
        <w:t xml:space="preserve">om o </w:t>
      </w:r>
      <w:r w:rsidRPr="007C74FC">
        <w:rPr>
          <w:rFonts w:cs="Times New Roman"/>
          <w:lang w:val="pt-BR"/>
        </w:rPr>
        <w:t>credenciamento</w:t>
      </w:r>
      <w:r w:rsidR="00713CBE" w:rsidRPr="007C74FC">
        <w:rPr>
          <w:rFonts w:cs="Times New Roman"/>
          <w:lang w:val="pt-BR"/>
        </w:rPr>
        <w:t xml:space="preserve"> </w:t>
      </w:r>
      <w:r w:rsidRPr="007C74FC">
        <w:rPr>
          <w:rFonts w:cs="Times New Roman"/>
          <w:lang w:val="pt-BR"/>
        </w:rPr>
        <w:t>a &lt;licitante&gt;</w:t>
      </w:r>
      <w:r w:rsidR="00713CBE" w:rsidRPr="007C74FC">
        <w:rPr>
          <w:rFonts w:cs="Times New Roman"/>
          <w:lang w:val="pt-BR"/>
        </w:rPr>
        <w:t xml:space="preserve"> tem ciência de que seus </w:t>
      </w:r>
      <w:r w:rsidRPr="007C74FC">
        <w:rPr>
          <w:rFonts w:cs="Times New Roman"/>
          <w:lang w:val="pt-BR"/>
        </w:rPr>
        <w:t>representantes</w:t>
      </w:r>
      <w:r w:rsidR="00713CBE" w:rsidRPr="007C74FC">
        <w:rPr>
          <w:rFonts w:cs="Times New Roman"/>
          <w:lang w:val="pt-BR"/>
        </w:rPr>
        <w:t xml:space="preserve"> da </w:t>
      </w:r>
      <w:r w:rsidRPr="007C74FC">
        <w:rPr>
          <w:rFonts w:cs="Times New Roman"/>
          <w:lang w:val="pt-BR"/>
        </w:rPr>
        <w:t>licitante,</w:t>
      </w:r>
      <w:r w:rsidR="00713CBE" w:rsidRPr="007C74FC">
        <w:rPr>
          <w:rFonts w:cs="Times New Roman"/>
          <w:lang w:val="pt-BR"/>
        </w:rPr>
        <w:t xml:space="preserve"> serão</w:t>
      </w:r>
      <w:r w:rsidR="003B5618" w:rsidRPr="007C74FC">
        <w:rPr>
          <w:rFonts w:cs="Times New Roman"/>
          <w:lang w:val="pt-BR"/>
        </w:rPr>
        <w:t xml:space="preserve"> </w:t>
      </w:r>
      <w:r w:rsidR="00713CBE" w:rsidRPr="007C74FC">
        <w:rPr>
          <w:rFonts w:cs="Times New Roman"/>
          <w:lang w:val="pt-BR"/>
        </w:rPr>
        <w:t xml:space="preserve">os responsáveis pela integral representação da </w:t>
      </w:r>
      <w:r w:rsidRPr="007C74FC">
        <w:rPr>
          <w:rFonts w:cs="Times New Roman"/>
          <w:lang w:val="pt-BR"/>
        </w:rPr>
        <w:t>licitante</w:t>
      </w:r>
      <w:r w:rsidR="00713CBE" w:rsidRPr="007C74FC">
        <w:rPr>
          <w:rFonts w:cs="Times New Roman"/>
          <w:lang w:val="pt-BR"/>
        </w:rPr>
        <w:t xml:space="preserve"> na </w:t>
      </w:r>
      <w:r w:rsidRPr="007C74FC">
        <w:rPr>
          <w:rFonts w:cs="Times New Roman"/>
          <w:lang w:val="pt-BR"/>
        </w:rPr>
        <w:t>concorrência</w:t>
      </w:r>
      <w:r w:rsidR="00713CBE" w:rsidRPr="007C74FC">
        <w:rPr>
          <w:rFonts w:cs="Times New Roman"/>
          <w:lang w:val="pt-BR"/>
        </w:rPr>
        <w:t xml:space="preserve"> </w:t>
      </w:r>
      <w:r w:rsidRPr="007C74FC">
        <w:rPr>
          <w:rFonts w:cs="Times New Roman"/>
          <w:lang w:val="pt-BR"/>
        </w:rPr>
        <w:t>pública</w:t>
      </w:r>
      <w:r w:rsidR="00713CBE" w:rsidRPr="007C74FC">
        <w:rPr>
          <w:rFonts w:cs="Times New Roman"/>
          <w:lang w:val="pt-BR"/>
        </w:rPr>
        <w:t xml:space="preserve"> em epígrafe, detendo os poderes necessários e suficientes para representação durante todo o processo licitatório.</w:t>
      </w:r>
    </w:p>
    <w:p w14:paraId="46DE179A" w14:textId="77777777" w:rsidR="0005012C" w:rsidRPr="007C74FC" w:rsidRDefault="0005012C" w:rsidP="00BB53E1">
      <w:pPr>
        <w:pStyle w:val="Corpodetexto"/>
        <w:ind w:left="567" w:right="49"/>
        <w:rPr>
          <w:rFonts w:cs="Times New Roman"/>
          <w:lang w:val="pt-BR"/>
        </w:rPr>
      </w:pPr>
    </w:p>
    <w:p w14:paraId="513C5C7D" w14:textId="77777777" w:rsidR="0005012C" w:rsidRPr="007C74FC" w:rsidRDefault="0005012C"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13B516AF" w14:textId="77777777" w:rsidR="0005012C" w:rsidRPr="007C74FC" w:rsidRDefault="0005012C" w:rsidP="00BB53E1">
      <w:pPr>
        <w:pStyle w:val="Corpodetexto"/>
        <w:ind w:left="567" w:right="49"/>
        <w:rPr>
          <w:rFonts w:cs="Times New Roman"/>
          <w:lang w:val="pt-BR"/>
        </w:rPr>
      </w:pPr>
    </w:p>
    <w:p w14:paraId="2533E0F0" w14:textId="77777777" w:rsidR="0005012C" w:rsidRPr="007C74FC" w:rsidRDefault="0005012C" w:rsidP="00BB53E1">
      <w:pPr>
        <w:pStyle w:val="Corpodetexto"/>
        <w:ind w:left="567" w:right="49"/>
        <w:rPr>
          <w:rFonts w:cs="Times New Roman"/>
          <w:lang w:val="pt-BR"/>
        </w:rPr>
      </w:pPr>
    </w:p>
    <w:p w14:paraId="524914DA" w14:textId="77777777" w:rsidR="0005012C" w:rsidRPr="007C74FC" w:rsidRDefault="0005012C" w:rsidP="00BB53E1">
      <w:pPr>
        <w:pStyle w:val="Corpodetexto"/>
        <w:ind w:left="567" w:right="49"/>
        <w:rPr>
          <w:rFonts w:cs="Times New Roman"/>
          <w:lang w:val="pt-BR"/>
        </w:rPr>
      </w:pPr>
    </w:p>
    <w:p w14:paraId="58B1DBD7" w14:textId="77777777" w:rsidR="0005012C" w:rsidRPr="007C74FC" w:rsidRDefault="0005012C" w:rsidP="00BB53E1">
      <w:pPr>
        <w:pStyle w:val="Corpodetexto"/>
        <w:ind w:left="567" w:right="49"/>
        <w:jc w:val="center"/>
        <w:rPr>
          <w:rFonts w:cs="Times New Roman"/>
          <w:lang w:val="pt-BR"/>
        </w:rPr>
      </w:pPr>
      <w:r w:rsidRPr="007C74FC">
        <w:rPr>
          <w:rFonts w:cs="Times New Roman"/>
          <w:lang w:val="pt-BR"/>
        </w:rPr>
        <w:t>______________________________________</w:t>
      </w:r>
    </w:p>
    <w:p w14:paraId="3A4BAF7B" w14:textId="290C2426" w:rsidR="0005012C"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w:t>
      </w:r>
      <w:r w:rsidR="0005012C" w:rsidRPr="007C74FC">
        <w:rPr>
          <w:rFonts w:cs="Times New Roman"/>
          <w:lang w:val="pt-BR"/>
        </w:rPr>
        <w:t>rcio</w:t>
      </w:r>
    </w:p>
    <w:p w14:paraId="0497DC80" w14:textId="462FE767" w:rsidR="0005012C"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w:t>
      </w:r>
      <w:r w:rsidR="0005012C" w:rsidRPr="007C74FC">
        <w:rPr>
          <w:rFonts w:cs="Times New Roman"/>
          <w:lang w:val="pt-BR"/>
        </w:rPr>
        <w:t xml:space="preserve"> (em caso de </w:t>
      </w:r>
      <w:r w:rsidR="005C7E8F" w:rsidRPr="007C74FC">
        <w:rPr>
          <w:rFonts w:cs="Times New Roman"/>
          <w:lang w:val="pt-BR"/>
        </w:rPr>
        <w:t>consórcio,</w:t>
      </w:r>
      <w:r w:rsidR="0005012C"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05012C" w:rsidRPr="007C74FC">
        <w:rPr>
          <w:rFonts w:cs="Times New Roman"/>
          <w:lang w:val="pt-BR"/>
        </w:rPr>
        <w:t xml:space="preserve"> da empresa líder)</w:t>
      </w:r>
    </w:p>
    <w:p w14:paraId="50F2D3AB" w14:textId="2A8A2235" w:rsidR="0005012C"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0EAF37AB" w14:textId="470CBE5D" w:rsidR="0005012C"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0005012C" w:rsidRPr="007C74FC">
        <w:rPr>
          <w:rFonts w:cs="Times New Roman"/>
          <w:lang w:val="pt-BR"/>
        </w:rPr>
        <w:t>º</w:t>
      </w:r>
    </w:p>
    <w:p w14:paraId="72F747DA" w14:textId="63A08067" w:rsidR="0005012C" w:rsidRPr="007C74FC" w:rsidRDefault="0005012C" w:rsidP="00BB53E1">
      <w:pPr>
        <w:pStyle w:val="Corpodetexto"/>
        <w:ind w:left="567" w:right="49"/>
        <w:jc w:val="center"/>
        <w:rPr>
          <w:rFonts w:cs="Times New Roman"/>
          <w:lang w:val="pt-BR"/>
        </w:rPr>
      </w:pPr>
      <w:proofErr w:type="spellStart"/>
      <w:r w:rsidRPr="007C74FC">
        <w:rPr>
          <w:rFonts w:cs="Times New Roman"/>
          <w:lang w:val="pt-BR"/>
        </w:rPr>
        <w:t>C</w:t>
      </w:r>
      <w:r w:rsidR="005C7E8F" w:rsidRPr="007C74FC">
        <w:rPr>
          <w:rFonts w:cs="Times New Roman"/>
          <w:lang w:val="pt-BR"/>
        </w:rPr>
        <w:t>pf</w:t>
      </w:r>
      <w:proofErr w:type="spellEnd"/>
      <w:r w:rsidR="005C7E8F" w:rsidRPr="007C74FC">
        <w:rPr>
          <w:rFonts w:cs="Times New Roman"/>
          <w:lang w:val="pt-BR"/>
        </w:rPr>
        <w:t xml:space="preserve"> nº</w:t>
      </w:r>
    </w:p>
    <w:p w14:paraId="361DBEC2" w14:textId="77777777" w:rsidR="00F25F24" w:rsidRPr="007C74FC" w:rsidRDefault="00F25F24" w:rsidP="00BB53E1">
      <w:pPr>
        <w:ind w:left="567" w:right="49"/>
        <w:rPr>
          <w:rFonts w:cs="Times New Roman"/>
          <w:szCs w:val="24"/>
          <w:lang w:val="pt-BR"/>
        </w:rPr>
        <w:sectPr w:rsidR="00F25F24" w:rsidRPr="007C74FC" w:rsidSect="00012D3F">
          <w:headerReference w:type="default" r:id="rId8"/>
          <w:footerReference w:type="default" r:id="rId9"/>
          <w:pgSz w:w="11920" w:h="16850"/>
          <w:pgMar w:top="2080" w:right="721" w:bottom="640" w:left="660" w:header="397" w:footer="444" w:gutter="0"/>
          <w:cols w:space="720"/>
        </w:sectPr>
      </w:pPr>
    </w:p>
    <w:p w14:paraId="637547B4" w14:textId="558DEBDB" w:rsidR="00F25F24" w:rsidRPr="007C74FC" w:rsidRDefault="00E81795" w:rsidP="00BB53E1">
      <w:pPr>
        <w:pStyle w:val="Ttulo1"/>
        <w:ind w:left="567" w:right="49"/>
        <w:jc w:val="center"/>
        <w:rPr>
          <w:rFonts w:cs="Times New Roman"/>
          <w:lang w:val="pt-BR"/>
        </w:rPr>
      </w:pPr>
      <w:r w:rsidRPr="007C74FC">
        <w:rPr>
          <w:rFonts w:cs="Times New Roman"/>
          <w:lang w:val="pt-BR"/>
        </w:rPr>
        <w:lastRenderedPageBreak/>
        <w:t>ANEXO IV –CARTA DE FIANÇA BANCÁRIA</w:t>
      </w:r>
    </w:p>
    <w:p w14:paraId="3B078FA0" w14:textId="77777777" w:rsidR="00A44A64" w:rsidRPr="007C74FC" w:rsidRDefault="00A44A64" w:rsidP="00BB53E1">
      <w:pPr>
        <w:pStyle w:val="Ttulo1"/>
        <w:ind w:left="567" w:right="49"/>
        <w:jc w:val="center"/>
        <w:rPr>
          <w:rFonts w:cs="Times New Roman"/>
          <w:lang w:val="pt-BR"/>
        </w:rPr>
      </w:pPr>
    </w:p>
    <w:p w14:paraId="54161EDE" w14:textId="51117AC1" w:rsidR="00A44A64" w:rsidRPr="007C74FC" w:rsidRDefault="00E81795"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6FAB0B14" w14:textId="41F92B35" w:rsidR="00A44A64" w:rsidRPr="007C74FC" w:rsidRDefault="00E81795" w:rsidP="00BB53E1">
      <w:pPr>
        <w:ind w:left="567" w:right="727"/>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0FD4F5B4" w14:textId="529DAF25" w:rsidR="00A44A64" w:rsidRPr="007C74FC" w:rsidRDefault="00E81795"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3BFD5214" w14:textId="7702EB28" w:rsidR="00A44A64" w:rsidRPr="007C74FC" w:rsidRDefault="005C7E8F" w:rsidP="00BB53E1">
      <w:pPr>
        <w:pStyle w:val="Corpodetexto"/>
        <w:ind w:left="567" w:right="49"/>
        <w:jc w:val="right"/>
        <w:rPr>
          <w:rFonts w:cs="Times New Roman"/>
          <w:lang w:val="pt-BR"/>
        </w:rPr>
      </w:pPr>
      <w:r w:rsidRPr="007C74FC">
        <w:rPr>
          <w:rFonts w:cs="Times New Roman"/>
          <w:lang w:val="pt-BR"/>
        </w:rPr>
        <w:t>(local</w:t>
      </w:r>
      <w:r w:rsidR="00713CBE" w:rsidRPr="007C74FC">
        <w:rPr>
          <w:rFonts w:cs="Times New Roman"/>
          <w:lang w:val="pt-BR"/>
        </w:rPr>
        <w:t xml:space="preserve"> e </w:t>
      </w:r>
      <w:r w:rsidRPr="007C74FC">
        <w:rPr>
          <w:rFonts w:cs="Times New Roman"/>
          <w:lang w:val="pt-BR"/>
        </w:rPr>
        <w:t>data)</w:t>
      </w:r>
    </w:p>
    <w:p w14:paraId="58BC97AA" w14:textId="14FB9992" w:rsidR="00A44A64" w:rsidRPr="007C74FC" w:rsidRDefault="00713CBE" w:rsidP="00BB53E1">
      <w:pPr>
        <w:pStyle w:val="Corpodetexto"/>
        <w:ind w:left="567" w:right="49"/>
        <w:rPr>
          <w:rFonts w:cs="Times New Roman"/>
          <w:lang w:val="pt-BR"/>
        </w:rPr>
      </w:pPr>
      <w:r w:rsidRPr="007C74FC">
        <w:rPr>
          <w:rFonts w:cs="Times New Roman"/>
          <w:lang w:val="pt-BR"/>
        </w:rPr>
        <w:t>À</w:t>
      </w:r>
    </w:p>
    <w:p w14:paraId="4397F332" w14:textId="00657A71" w:rsidR="00F25F24" w:rsidRPr="007C74FC" w:rsidRDefault="00713CBE" w:rsidP="00BB53E1">
      <w:pPr>
        <w:pStyle w:val="Corpodetexto"/>
        <w:ind w:left="567" w:right="49"/>
        <w:rPr>
          <w:rFonts w:cs="Times New Roman"/>
          <w:lang w:val="pt-BR"/>
        </w:rPr>
      </w:pPr>
      <w:r w:rsidRPr="007C74FC">
        <w:rPr>
          <w:rFonts w:cs="Times New Roman"/>
          <w:lang w:val="pt-BR"/>
        </w:rPr>
        <w:t xml:space="preserve">Prezados </w:t>
      </w:r>
      <w:r w:rsidR="005C7E8F" w:rsidRPr="007C74FC">
        <w:rPr>
          <w:rFonts w:cs="Times New Roman"/>
          <w:lang w:val="pt-BR"/>
        </w:rPr>
        <w:t>senhores,</w:t>
      </w:r>
      <w:r w:rsidR="007A509F" w:rsidRPr="007C74FC">
        <w:rPr>
          <w:rFonts w:cs="Times New Roman"/>
          <w:lang w:val="pt-BR"/>
        </w:rPr>
        <w:t xml:space="preserve"> </w:t>
      </w:r>
      <w:r w:rsidR="005C7E8F" w:rsidRPr="007C74FC">
        <w:rPr>
          <w:rFonts w:cs="Times New Roman"/>
          <w:lang w:val="pt-BR"/>
        </w:rPr>
        <w:t>ref.</w:t>
      </w:r>
      <w:r w:rsidR="00465B16" w:rsidRPr="007C74FC">
        <w:rPr>
          <w:rFonts w:cs="Times New Roman"/>
          <w:lang w:val="pt-BR"/>
        </w:rPr>
        <w:t>:</w:t>
      </w:r>
      <w:r w:rsidRPr="007C74FC">
        <w:rPr>
          <w:rFonts w:cs="Times New Roman"/>
          <w:lang w:val="pt-BR"/>
        </w:rPr>
        <w:t xml:space="preserve"> </w:t>
      </w:r>
      <w:r w:rsidR="00580073" w:rsidRPr="007C74FC">
        <w:rPr>
          <w:rFonts w:cs="Times New Roman"/>
          <w:lang w:val="pt-BR"/>
        </w:rPr>
        <w:t>fiança bancária</w:t>
      </w:r>
    </w:p>
    <w:p w14:paraId="0AAF7D54" w14:textId="52826C64" w:rsidR="007B1C87" w:rsidRPr="007C74FC" w:rsidRDefault="005C7E8F" w:rsidP="00BB53E1">
      <w:pPr>
        <w:ind w:left="567" w:right="49"/>
        <w:jc w:val="both"/>
        <w:rPr>
          <w:rFonts w:cs="Times New Roman"/>
          <w:szCs w:val="24"/>
          <w:lang w:val="pt-BR"/>
        </w:rPr>
      </w:pPr>
      <w:r w:rsidRPr="007C74FC">
        <w:rPr>
          <w:rFonts w:cs="Times New Roman"/>
          <w:szCs w:val="24"/>
          <w:lang w:val="pt-BR"/>
        </w:rPr>
        <w:t xml:space="preserve">Pelo presente instrumento e na melhor forma de direito, o banco..., com sede na cidade de ..., estado de ..., na rua, nº ..., inscrito no </w:t>
      </w:r>
      <w:r w:rsidR="00B612DE" w:rsidRPr="007C74FC">
        <w:rPr>
          <w:rFonts w:cs="Times New Roman"/>
          <w:szCs w:val="24"/>
          <w:lang w:val="pt-BR"/>
        </w:rPr>
        <w:t>CNPJ</w:t>
      </w:r>
      <w:r w:rsidRPr="007C74FC">
        <w:rPr>
          <w:rFonts w:cs="Times New Roman"/>
          <w:szCs w:val="24"/>
          <w:lang w:val="pt-BR"/>
        </w:rPr>
        <w:t xml:space="preserve"> sob o nº ..., por seus representantes legais abaixo &lt;licitante&gt;, estabelecida na cidade de ..., na rua..., nº ..., inscrita no </w:t>
      </w:r>
      <w:r w:rsidR="00B612DE" w:rsidRPr="007C74FC">
        <w:rPr>
          <w:rFonts w:cs="Times New Roman"/>
          <w:szCs w:val="24"/>
          <w:lang w:val="pt-BR"/>
        </w:rPr>
        <w:t>CNPJ</w:t>
      </w:r>
      <w:r w:rsidRPr="007C74FC">
        <w:rPr>
          <w:rFonts w:cs="Times New Roman"/>
          <w:szCs w:val="24"/>
          <w:lang w:val="pt-BR"/>
        </w:rPr>
        <w:t xml:space="preserve"> so</w:t>
      </w:r>
      <w:r w:rsidR="00B612DE" w:rsidRPr="007C74FC">
        <w:rPr>
          <w:rFonts w:cs="Times New Roman"/>
          <w:szCs w:val="24"/>
          <w:lang w:val="pt-BR"/>
        </w:rPr>
        <w:t>b</w:t>
      </w:r>
      <w:r w:rsidRPr="007C74FC">
        <w:rPr>
          <w:rFonts w:cs="Times New Roman"/>
          <w:szCs w:val="24"/>
          <w:lang w:val="pt-BR"/>
        </w:rPr>
        <w:t xml:space="preserve"> nº..., em garantia à fiel, completa, cabal e perfeita manutenção das condições da proposta econômica apresentada na licitação - </w:t>
      </w:r>
      <w:r w:rsidR="00875238" w:rsidRPr="007C74FC">
        <w:rPr>
          <w:rFonts w:cs="Times New Roman"/>
          <w:b/>
          <w:szCs w:val="24"/>
          <w:lang w:val="pt-BR"/>
        </w:rPr>
        <w:t xml:space="preserve">CONCORRÊNCIA PÚBLICA </w:t>
      </w:r>
      <w:r w:rsidRPr="007C74FC">
        <w:rPr>
          <w:rFonts w:cs="Times New Roman"/>
          <w:b/>
          <w:szCs w:val="24"/>
          <w:lang w:val="pt-BR"/>
        </w:rPr>
        <w:t xml:space="preserve">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r w:rsidR="009238E8" w:rsidRPr="007C74FC">
        <w:rPr>
          <w:rFonts w:cs="Times New Roman"/>
          <w:szCs w:val="24"/>
          <w:lang w:val="pt-BR"/>
        </w:rPr>
        <w:t>,</w:t>
      </w:r>
      <w:r w:rsidRPr="007C74FC">
        <w:rPr>
          <w:rFonts w:cs="Times New Roman"/>
          <w:szCs w:val="24"/>
          <w:lang w:val="pt-BR"/>
        </w:rPr>
        <w:t xml:space="preserve"> cujo objeto compreende a modernização, expansão, operação e manutenção da infraestrutura da rede de iluminação viária pública do município de </w:t>
      </w:r>
      <w:r w:rsidR="00B612DE" w:rsidRPr="007C74FC">
        <w:rPr>
          <w:rFonts w:cs="Times New Roman"/>
          <w:szCs w:val="24"/>
          <w:lang w:val="pt-BR"/>
        </w:rPr>
        <w:t>Mairiporã</w:t>
      </w:r>
      <w:r w:rsidRPr="007C74FC">
        <w:rPr>
          <w:rFonts w:cs="Times New Roman"/>
          <w:szCs w:val="24"/>
          <w:lang w:val="pt-BR"/>
        </w:rPr>
        <w:t>.</w:t>
      </w:r>
    </w:p>
    <w:p w14:paraId="0A398E70" w14:textId="60EDB5D4" w:rsidR="00F25F24" w:rsidRPr="007C74FC" w:rsidRDefault="005C7E8F" w:rsidP="00BB53E1">
      <w:pPr>
        <w:ind w:left="567" w:right="49"/>
        <w:jc w:val="both"/>
        <w:rPr>
          <w:rFonts w:cs="Times New Roman"/>
          <w:szCs w:val="24"/>
          <w:lang w:val="pt-BR"/>
        </w:rPr>
      </w:pPr>
      <w:r w:rsidRPr="007C74FC">
        <w:rPr>
          <w:rFonts w:cs="Times New Roman"/>
          <w:szCs w:val="24"/>
          <w:lang w:val="pt-BR"/>
        </w:rPr>
        <w:t>O valor limite acima estabelecido será automaticamente atualizado na mesma época, forma e periodicidade determinada no edital.</w:t>
      </w:r>
    </w:p>
    <w:p w14:paraId="0710921B" w14:textId="48761F1F" w:rsidR="00F16A4B" w:rsidRPr="007C74FC" w:rsidRDefault="00713CBE" w:rsidP="00BB53E1">
      <w:pPr>
        <w:ind w:left="567" w:right="49"/>
        <w:jc w:val="both"/>
        <w:rPr>
          <w:rFonts w:cs="Times New Roman"/>
          <w:szCs w:val="24"/>
          <w:lang w:val="pt-BR"/>
        </w:rPr>
      </w:pPr>
      <w:r w:rsidRPr="007C74FC">
        <w:rPr>
          <w:rFonts w:cs="Times New Roman"/>
          <w:szCs w:val="24"/>
          <w:lang w:val="pt-BR"/>
        </w:rPr>
        <w:t xml:space="preserve">A fiança ora concedida visa </w:t>
      </w:r>
      <w:r w:rsidR="005C7E8F" w:rsidRPr="007C74FC">
        <w:rPr>
          <w:rFonts w:cs="Times New Roman"/>
          <w:szCs w:val="24"/>
          <w:lang w:val="pt-BR"/>
        </w:rPr>
        <w:t>assegurar, por parte da afiançada, todo e qualquer descumprimento das obrigações previstas no edital da concorrência pública em</w:t>
      </w:r>
      <w:r w:rsidRPr="007C74FC">
        <w:rPr>
          <w:rFonts w:cs="Times New Roman"/>
          <w:szCs w:val="24"/>
          <w:lang w:val="pt-BR"/>
        </w:rPr>
        <w:t xml:space="preserve"> questão, da qual participa a </w:t>
      </w:r>
      <w:r w:rsidR="005C7E8F" w:rsidRPr="007C74FC">
        <w:rPr>
          <w:rFonts w:cs="Times New Roman"/>
          <w:szCs w:val="24"/>
          <w:lang w:val="pt-BR"/>
        </w:rPr>
        <w:t>licitante,</w:t>
      </w:r>
      <w:r w:rsidRPr="007C74FC">
        <w:rPr>
          <w:rFonts w:cs="Times New Roman"/>
          <w:szCs w:val="24"/>
          <w:lang w:val="pt-BR"/>
        </w:rPr>
        <w:t xml:space="preserve"> podendo o</w:t>
      </w:r>
      <w:r w:rsidR="00A0245C" w:rsidRPr="007C74FC">
        <w:rPr>
          <w:rFonts w:cs="Times New Roman"/>
          <w:szCs w:val="24"/>
          <w:lang w:val="pt-BR"/>
        </w:rPr>
        <w:t xml:space="preserve"> </w:t>
      </w:r>
      <w:r w:rsidR="005C7E8F" w:rsidRPr="007C74FC">
        <w:rPr>
          <w:rFonts w:cs="Times New Roman"/>
          <w:szCs w:val="24"/>
          <w:lang w:val="pt-BR"/>
        </w:rPr>
        <w:t>valor de tal fiança ser recebido pela comissão de contratação</w:t>
      </w:r>
      <w:r w:rsidR="00A0245C" w:rsidRPr="007C74FC">
        <w:rPr>
          <w:rFonts w:cs="Times New Roman"/>
          <w:szCs w:val="24"/>
          <w:lang w:val="pt-BR"/>
        </w:rPr>
        <w:t xml:space="preserve"> </w:t>
      </w:r>
      <w:r w:rsidR="005C7E8F" w:rsidRPr="007C74FC">
        <w:rPr>
          <w:rFonts w:cs="Times New Roman"/>
          <w:szCs w:val="24"/>
          <w:lang w:val="pt-BR"/>
        </w:rPr>
        <w:t>ou pelo poder concedente, a qualquer tempo, independentemente de autorização ou mera concordância da afiançada, ou ainda de ordem judicial, bem como de qualquer prévia justificativa.</w:t>
      </w:r>
    </w:p>
    <w:p w14:paraId="4EEF47A2" w14:textId="7B7FFF42" w:rsidR="00F25F24" w:rsidRPr="007C74FC" w:rsidRDefault="00713CBE" w:rsidP="00BB53E1">
      <w:pPr>
        <w:ind w:left="567" w:right="49"/>
        <w:jc w:val="both"/>
        <w:rPr>
          <w:rFonts w:cs="Times New Roman"/>
          <w:szCs w:val="24"/>
          <w:lang w:val="pt-BR"/>
        </w:rPr>
      </w:pPr>
      <w:r w:rsidRPr="007C74FC">
        <w:rPr>
          <w:rFonts w:cs="Times New Roman"/>
          <w:szCs w:val="24"/>
          <w:lang w:val="pt-BR"/>
        </w:rPr>
        <w:t>Esta fiança tornar-se-á exigível se</w:t>
      </w:r>
      <w:r w:rsidR="00465B16" w:rsidRPr="007C74FC">
        <w:rPr>
          <w:rFonts w:cs="Times New Roman"/>
          <w:szCs w:val="24"/>
          <w:lang w:val="pt-BR"/>
        </w:rPr>
        <w:t>:</w:t>
      </w:r>
    </w:p>
    <w:p w14:paraId="4C9BEB64" w14:textId="2DFB3FF4" w:rsidR="00F25F24" w:rsidRPr="007C74FC" w:rsidRDefault="005C7E8F">
      <w:pPr>
        <w:pStyle w:val="PargrafodaLista"/>
        <w:numPr>
          <w:ilvl w:val="0"/>
          <w:numId w:val="4"/>
        </w:numPr>
        <w:spacing w:line="240" w:lineRule="auto"/>
        <w:ind w:left="567" w:right="49" w:hanging="283"/>
        <w:rPr>
          <w:rFonts w:cs="Times New Roman"/>
          <w:szCs w:val="24"/>
          <w:lang w:val="pt-BR"/>
        </w:rPr>
      </w:pPr>
      <w:r w:rsidRPr="007C74FC">
        <w:rPr>
          <w:rFonts w:cs="Times New Roman"/>
          <w:szCs w:val="24"/>
          <w:lang w:val="pt-BR"/>
        </w:rPr>
        <w:t>A</w:t>
      </w:r>
      <w:r w:rsidR="00713CBE" w:rsidRPr="007C74FC">
        <w:rPr>
          <w:rFonts w:cs="Times New Roman"/>
          <w:szCs w:val="24"/>
          <w:lang w:val="pt-BR"/>
        </w:rPr>
        <w:t xml:space="preserve"> </w:t>
      </w:r>
      <w:r w:rsidRPr="007C74FC">
        <w:rPr>
          <w:rFonts w:cs="Times New Roman"/>
          <w:szCs w:val="24"/>
          <w:lang w:val="pt-BR"/>
        </w:rPr>
        <w:t>licitante</w:t>
      </w:r>
      <w:r w:rsidR="00713CBE" w:rsidRPr="007C74FC">
        <w:rPr>
          <w:rFonts w:cs="Times New Roman"/>
          <w:szCs w:val="24"/>
          <w:lang w:val="pt-BR"/>
        </w:rPr>
        <w:t xml:space="preserve"> não mantiver sua proposta durante o período de validade estabelecido;</w:t>
      </w:r>
    </w:p>
    <w:p w14:paraId="14A2377E" w14:textId="1203A1E0" w:rsidR="00F25F24" w:rsidRPr="007C74FC" w:rsidRDefault="005C7E8F">
      <w:pPr>
        <w:pStyle w:val="PargrafodaLista"/>
        <w:numPr>
          <w:ilvl w:val="0"/>
          <w:numId w:val="4"/>
        </w:numPr>
        <w:spacing w:line="240" w:lineRule="auto"/>
        <w:ind w:left="567" w:right="49" w:hanging="283"/>
        <w:rPr>
          <w:rFonts w:cs="Times New Roman"/>
          <w:szCs w:val="24"/>
          <w:lang w:val="pt-BR"/>
        </w:rPr>
      </w:pPr>
      <w:r w:rsidRPr="007C74FC">
        <w:rPr>
          <w:rFonts w:cs="Times New Roman"/>
          <w:szCs w:val="24"/>
          <w:lang w:val="pt-BR"/>
        </w:rPr>
        <w:t>A licitante incorra em alguma conduta passível de penalização, nos termos da legislação</w:t>
      </w:r>
      <w:r w:rsidR="00F16A4B" w:rsidRPr="007C74FC">
        <w:rPr>
          <w:rFonts w:cs="Times New Roman"/>
          <w:szCs w:val="24"/>
          <w:lang w:val="pt-BR"/>
        </w:rPr>
        <w:t xml:space="preserve"> </w:t>
      </w:r>
      <w:r w:rsidRPr="007C74FC">
        <w:rPr>
          <w:rFonts w:cs="Times New Roman"/>
          <w:szCs w:val="24"/>
          <w:lang w:val="pt-BR"/>
        </w:rPr>
        <w:t>aplicável, do edital e anexos</w:t>
      </w:r>
    </w:p>
    <w:p w14:paraId="270CDD3F" w14:textId="40545964" w:rsidR="00F25F24" w:rsidRPr="007C74FC" w:rsidRDefault="005C7E8F">
      <w:pPr>
        <w:pStyle w:val="PargrafodaLista"/>
        <w:numPr>
          <w:ilvl w:val="0"/>
          <w:numId w:val="4"/>
        </w:numPr>
        <w:spacing w:line="240" w:lineRule="auto"/>
        <w:ind w:left="567" w:right="49" w:hanging="283"/>
        <w:rPr>
          <w:rFonts w:cs="Times New Roman"/>
          <w:szCs w:val="24"/>
          <w:lang w:val="pt-BR"/>
        </w:rPr>
      </w:pPr>
      <w:r w:rsidRPr="007C74FC">
        <w:rPr>
          <w:rFonts w:cs="Times New Roman"/>
          <w:szCs w:val="24"/>
          <w:lang w:val="pt-BR"/>
        </w:rPr>
        <w:t>A</w:t>
      </w:r>
      <w:r w:rsidR="00713CBE" w:rsidRPr="007C74FC">
        <w:rPr>
          <w:rFonts w:cs="Times New Roman"/>
          <w:szCs w:val="24"/>
          <w:lang w:val="pt-BR"/>
        </w:rPr>
        <w:t xml:space="preserve"> </w:t>
      </w:r>
      <w:r w:rsidRPr="007C74FC">
        <w:rPr>
          <w:rFonts w:cs="Times New Roman"/>
          <w:szCs w:val="24"/>
          <w:lang w:val="pt-BR"/>
        </w:rPr>
        <w:t>licitante,</w:t>
      </w:r>
      <w:r w:rsidR="00713CBE" w:rsidRPr="007C74FC">
        <w:rPr>
          <w:rFonts w:cs="Times New Roman"/>
          <w:szCs w:val="24"/>
          <w:lang w:val="pt-BR"/>
        </w:rPr>
        <w:t xml:space="preserve"> se </w:t>
      </w:r>
      <w:r w:rsidRPr="007C74FC">
        <w:rPr>
          <w:rFonts w:cs="Times New Roman"/>
          <w:szCs w:val="24"/>
          <w:lang w:val="pt-BR"/>
        </w:rPr>
        <w:t>adjudicatária,</w:t>
      </w:r>
      <w:r w:rsidR="00713CBE" w:rsidRPr="007C74FC">
        <w:rPr>
          <w:rFonts w:cs="Times New Roman"/>
          <w:szCs w:val="24"/>
          <w:lang w:val="pt-BR"/>
        </w:rPr>
        <w:t xml:space="preserve"> deixe de assinar o </w:t>
      </w:r>
      <w:r w:rsidRPr="007C74FC">
        <w:rPr>
          <w:rFonts w:cs="Times New Roman"/>
          <w:szCs w:val="24"/>
          <w:lang w:val="pt-BR"/>
        </w:rPr>
        <w:t>contrato</w:t>
      </w:r>
      <w:r w:rsidR="00713CBE" w:rsidRPr="007C74FC">
        <w:rPr>
          <w:rFonts w:cs="Times New Roman"/>
          <w:szCs w:val="24"/>
          <w:lang w:val="pt-BR"/>
        </w:rPr>
        <w:t xml:space="preserve"> de </w:t>
      </w:r>
      <w:r w:rsidRPr="007C74FC">
        <w:rPr>
          <w:rFonts w:cs="Times New Roman"/>
          <w:szCs w:val="24"/>
          <w:lang w:val="pt-BR"/>
        </w:rPr>
        <w:t>concessão</w:t>
      </w:r>
      <w:r w:rsidR="00713CBE" w:rsidRPr="007C74FC">
        <w:rPr>
          <w:rFonts w:cs="Times New Roman"/>
          <w:szCs w:val="24"/>
          <w:lang w:val="pt-BR"/>
        </w:rPr>
        <w:t xml:space="preserve"> por qualquer motivo a ela</w:t>
      </w:r>
      <w:r w:rsidR="00F16A4B" w:rsidRPr="007C74FC">
        <w:rPr>
          <w:rFonts w:cs="Times New Roman"/>
          <w:szCs w:val="24"/>
          <w:lang w:val="pt-BR"/>
        </w:rPr>
        <w:t xml:space="preserve"> </w:t>
      </w:r>
      <w:r w:rsidR="00713CBE" w:rsidRPr="007C74FC">
        <w:rPr>
          <w:rFonts w:cs="Times New Roman"/>
          <w:szCs w:val="24"/>
          <w:lang w:val="pt-BR"/>
        </w:rPr>
        <w:t>imputado.</w:t>
      </w:r>
    </w:p>
    <w:p w14:paraId="339093BA" w14:textId="61F1DD2C" w:rsidR="00F25F24" w:rsidRPr="007C74FC" w:rsidRDefault="005C7E8F" w:rsidP="00BB53E1">
      <w:pPr>
        <w:pStyle w:val="Corpodetexto"/>
        <w:ind w:left="567" w:right="49"/>
        <w:jc w:val="both"/>
        <w:rPr>
          <w:rFonts w:cs="Times New Roman"/>
          <w:lang w:val="pt-BR"/>
        </w:rPr>
      </w:pPr>
      <w:r w:rsidRPr="007C74FC">
        <w:rPr>
          <w:rFonts w:cs="Times New Roman"/>
          <w:lang w:val="pt-BR"/>
        </w:rPr>
        <w:t>O valor desta fiança poderá ser recebido pela comissão de contratação</w:t>
      </w:r>
      <w:r w:rsidR="00F16A4B" w:rsidRPr="007C74FC">
        <w:rPr>
          <w:rFonts w:cs="Times New Roman"/>
          <w:lang w:val="pt-BR"/>
        </w:rPr>
        <w:t xml:space="preserve"> </w:t>
      </w:r>
      <w:r w:rsidRPr="007C74FC">
        <w:rPr>
          <w:rFonts w:cs="Times New Roman"/>
          <w:lang w:val="pt-BR"/>
        </w:rPr>
        <w:t>ou pelo poder concedente, a</w:t>
      </w:r>
      <w:r w:rsidR="00F16A4B" w:rsidRPr="007C74FC">
        <w:rPr>
          <w:rFonts w:cs="Times New Roman"/>
          <w:lang w:val="pt-BR"/>
        </w:rPr>
        <w:t xml:space="preserve"> </w:t>
      </w:r>
      <w:r w:rsidR="00713CBE" w:rsidRPr="007C74FC">
        <w:rPr>
          <w:rFonts w:cs="Times New Roman"/>
          <w:lang w:val="pt-BR"/>
        </w:rPr>
        <w:t>qualquer tempo, independentemente de autorização ou mera concordância da afiançada, ou ainda</w:t>
      </w:r>
      <w:r w:rsidR="00F16A4B" w:rsidRPr="007C74FC">
        <w:rPr>
          <w:rFonts w:cs="Times New Roman"/>
          <w:lang w:val="pt-BR"/>
        </w:rPr>
        <w:t xml:space="preserve"> </w:t>
      </w:r>
      <w:r w:rsidR="00713CBE" w:rsidRPr="007C74FC">
        <w:rPr>
          <w:rFonts w:cs="Times New Roman"/>
          <w:lang w:val="pt-BR"/>
        </w:rPr>
        <w:t>de ordem judicial, bem como de qualquer prévia justificativa.</w:t>
      </w:r>
    </w:p>
    <w:p w14:paraId="4C80183E" w14:textId="73940DFF" w:rsidR="00F25F24" w:rsidRPr="007C74FC" w:rsidRDefault="005C7E8F" w:rsidP="00BB53E1">
      <w:pPr>
        <w:ind w:left="567" w:right="49"/>
        <w:jc w:val="both"/>
        <w:rPr>
          <w:rFonts w:cs="Times New Roman"/>
          <w:szCs w:val="24"/>
          <w:lang w:val="pt-BR"/>
        </w:rPr>
      </w:pPr>
      <w:r w:rsidRPr="007C74FC">
        <w:rPr>
          <w:rFonts w:cs="Times New Roman"/>
          <w:szCs w:val="24"/>
          <w:lang w:val="pt-BR"/>
        </w:rPr>
        <w:t>Este banco, neste ato, renuncia expressamente aos benefícios do artigo 827, 835 e 838 do código civil</w:t>
      </w:r>
      <w:r w:rsidR="00BB62B6" w:rsidRPr="007C74FC">
        <w:rPr>
          <w:rFonts w:cs="Times New Roman"/>
          <w:szCs w:val="24"/>
          <w:lang w:val="pt-BR"/>
        </w:rPr>
        <w:t xml:space="preserve"> </w:t>
      </w:r>
      <w:r w:rsidRPr="007C74FC">
        <w:rPr>
          <w:rFonts w:cs="Times New Roman"/>
          <w:szCs w:val="24"/>
          <w:lang w:val="pt-BR"/>
        </w:rPr>
        <w:t>brasileiro e, declara, sob as penas da lei que</w:t>
      </w:r>
      <w:r w:rsidR="00465B16" w:rsidRPr="007C74FC">
        <w:rPr>
          <w:rFonts w:cs="Times New Roman"/>
          <w:szCs w:val="24"/>
          <w:lang w:val="pt-BR"/>
        </w:rPr>
        <w:t>:</w:t>
      </w:r>
    </w:p>
    <w:p w14:paraId="692EDBE9" w14:textId="30FA8C9D" w:rsidR="00F25F24" w:rsidRPr="007C74FC" w:rsidRDefault="005C7E8F">
      <w:pPr>
        <w:pStyle w:val="PargrafodaLista"/>
        <w:numPr>
          <w:ilvl w:val="0"/>
          <w:numId w:val="5"/>
        </w:numPr>
        <w:spacing w:line="240" w:lineRule="auto"/>
        <w:ind w:left="567" w:right="49" w:hanging="283"/>
        <w:rPr>
          <w:rFonts w:cs="Times New Roman"/>
          <w:szCs w:val="24"/>
          <w:lang w:val="pt-BR"/>
        </w:rPr>
      </w:pPr>
      <w:r w:rsidRPr="007C74FC">
        <w:rPr>
          <w:rFonts w:cs="Times New Roman"/>
          <w:szCs w:val="24"/>
          <w:lang w:val="pt-BR"/>
        </w:rPr>
        <w:t>Está</w:t>
      </w:r>
      <w:r w:rsidR="00713CBE" w:rsidRPr="007C74FC">
        <w:rPr>
          <w:rFonts w:cs="Times New Roman"/>
          <w:szCs w:val="24"/>
          <w:lang w:val="pt-BR"/>
        </w:rPr>
        <w:t xml:space="preserve"> legalmente autorizado a emitir a presente </w:t>
      </w:r>
      <w:r w:rsidRPr="007C74FC">
        <w:rPr>
          <w:rFonts w:cs="Times New Roman"/>
          <w:szCs w:val="24"/>
          <w:lang w:val="pt-BR"/>
        </w:rPr>
        <w:t>carta</w:t>
      </w:r>
      <w:r w:rsidR="00713CBE" w:rsidRPr="007C74FC">
        <w:rPr>
          <w:rFonts w:cs="Times New Roman"/>
          <w:szCs w:val="24"/>
          <w:lang w:val="pt-BR"/>
        </w:rPr>
        <w:t xml:space="preserve"> de </w:t>
      </w:r>
      <w:r w:rsidRPr="007C74FC">
        <w:rPr>
          <w:rFonts w:cs="Times New Roman"/>
          <w:szCs w:val="24"/>
          <w:lang w:val="pt-BR"/>
        </w:rPr>
        <w:t>fiança;</w:t>
      </w:r>
    </w:p>
    <w:p w14:paraId="45B76E3C" w14:textId="42325957" w:rsidR="00F25F24" w:rsidRPr="007C74FC" w:rsidRDefault="005C7E8F">
      <w:pPr>
        <w:pStyle w:val="PargrafodaLista"/>
        <w:numPr>
          <w:ilvl w:val="0"/>
          <w:numId w:val="5"/>
        </w:numPr>
        <w:spacing w:line="240" w:lineRule="auto"/>
        <w:ind w:left="567" w:right="49" w:hanging="283"/>
        <w:rPr>
          <w:rFonts w:cs="Times New Roman"/>
          <w:szCs w:val="24"/>
          <w:lang w:val="pt-BR"/>
        </w:rPr>
      </w:pPr>
      <w:r w:rsidRPr="007C74FC">
        <w:rPr>
          <w:rFonts w:cs="Times New Roman"/>
          <w:szCs w:val="24"/>
          <w:lang w:val="pt-BR"/>
        </w:rPr>
        <w:t>Esta</w:t>
      </w:r>
      <w:r w:rsidR="00713CBE" w:rsidRPr="007C74FC">
        <w:rPr>
          <w:rFonts w:cs="Times New Roman"/>
          <w:szCs w:val="24"/>
          <w:lang w:val="pt-BR"/>
        </w:rPr>
        <w:t xml:space="preserve"> fiança se acha devidamente contabilizada, satisfazendo todas as exigências da </w:t>
      </w:r>
      <w:r w:rsidRPr="007C74FC">
        <w:rPr>
          <w:rFonts w:cs="Times New Roman"/>
          <w:szCs w:val="24"/>
          <w:lang w:val="pt-BR"/>
        </w:rPr>
        <w:t>legislação bancária e regulamentações do banco central do brasil, aplicáveis;</w:t>
      </w:r>
    </w:p>
    <w:p w14:paraId="290CBF8D" w14:textId="56746A98" w:rsidR="00F25F24" w:rsidRPr="007C74FC" w:rsidRDefault="005C7E8F">
      <w:pPr>
        <w:pStyle w:val="PargrafodaLista"/>
        <w:numPr>
          <w:ilvl w:val="0"/>
          <w:numId w:val="5"/>
        </w:numPr>
        <w:spacing w:line="240" w:lineRule="auto"/>
        <w:ind w:left="567" w:right="49" w:hanging="283"/>
        <w:rPr>
          <w:rFonts w:cs="Times New Roman"/>
          <w:szCs w:val="24"/>
          <w:lang w:val="pt-BR"/>
        </w:rPr>
      </w:pPr>
      <w:r w:rsidRPr="007C74FC">
        <w:rPr>
          <w:rFonts w:cs="Times New Roman"/>
          <w:szCs w:val="24"/>
          <w:lang w:val="pt-BR"/>
        </w:rPr>
        <w:t>O</w:t>
      </w:r>
      <w:r w:rsidR="00713CBE" w:rsidRPr="007C74FC">
        <w:rPr>
          <w:rFonts w:cs="Times New Roman"/>
          <w:szCs w:val="24"/>
          <w:lang w:val="pt-BR"/>
        </w:rPr>
        <w:t xml:space="preserve"> valor desta fiança está contido nos limites permitidos por aquela instituição federal.</w:t>
      </w:r>
    </w:p>
    <w:p w14:paraId="249A9569" w14:textId="0091BE8D" w:rsidR="00F25F24" w:rsidRPr="007C74FC" w:rsidRDefault="00713CBE" w:rsidP="00BB53E1">
      <w:pPr>
        <w:ind w:left="567" w:right="49"/>
        <w:jc w:val="both"/>
        <w:rPr>
          <w:rFonts w:cs="Times New Roman"/>
          <w:szCs w:val="24"/>
          <w:lang w:val="pt-BR"/>
        </w:rPr>
      </w:pPr>
      <w:r w:rsidRPr="007C74FC">
        <w:rPr>
          <w:rFonts w:cs="Times New Roman"/>
          <w:szCs w:val="24"/>
          <w:lang w:val="pt-BR"/>
        </w:rPr>
        <w:t>Esta fiança bancária vigorará pelo prazo de 180 (cento e oitenta) dias, após o prazo para apresentação</w:t>
      </w:r>
      <w:r w:rsidR="00BB62B6" w:rsidRPr="007C74FC">
        <w:rPr>
          <w:rFonts w:cs="Times New Roman"/>
          <w:szCs w:val="24"/>
          <w:lang w:val="pt-BR"/>
        </w:rPr>
        <w:t xml:space="preserve"> </w:t>
      </w:r>
      <w:r w:rsidR="005C7E8F" w:rsidRPr="007C74FC">
        <w:rPr>
          <w:rFonts w:cs="Times New Roman"/>
          <w:szCs w:val="24"/>
          <w:lang w:val="pt-BR"/>
        </w:rPr>
        <w:t>das propostas estabelecidas no edital, prorrogáveis automaticamente por iguais períodos, e serão devolvidas após a apresentação da garantia de execução contratual, estando sua liberação, em qualquer</w:t>
      </w:r>
      <w:r w:rsidR="00BB62B6" w:rsidRPr="007C74FC">
        <w:rPr>
          <w:rFonts w:cs="Times New Roman"/>
          <w:szCs w:val="24"/>
          <w:lang w:val="pt-BR"/>
        </w:rPr>
        <w:t xml:space="preserve"> </w:t>
      </w:r>
      <w:r w:rsidR="005C7E8F" w:rsidRPr="007C74FC">
        <w:rPr>
          <w:rFonts w:cs="Times New Roman"/>
          <w:szCs w:val="24"/>
          <w:lang w:val="pt-BR"/>
        </w:rPr>
        <w:t>caso, condicionada a comunicação formal desta comissão de contratação</w:t>
      </w:r>
      <w:r w:rsidR="00BB62B6" w:rsidRPr="007C74FC">
        <w:rPr>
          <w:rFonts w:cs="Times New Roman"/>
          <w:szCs w:val="24"/>
          <w:lang w:val="pt-BR"/>
        </w:rPr>
        <w:t xml:space="preserve"> </w:t>
      </w:r>
      <w:r w:rsidR="005C7E8F" w:rsidRPr="007C74FC">
        <w:rPr>
          <w:rFonts w:cs="Times New Roman"/>
          <w:szCs w:val="24"/>
          <w:lang w:val="pt-BR"/>
        </w:rPr>
        <w:t>ou do poder concedente.</w:t>
      </w:r>
    </w:p>
    <w:p w14:paraId="4A4630B0" w14:textId="5E72CB03" w:rsidR="0005012C" w:rsidRPr="007C74FC" w:rsidRDefault="0005012C" w:rsidP="00BB53E1">
      <w:pPr>
        <w:pStyle w:val="Corpodetexto"/>
        <w:ind w:left="567" w:right="49"/>
        <w:rPr>
          <w:rFonts w:cs="Times New Roman"/>
          <w:lang w:val="pt-BR"/>
        </w:rPr>
      </w:pPr>
      <w:r w:rsidRPr="007C74FC">
        <w:rPr>
          <w:rFonts w:cs="Times New Roman"/>
          <w:lang w:val="pt-BR"/>
        </w:rPr>
        <w:t xml:space="preserve"> </w:t>
      </w:r>
    </w:p>
    <w:p w14:paraId="01C6B8EB" w14:textId="77777777" w:rsidR="0005012C" w:rsidRPr="007C74FC" w:rsidRDefault="0005012C"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3FB0AED7" w14:textId="77777777" w:rsidR="0005012C" w:rsidRPr="007C74FC" w:rsidRDefault="0005012C" w:rsidP="00BB53E1">
      <w:pPr>
        <w:pStyle w:val="Corpodetexto"/>
        <w:ind w:left="567" w:right="49"/>
        <w:rPr>
          <w:rFonts w:cs="Times New Roman"/>
          <w:lang w:val="pt-BR"/>
        </w:rPr>
      </w:pPr>
    </w:p>
    <w:p w14:paraId="04906413" w14:textId="77777777" w:rsidR="0005012C" w:rsidRPr="007C74FC" w:rsidRDefault="0005012C" w:rsidP="00BB53E1">
      <w:pPr>
        <w:pStyle w:val="Corpodetexto"/>
        <w:ind w:left="567" w:right="49"/>
        <w:jc w:val="center"/>
        <w:rPr>
          <w:rFonts w:cs="Times New Roman"/>
          <w:lang w:val="pt-BR"/>
        </w:rPr>
      </w:pPr>
      <w:r w:rsidRPr="007C74FC">
        <w:rPr>
          <w:rFonts w:cs="Times New Roman"/>
          <w:lang w:val="pt-BR"/>
        </w:rPr>
        <w:t>______________________________________</w:t>
      </w:r>
    </w:p>
    <w:p w14:paraId="325BEDB7" w14:textId="69F6902D" w:rsidR="0005012C"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w:t>
      </w:r>
      <w:r w:rsidR="0005012C" w:rsidRPr="007C74FC">
        <w:rPr>
          <w:rFonts w:cs="Times New Roman"/>
          <w:lang w:val="pt-BR"/>
        </w:rPr>
        <w:t>rcio</w:t>
      </w:r>
    </w:p>
    <w:p w14:paraId="0BBB63E5" w14:textId="783846B5" w:rsidR="0005012C"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w:t>
      </w:r>
      <w:r w:rsidR="0005012C" w:rsidRPr="007C74FC">
        <w:rPr>
          <w:rFonts w:cs="Times New Roman"/>
          <w:lang w:val="pt-BR"/>
        </w:rPr>
        <w:t xml:space="preserve"> (em caso de </w:t>
      </w:r>
      <w:r w:rsidR="005C7E8F" w:rsidRPr="007C74FC">
        <w:rPr>
          <w:rFonts w:cs="Times New Roman"/>
          <w:lang w:val="pt-BR"/>
        </w:rPr>
        <w:t>consórcio,</w:t>
      </w:r>
      <w:r w:rsidR="0005012C"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05012C" w:rsidRPr="007C74FC">
        <w:rPr>
          <w:rFonts w:cs="Times New Roman"/>
          <w:lang w:val="pt-BR"/>
        </w:rPr>
        <w:t xml:space="preserve"> da empresa líder)</w:t>
      </w:r>
    </w:p>
    <w:p w14:paraId="2EF3F693" w14:textId="632D96F6" w:rsidR="0005012C"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3DA32727" w14:textId="6F3A7026" w:rsidR="00F25F24" w:rsidRPr="007C74FC" w:rsidRDefault="00F25F24" w:rsidP="00BB53E1">
      <w:pPr>
        <w:pStyle w:val="Corpodetexto"/>
        <w:ind w:left="567" w:right="49"/>
        <w:rPr>
          <w:rFonts w:cs="Times New Roman"/>
          <w:lang w:val="pt-BR"/>
        </w:rPr>
        <w:sectPr w:rsidR="00F25F24" w:rsidRPr="007C74FC" w:rsidSect="00012D3F">
          <w:pgSz w:w="11920" w:h="16850"/>
          <w:pgMar w:top="2410" w:right="721" w:bottom="640" w:left="660" w:header="397" w:footer="444" w:gutter="0"/>
          <w:cols w:space="720"/>
        </w:sectPr>
      </w:pPr>
    </w:p>
    <w:p w14:paraId="3D0F2F27" w14:textId="1C4F4A26" w:rsidR="00F25F24" w:rsidRPr="007C74FC" w:rsidRDefault="00E81795" w:rsidP="00BB53E1">
      <w:pPr>
        <w:pStyle w:val="Ttulo1"/>
        <w:ind w:left="567" w:right="49"/>
        <w:jc w:val="center"/>
        <w:rPr>
          <w:rFonts w:cs="Times New Roman"/>
          <w:lang w:val="pt-BR"/>
        </w:rPr>
      </w:pPr>
      <w:r w:rsidRPr="007C74FC">
        <w:rPr>
          <w:rFonts w:cs="Times New Roman"/>
          <w:lang w:val="pt-BR"/>
        </w:rPr>
        <w:lastRenderedPageBreak/>
        <w:t>ANEXO V – DECLARAÇÃO DE CUMPRIMENTO DO INCISO XXXIII DO ARTIGO 7º DA CONSTITUIÇÃO FEDERAL</w:t>
      </w:r>
    </w:p>
    <w:p w14:paraId="6FC2E54F" w14:textId="77777777" w:rsidR="00F25F24" w:rsidRPr="007C74FC" w:rsidRDefault="00F25F24" w:rsidP="00BB53E1">
      <w:pPr>
        <w:pStyle w:val="Corpodetexto"/>
        <w:ind w:left="567" w:right="49"/>
        <w:rPr>
          <w:rFonts w:cs="Times New Roman"/>
          <w:b/>
          <w:lang w:val="pt-BR"/>
        </w:rPr>
      </w:pPr>
    </w:p>
    <w:p w14:paraId="63945DCD" w14:textId="650CAD03" w:rsidR="00ED39EB" w:rsidRPr="007C74FC" w:rsidRDefault="00E81795"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4DDF60B5" w14:textId="30C2CD10" w:rsidR="00ED39EB" w:rsidRPr="007C74FC" w:rsidRDefault="00E81795" w:rsidP="00BB53E1">
      <w:pPr>
        <w:ind w:left="567" w:right="727"/>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0D8DDFE4" w14:textId="64C10833" w:rsidR="00ED39EB" w:rsidRPr="007C74FC" w:rsidRDefault="00E81795"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5CDA9C73" w14:textId="77777777" w:rsidR="00F25F24" w:rsidRPr="007C74FC" w:rsidRDefault="00F25F24" w:rsidP="00BB53E1">
      <w:pPr>
        <w:pStyle w:val="Corpodetexto"/>
        <w:ind w:left="567" w:right="49"/>
        <w:rPr>
          <w:rFonts w:cs="Times New Roman"/>
          <w:b/>
          <w:lang w:val="pt-BR"/>
        </w:rPr>
      </w:pPr>
    </w:p>
    <w:p w14:paraId="49B0C1B1" w14:textId="77777777" w:rsidR="00F25F24" w:rsidRPr="007C74FC" w:rsidRDefault="00F25F24" w:rsidP="00BB53E1">
      <w:pPr>
        <w:pStyle w:val="Corpodetexto"/>
        <w:ind w:left="567" w:right="49"/>
        <w:rPr>
          <w:rFonts w:cs="Times New Roman"/>
          <w:b/>
          <w:lang w:val="pt-BR"/>
        </w:rPr>
      </w:pPr>
    </w:p>
    <w:p w14:paraId="1D037BF2" w14:textId="3148E257"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29B6A1D2" w14:textId="77777777" w:rsidR="00F25F24" w:rsidRPr="007C74FC" w:rsidRDefault="00F25F24" w:rsidP="00BB53E1">
      <w:pPr>
        <w:pStyle w:val="Corpodetexto"/>
        <w:ind w:left="567" w:right="49"/>
        <w:rPr>
          <w:rFonts w:cs="Times New Roman"/>
          <w:lang w:val="pt-BR"/>
        </w:rPr>
      </w:pPr>
    </w:p>
    <w:p w14:paraId="5E6AC3E3" w14:textId="77777777" w:rsidR="00F25F24" w:rsidRPr="007C74FC" w:rsidRDefault="00713CBE" w:rsidP="00BB53E1">
      <w:pPr>
        <w:pStyle w:val="Corpodetexto"/>
        <w:ind w:left="567" w:right="49"/>
        <w:jc w:val="both"/>
        <w:rPr>
          <w:rFonts w:cs="Times New Roman"/>
          <w:lang w:val="pt-BR"/>
        </w:rPr>
      </w:pPr>
      <w:r w:rsidRPr="007C74FC">
        <w:rPr>
          <w:rFonts w:cs="Times New Roman"/>
          <w:lang w:val="pt-BR"/>
        </w:rPr>
        <w:t>Pelo presente, &lt;licitante&gt;, &lt;qualificação&gt;, por seu representante legal, declara, sob as penas da legislação aplicável, que não emprega menores de dezoito anos em trabalho noturno, perigoso ou insalubre e não emprega menor de dezesseis anos, salvo aqueles em contrato de aprendiz, maiores de quatorze anos.</w:t>
      </w:r>
    </w:p>
    <w:p w14:paraId="0FFC6F0F" w14:textId="77777777" w:rsidR="00ED39EB" w:rsidRPr="007C74FC" w:rsidRDefault="00ED39EB" w:rsidP="00BB53E1">
      <w:pPr>
        <w:pStyle w:val="Corpodetexto"/>
        <w:ind w:left="567" w:right="49"/>
        <w:rPr>
          <w:rFonts w:cs="Times New Roman"/>
          <w:lang w:val="pt-BR"/>
        </w:rPr>
      </w:pPr>
    </w:p>
    <w:p w14:paraId="623D3BCF" w14:textId="77777777" w:rsidR="00ED39EB" w:rsidRPr="007C74FC" w:rsidRDefault="00ED39EB"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622C583A" w14:textId="77777777" w:rsidR="00ED39EB" w:rsidRPr="007C74FC" w:rsidRDefault="00ED39EB" w:rsidP="00BB53E1">
      <w:pPr>
        <w:pStyle w:val="Corpodetexto"/>
        <w:ind w:left="567" w:right="49"/>
        <w:rPr>
          <w:rFonts w:cs="Times New Roman"/>
          <w:lang w:val="pt-BR"/>
        </w:rPr>
      </w:pPr>
    </w:p>
    <w:p w14:paraId="5A4195B7" w14:textId="77777777" w:rsidR="00ED39EB" w:rsidRPr="007C74FC" w:rsidRDefault="00ED39EB" w:rsidP="00BB53E1">
      <w:pPr>
        <w:pStyle w:val="Corpodetexto"/>
        <w:ind w:left="567" w:right="49"/>
        <w:rPr>
          <w:rFonts w:cs="Times New Roman"/>
          <w:lang w:val="pt-BR"/>
        </w:rPr>
      </w:pPr>
    </w:p>
    <w:p w14:paraId="211975DC" w14:textId="77777777" w:rsidR="00ED39EB" w:rsidRPr="007C74FC" w:rsidRDefault="00ED39EB" w:rsidP="00BB53E1">
      <w:pPr>
        <w:pStyle w:val="Corpodetexto"/>
        <w:ind w:left="567" w:right="49"/>
        <w:rPr>
          <w:rFonts w:cs="Times New Roman"/>
          <w:lang w:val="pt-BR"/>
        </w:rPr>
      </w:pPr>
    </w:p>
    <w:p w14:paraId="68CB2D5F" w14:textId="77777777" w:rsidR="00ED39EB" w:rsidRPr="007C74FC" w:rsidRDefault="00ED39EB" w:rsidP="00BB53E1">
      <w:pPr>
        <w:pStyle w:val="Corpodetexto"/>
        <w:ind w:left="567" w:right="49"/>
        <w:jc w:val="center"/>
        <w:rPr>
          <w:rFonts w:cs="Times New Roman"/>
          <w:lang w:val="pt-BR"/>
        </w:rPr>
      </w:pPr>
      <w:r w:rsidRPr="007C74FC">
        <w:rPr>
          <w:rFonts w:cs="Times New Roman"/>
          <w:lang w:val="pt-BR"/>
        </w:rPr>
        <w:t>______________________________________</w:t>
      </w:r>
    </w:p>
    <w:p w14:paraId="5598750B" w14:textId="6AC0AAC8" w:rsidR="00ED39EB"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consórcio</w:t>
      </w:r>
    </w:p>
    <w:p w14:paraId="54CF178A" w14:textId="164D2C6A" w:rsidR="00ED39EB"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 (em</w:t>
      </w:r>
      <w:r w:rsidR="00ED39EB" w:rsidRPr="007C74FC">
        <w:rPr>
          <w:rFonts w:cs="Times New Roman"/>
          <w:lang w:val="pt-BR"/>
        </w:rPr>
        <w:t xml:space="preserve"> caso de </w:t>
      </w:r>
      <w:r w:rsidR="005C7E8F" w:rsidRPr="007C74FC">
        <w:rPr>
          <w:rFonts w:cs="Times New Roman"/>
          <w:lang w:val="pt-BR"/>
        </w:rPr>
        <w:t>consórcio,</w:t>
      </w:r>
      <w:r w:rsidR="00ED39EB"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ED39EB" w:rsidRPr="007C74FC">
        <w:rPr>
          <w:rFonts w:cs="Times New Roman"/>
          <w:lang w:val="pt-BR"/>
        </w:rPr>
        <w:t xml:space="preserve"> da empresa líder)</w:t>
      </w:r>
    </w:p>
    <w:p w14:paraId="27C6DC3B" w14:textId="2238C7BE" w:rsidR="00ED39EB"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12FB87C5" w14:textId="57E2BDC2" w:rsidR="00ED39EB"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56945D38" w14:textId="1CBA0CCA" w:rsidR="00ED39EB"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24D810E4" w14:textId="77777777" w:rsidR="00F25F24" w:rsidRPr="007C74FC" w:rsidRDefault="00F25F24" w:rsidP="00BB53E1">
      <w:pPr>
        <w:ind w:left="567" w:right="49"/>
        <w:rPr>
          <w:rFonts w:cs="Times New Roman"/>
          <w:szCs w:val="24"/>
          <w:lang w:val="pt-BR"/>
        </w:rPr>
        <w:sectPr w:rsidR="00F25F24" w:rsidRPr="007C74FC" w:rsidSect="00012D3F">
          <w:pgSz w:w="11920" w:h="16850"/>
          <w:pgMar w:top="2080" w:right="721" w:bottom="640" w:left="660" w:header="397" w:footer="444" w:gutter="0"/>
          <w:cols w:space="720"/>
        </w:sectPr>
      </w:pPr>
    </w:p>
    <w:p w14:paraId="100CB2CE" w14:textId="21A21B9D" w:rsidR="00F25F24" w:rsidRPr="007C74FC" w:rsidRDefault="00E81795" w:rsidP="00BB53E1">
      <w:pPr>
        <w:spacing w:before="19"/>
        <w:ind w:left="567" w:right="49"/>
        <w:jc w:val="center"/>
        <w:rPr>
          <w:rFonts w:cs="Times New Roman"/>
          <w:b/>
          <w:szCs w:val="24"/>
          <w:lang w:val="pt-BR"/>
        </w:rPr>
      </w:pPr>
      <w:r w:rsidRPr="007C74FC">
        <w:rPr>
          <w:rFonts w:cs="Times New Roman"/>
          <w:b/>
          <w:szCs w:val="24"/>
        </w:rPr>
        <w:lastRenderedPageBreak/>
        <w:t xml:space="preserve">ANEXO VI- </w:t>
      </w:r>
      <w:r w:rsidRPr="007C74FC">
        <w:rPr>
          <w:rFonts w:cs="Times New Roman"/>
          <w:b/>
          <w:szCs w:val="24"/>
          <w:lang w:val="pt-BR"/>
        </w:rPr>
        <w:t>DECLARAÇÃO DE INEXISTÊNCIA DE PROCESSO FALIMENTAR</w:t>
      </w:r>
    </w:p>
    <w:p w14:paraId="5234303F" w14:textId="77777777" w:rsidR="00F25F24" w:rsidRPr="007C74FC" w:rsidRDefault="00F25F24" w:rsidP="00BB53E1">
      <w:pPr>
        <w:pStyle w:val="Corpodetexto"/>
        <w:ind w:left="567" w:right="49"/>
        <w:rPr>
          <w:rFonts w:cs="Times New Roman"/>
          <w:b/>
          <w:lang w:val="pt-BR"/>
        </w:rPr>
      </w:pPr>
    </w:p>
    <w:p w14:paraId="4489D19E" w14:textId="6907FCFA" w:rsidR="00577DC4" w:rsidRPr="007C74FC" w:rsidRDefault="00E81795"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763B633A" w14:textId="55086C48" w:rsidR="00577DC4" w:rsidRPr="007C74FC" w:rsidRDefault="00E81795" w:rsidP="00BB53E1">
      <w:pPr>
        <w:ind w:left="567" w:right="727"/>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5F5A9730" w14:textId="2F432CF2" w:rsidR="00577DC4" w:rsidRPr="007C74FC" w:rsidRDefault="00E81795"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1A127722" w14:textId="77777777" w:rsidR="00F25F24" w:rsidRPr="007C74FC" w:rsidRDefault="00F25F24" w:rsidP="00BB53E1">
      <w:pPr>
        <w:pStyle w:val="Corpodetexto"/>
        <w:ind w:left="567" w:right="49"/>
        <w:rPr>
          <w:rFonts w:cs="Times New Roman"/>
          <w:b/>
          <w:lang w:val="pt-BR"/>
        </w:rPr>
      </w:pPr>
    </w:p>
    <w:p w14:paraId="51711331" w14:textId="5B67549E"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79FA0F58" w14:textId="77777777" w:rsidR="00F25F24" w:rsidRPr="007C74FC" w:rsidRDefault="00F25F24" w:rsidP="00BB53E1">
      <w:pPr>
        <w:pStyle w:val="Corpodetexto"/>
        <w:ind w:left="567" w:right="49"/>
        <w:rPr>
          <w:rFonts w:cs="Times New Roman"/>
          <w:lang w:val="pt-BR"/>
        </w:rPr>
      </w:pPr>
    </w:p>
    <w:p w14:paraId="092BAD4A" w14:textId="29C40FA9" w:rsidR="00F25F24" w:rsidRPr="007C74FC" w:rsidRDefault="00713CBE" w:rsidP="00BB53E1">
      <w:pPr>
        <w:pStyle w:val="Corpodetexto"/>
        <w:ind w:left="567" w:right="49"/>
        <w:jc w:val="both"/>
        <w:rPr>
          <w:rFonts w:cs="Times New Roman"/>
          <w:lang w:val="pt-BR"/>
        </w:rPr>
      </w:pPr>
      <w:r w:rsidRPr="007C74FC">
        <w:rPr>
          <w:rFonts w:cs="Times New Roman"/>
          <w:lang w:val="pt-BR"/>
        </w:rPr>
        <w:t>Pelo presente, &lt;licitante&gt;, &lt;qualificação&gt;, por seu representante legal, declara, sob as penas da legislação aplicável, que não se encontra em processo de falência, recuperação judicial ou</w:t>
      </w:r>
      <w:r w:rsidR="00584FDE" w:rsidRPr="007C74FC">
        <w:rPr>
          <w:rFonts w:cs="Times New Roman"/>
          <w:lang w:val="pt-BR"/>
        </w:rPr>
        <w:t xml:space="preserve"> </w:t>
      </w:r>
      <w:r w:rsidRPr="007C74FC">
        <w:rPr>
          <w:rFonts w:cs="Times New Roman"/>
          <w:lang w:val="pt-BR"/>
        </w:rPr>
        <w:t xml:space="preserve">extrajudicial, liquidação judicial ou extrajudicial, insolvência, administração </w:t>
      </w:r>
      <w:r w:rsidR="00B612DE" w:rsidRPr="007C74FC">
        <w:rPr>
          <w:rFonts w:cs="Times New Roman"/>
          <w:lang w:val="pt-BR"/>
        </w:rPr>
        <w:t>especial</w:t>
      </w:r>
      <w:r w:rsidRPr="007C74FC">
        <w:rPr>
          <w:rFonts w:cs="Times New Roman"/>
          <w:lang w:val="pt-BR"/>
        </w:rPr>
        <w:t xml:space="preserve"> temporária ou sob intervenção do órgão fiscalizador competente</w:t>
      </w:r>
    </w:p>
    <w:p w14:paraId="6BA3AF58" w14:textId="77777777" w:rsidR="00F25F24" w:rsidRPr="007C74FC" w:rsidRDefault="00F25F24" w:rsidP="00BB53E1">
      <w:pPr>
        <w:pStyle w:val="Corpodetexto"/>
        <w:ind w:left="567" w:right="49"/>
        <w:rPr>
          <w:rFonts w:cs="Times New Roman"/>
          <w:lang w:val="pt-BR"/>
        </w:rPr>
      </w:pPr>
    </w:p>
    <w:p w14:paraId="164E7DE6" w14:textId="77777777" w:rsidR="00577DC4" w:rsidRPr="007C74FC" w:rsidRDefault="00577DC4" w:rsidP="00BB53E1">
      <w:pPr>
        <w:pStyle w:val="Corpodetexto"/>
        <w:ind w:left="567" w:right="49"/>
        <w:rPr>
          <w:rFonts w:cs="Times New Roman"/>
          <w:lang w:val="pt-BR"/>
        </w:rPr>
      </w:pPr>
    </w:p>
    <w:p w14:paraId="5C40A6C3" w14:textId="77777777" w:rsidR="00577DC4" w:rsidRPr="007C74FC" w:rsidRDefault="00577DC4"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374A683F" w14:textId="77777777" w:rsidR="00577DC4" w:rsidRPr="007C74FC" w:rsidRDefault="00577DC4" w:rsidP="00BB53E1">
      <w:pPr>
        <w:pStyle w:val="Corpodetexto"/>
        <w:ind w:left="567" w:right="49"/>
        <w:rPr>
          <w:rFonts w:cs="Times New Roman"/>
          <w:lang w:val="pt-BR"/>
        </w:rPr>
      </w:pPr>
    </w:p>
    <w:p w14:paraId="3C8E17D2" w14:textId="77777777" w:rsidR="00577DC4" w:rsidRPr="007C74FC" w:rsidRDefault="00577DC4" w:rsidP="00BB53E1">
      <w:pPr>
        <w:pStyle w:val="Corpodetexto"/>
        <w:ind w:left="567" w:right="49"/>
        <w:rPr>
          <w:rFonts w:cs="Times New Roman"/>
          <w:lang w:val="pt-BR"/>
        </w:rPr>
      </w:pPr>
    </w:p>
    <w:p w14:paraId="3234B273" w14:textId="77777777" w:rsidR="00577DC4" w:rsidRPr="007C74FC" w:rsidRDefault="00577DC4" w:rsidP="00BB53E1">
      <w:pPr>
        <w:pStyle w:val="Corpodetexto"/>
        <w:ind w:left="567" w:right="49"/>
        <w:rPr>
          <w:rFonts w:cs="Times New Roman"/>
          <w:lang w:val="pt-BR"/>
        </w:rPr>
      </w:pPr>
    </w:p>
    <w:p w14:paraId="2AAEB37B" w14:textId="77777777" w:rsidR="00577DC4" w:rsidRPr="007C74FC" w:rsidRDefault="00577DC4" w:rsidP="00BB53E1">
      <w:pPr>
        <w:pStyle w:val="Corpodetexto"/>
        <w:ind w:left="567" w:right="49"/>
        <w:jc w:val="center"/>
        <w:rPr>
          <w:rFonts w:cs="Times New Roman"/>
          <w:lang w:val="pt-BR"/>
        </w:rPr>
      </w:pPr>
      <w:r w:rsidRPr="007C74FC">
        <w:rPr>
          <w:rFonts w:cs="Times New Roman"/>
          <w:lang w:val="pt-BR"/>
        </w:rPr>
        <w:t>______________________________________</w:t>
      </w:r>
    </w:p>
    <w:p w14:paraId="0B283706" w14:textId="1CBDB282" w:rsidR="00577DC4"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consórcio</w:t>
      </w:r>
    </w:p>
    <w:p w14:paraId="20D3A3A5" w14:textId="0239688F" w:rsidR="00577DC4"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 (em</w:t>
      </w:r>
      <w:r w:rsidR="00577DC4" w:rsidRPr="007C74FC">
        <w:rPr>
          <w:rFonts w:cs="Times New Roman"/>
          <w:lang w:val="pt-BR"/>
        </w:rPr>
        <w:t xml:space="preserve"> caso de </w:t>
      </w:r>
      <w:r w:rsidR="005C7E8F" w:rsidRPr="007C74FC">
        <w:rPr>
          <w:rFonts w:cs="Times New Roman"/>
          <w:lang w:val="pt-BR"/>
        </w:rPr>
        <w:t>consórcio,</w:t>
      </w:r>
      <w:r w:rsidR="00577DC4"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577DC4" w:rsidRPr="007C74FC">
        <w:rPr>
          <w:rFonts w:cs="Times New Roman"/>
          <w:lang w:val="pt-BR"/>
        </w:rPr>
        <w:t xml:space="preserve"> da empresa líder)</w:t>
      </w:r>
    </w:p>
    <w:p w14:paraId="7239A8D6" w14:textId="69316A04" w:rsidR="00577DC4"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290F06EA" w14:textId="1B1A61E1" w:rsidR="00577DC4"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40890B83" w14:textId="03712641" w:rsidR="00577DC4"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3094DB32" w14:textId="77777777" w:rsidR="00F25F24" w:rsidRPr="007C74FC" w:rsidRDefault="00F25F24" w:rsidP="00BB53E1">
      <w:pPr>
        <w:ind w:left="567" w:right="49"/>
        <w:rPr>
          <w:rFonts w:cs="Times New Roman"/>
          <w:szCs w:val="24"/>
          <w:lang w:val="pt-BR"/>
        </w:rPr>
        <w:sectPr w:rsidR="00F25F24" w:rsidRPr="007C74FC" w:rsidSect="00012D3F">
          <w:headerReference w:type="default" r:id="rId10"/>
          <w:footerReference w:type="default" r:id="rId11"/>
          <w:pgSz w:w="11920" w:h="16850"/>
          <w:pgMar w:top="2740" w:right="721" w:bottom="640" w:left="660" w:header="397" w:footer="444" w:gutter="0"/>
          <w:cols w:space="720"/>
        </w:sectPr>
      </w:pPr>
    </w:p>
    <w:p w14:paraId="59A9E3C8" w14:textId="7B352C5D" w:rsidR="00F25F24" w:rsidRPr="007C74FC" w:rsidRDefault="00E81795" w:rsidP="00BB53E1">
      <w:pPr>
        <w:pStyle w:val="Ttulo1"/>
        <w:ind w:left="567" w:right="49"/>
        <w:jc w:val="center"/>
        <w:rPr>
          <w:rFonts w:cs="Times New Roman"/>
          <w:lang w:val="pt-BR"/>
        </w:rPr>
      </w:pPr>
      <w:r w:rsidRPr="007C74FC">
        <w:rPr>
          <w:rFonts w:cs="Times New Roman"/>
          <w:lang w:val="pt-BR"/>
        </w:rPr>
        <w:lastRenderedPageBreak/>
        <w:t>ANEXO VII- DECLARAÇÃO DE INEXISTÊNCIA DE FATO IMPEDITIVO</w:t>
      </w:r>
    </w:p>
    <w:p w14:paraId="65944898" w14:textId="77777777" w:rsidR="00F25F24" w:rsidRPr="007C74FC" w:rsidRDefault="00F25F24" w:rsidP="00BB53E1">
      <w:pPr>
        <w:pStyle w:val="Corpodetexto"/>
        <w:ind w:left="567" w:right="49"/>
        <w:rPr>
          <w:rFonts w:cs="Times New Roman"/>
          <w:b/>
          <w:lang w:val="pt-BR"/>
        </w:rPr>
      </w:pPr>
    </w:p>
    <w:p w14:paraId="250F617B" w14:textId="3B12FA2E" w:rsidR="00577DC4" w:rsidRPr="007C74FC" w:rsidRDefault="00E81795"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5A1B8359" w14:textId="477EFF7A" w:rsidR="00577DC4" w:rsidRPr="007C74FC" w:rsidRDefault="00E81795" w:rsidP="00BB53E1">
      <w:pPr>
        <w:ind w:left="567" w:right="727"/>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6C8ADB19" w14:textId="4BD834B6" w:rsidR="00577DC4" w:rsidRPr="007C74FC" w:rsidRDefault="00E81795"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3FCC4FF4" w14:textId="77777777" w:rsidR="00F25F24" w:rsidRPr="007C74FC" w:rsidRDefault="00F25F24" w:rsidP="00BB53E1">
      <w:pPr>
        <w:pStyle w:val="Corpodetexto"/>
        <w:ind w:left="567" w:right="49"/>
        <w:rPr>
          <w:rFonts w:cs="Times New Roman"/>
          <w:b/>
          <w:lang w:val="pt-BR"/>
        </w:rPr>
      </w:pPr>
    </w:p>
    <w:p w14:paraId="1C2420B4" w14:textId="6C63DA85"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310763CC" w14:textId="77777777" w:rsidR="00F25F24" w:rsidRPr="007C74FC" w:rsidRDefault="00F25F24" w:rsidP="00BB53E1">
      <w:pPr>
        <w:pStyle w:val="Corpodetexto"/>
        <w:ind w:left="567" w:right="49"/>
        <w:rPr>
          <w:rFonts w:cs="Times New Roman"/>
          <w:lang w:val="pt-BR"/>
        </w:rPr>
      </w:pPr>
    </w:p>
    <w:p w14:paraId="038C4AC0" w14:textId="058E0DA2"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Pelo presente, &lt;licitante&gt;, &lt;qualificação&gt;, por seu representante legal, declara, sob as </w:t>
      </w:r>
      <w:r w:rsidR="005C7E8F" w:rsidRPr="007C74FC">
        <w:rPr>
          <w:rFonts w:cs="Times New Roman"/>
          <w:lang w:val="pt-BR"/>
        </w:rPr>
        <w:t>penas da legislação aplicável, que inexiste qualquer fato impeditivo à sua participação na concorrência pública em epígrafe; que não foi</w:t>
      </w:r>
      <w:r w:rsidRPr="007C74FC">
        <w:rPr>
          <w:rFonts w:cs="Times New Roman"/>
          <w:lang w:val="pt-BR"/>
        </w:rPr>
        <w:t xml:space="preserve"> declarada inidônea e não está impedida de contratar com </w:t>
      </w:r>
      <w:r w:rsidR="005C7E8F" w:rsidRPr="007C74FC">
        <w:rPr>
          <w:rFonts w:cs="Times New Roman"/>
          <w:lang w:val="pt-BR"/>
        </w:rPr>
        <w:t>a administração pública</w:t>
      </w:r>
      <w:r w:rsidRPr="007C74FC">
        <w:rPr>
          <w:rFonts w:cs="Times New Roman"/>
          <w:lang w:val="pt-BR"/>
        </w:rPr>
        <w:t xml:space="preserve"> </w:t>
      </w:r>
      <w:r w:rsidR="005C7E8F" w:rsidRPr="007C74FC">
        <w:rPr>
          <w:rFonts w:cs="Times New Roman"/>
          <w:lang w:val="pt-BR"/>
        </w:rPr>
        <w:t>municipal;</w:t>
      </w:r>
      <w:r w:rsidRPr="007C74FC">
        <w:rPr>
          <w:rFonts w:cs="Times New Roman"/>
          <w:lang w:val="pt-BR"/>
        </w:rPr>
        <w:t xml:space="preserve"> que não está em cumprimento de pena de </w:t>
      </w:r>
      <w:r w:rsidR="00B612DE" w:rsidRPr="007C74FC">
        <w:rPr>
          <w:rFonts w:cs="Times New Roman"/>
          <w:lang w:val="pt-BR"/>
        </w:rPr>
        <w:t>suspensão</w:t>
      </w:r>
      <w:r w:rsidR="005C7E8F" w:rsidRPr="007C74FC">
        <w:rPr>
          <w:rFonts w:cs="Times New Roman"/>
          <w:lang w:val="pt-BR"/>
        </w:rPr>
        <w:t xml:space="preserve"> temporária de contratar com a administração pública municipal; e que se compromete</w:t>
      </w:r>
      <w:r w:rsidRPr="007C74FC">
        <w:rPr>
          <w:rFonts w:cs="Times New Roman"/>
          <w:lang w:val="pt-BR"/>
        </w:rPr>
        <w:t xml:space="preserve"> a comunicar ocorrência de quaisquer fatos supervenientes relacionados com o objeto dessa </w:t>
      </w:r>
      <w:r w:rsidR="005C7E8F" w:rsidRPr="007C74FC">
        <w:rPr>
          <w:rFonts w:cs="Times New Roman"/>
          <w:lang w:val="pt-BR"/>
        </w:rPr>
        <w:t>declaração.</w:t>
      </w:r>
    </w:p>
    <w:p w14:paraId="37F86DF2" w14:textId="77777777" w:rsidR="00851A5D" w:rsidRPr="007C74FC" w:rsidRDefault="00851A5D" w:rsidP="00BB53E1">
      <w:pPr>
        <w:pStyle w:val="Corpodetexto"/>
        <w:ind w:left="567" w:right="49"/>
        <w:rPr>
          <w:rFonts w:cs="Times New Roman"/>
          <w:lang w:val="pt-BR"/>
        </w:rPr>
      </w:pPr>
    </w:p>
    <w:p w14:paraId="509EBFD2" w14:textId="77777777" w:rsidR="00851A5D" w:rsidRPr="007C74FC" w:rsidRDefault="00851A5D"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7531AC22" w14:textId="77777777" w:rsidR="00851A5D" w:rsidRPr="007C74FC" w:rsidRDefault="00851A5D" w:rsidP="00BB53E1">
      <w:pPr>
        <w:pStyle w:val="Corpodetexto"/>
        <w:ind w:left="567" w:right="49"/>
        <w:rPr>
          <w:rFonts w:cs="Times New Roman"/>
          <w:lang w:val="pt-BR"/>
        </w:rPr>
      </w:pPr>
    </w:p>
    <w:p w14:paraId="0DA5942F" w14:textId="77777777" w:rsidR="00851A5D" w:rsidRPr="007C74FC" w:rsidRDefault="00851A5D" w:rsidP="00BB53E1">
      <w:pPr>
        <w:pStyle w:val="Corpodetexto"/>
        <w:ind w:left="567" w:right="49"/>
        <w:rPr>
          <w:rFonts w:cs="Times New Roman"/>
          <w:lang w:val="pt-BR"/>
        </w:rPr>
      </w:pPr>
    </w:p>
    <w:p w14:paraId="24327E0E" w14:textId="77777777" w:rsidR="00851A5D" w:rsidRPr="007C74FC" w:rsidRDefault="00851A5D" w:rsidP="00BB53E1">
      <w:pPr>
        <w:pStyle w:val="Corpodetexto"/>
        <w:ind w:left="567" w:right="49"/>
        <w:rPr>
          <w:rFonts w:cs="Times New Roman"/>
          <w:lang w:val="pt-BR"/>
        </w:rPr>
      </w:pPr>
    </w:p>
    <w:p w14:paraId="401AB4A8" w14:textId="77777777" w:rsidR="00851A5D" w:rsidRPr="007C74FC" w:rsidRDefault="00851A5D" w:rsidP="00BB53E1">
      <w:pPr>
        <w:pStyle w:val="Corpodetexto"/>
        <w:ind w:left="567" w:right="49"/>
        <w:jc w:val="center"/>
        <w:rPr>
          <w:rFonts w:cs="Times New Roman"/>
          <w:lang w:val="pt-BR"/>
        </w:rPr>
      </w:pPr>
      <w:r w:rsidRPr="007C74FC">
        <w:rPr>
          <w:rFonts w:cs="Times New Roman"/>
          <w:lang w:val="pt-BR"/>
        </w:rPr>
        <w:t>______________________________________</w:t>
      </w:r>
    </w:p>
    <w:p w14:paraId="5B915524" w14:textId="04F9AEF8" w:rsidR="00851A5D"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consórcio</w:t>
      </w:r>
    </w:p>
    <w:p w14:paraId="717C242F" w14:textId="41B69B97" w:rsidR="00851A5D"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 (em</w:t>
      </w:r>
      <w:r w:rsidR="00851A5D" w:rsidRPr="007C74FC">
        <w:rPr>
          <w:rFonts w:cs="Times New Roman"/>
          <w:lang w:val="pt-BR"/>
        </w:rPr>
        <w:t xml:space="preserve"> caso de </w:t>
      </w:r>
      <w:r w:rsidR="005C7E8F" w:rsidRPr="007C74FC">
        <w:rPr>
          <w:rFonts w:cs="Times New Roman"/>
          <w:lang w:val="pt-BR"/>
        </w:rPr>
        <w:t>consórcio,</w:t>
      </w:r>
      <w:r w:rsidR="00851A5D"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851A5D" w:rsidRPr="007C74FC">
        <w:rPr>
          <w:rFonts w:cs="Times New Roman"/>
          <w:lang w:val="pt-BR"/>
        </w:rPr>
        <w:t xml:space="preserve"> da empresa líder)</w:t>
      </w:r>
    </w:p>
    <w:p w14:paraId="428524AC" w14:textId="36C23EF6" w:rsidR="00851A5D"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08DCAF3B" w14:textId="04DC1456" w:rsidR="00851A5D"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153B2E9F" w14:textId="771C7874" w:rsidR="00851A5D"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501347A8" w14:textId="77777777" w:rsidR="00F25F24" w:rsidRPr="007C74FC" w:rsidRDefault="00F25F24" w:rsidP="00BB53E1">
      <w:pPr>
        <w:ind w:left="567" w:right="49"/>
        <w:rPr>
          <w:rFonts w:cs="Times New Roman"/>
          <w:szCs w:val="24"/>
          <w:lang w:val="pt-BR"/>
        </w:rPr>
        <w:sectPr w:rsidR="00F25F24" w:rsidRPr="007C74FC" w:rsidSect="00012D3F">
          <w:pgSz w:w="11920" w:h="16850"/>
          <w:pgMar w:top="2740" w:right="721" w:bottom="640" w:left="660" w:header="397" w:footer="444" w:gutter="0"/>
          <w:cols w:space="720"/>
        </w:sectPr>
      </w:pPr>
    </w:p>
    <w:p w14:paraId="0EB0C942" w14:textId="4CD6FF27" w:rsidR="00F25F24" w:rsidRPr="007C74FC" w:rsidRDefault="00E81795" w:rsidP="00BB53E1">
      <w:pPr>
        <w:pStyle w:val="Ttulo1"/>
        <w:ind w:left="567" w:right="49"/>
        <w:jc w:val="center"/>
        <w:rPr>
          <w:rFonts w:cs="Times New Roman"/>
          <w:lang w:val="pt-BR"/>
        </w:rPr>
      </w:pPr>
      <w:r w:rsidRPr="007C74FC">
        <w:rPr>
          <w:rFonts w:cs="Times New Roman"/>
          <w:lang w:val="pt-BR"/>
        </w:rPr>
        <w:lastRenderedPageBreak/>
        <w:t>ANEXO VIII- TERMO DE ACEITAÇÃO ÀS CONDIÇÕES DO EDITAL</w:t>
      </w:r>
    </w:p>
    <w:p w14:paraId="2F25988F" w14:textId="77777777" w:rsidR="00F25F24" w:rsidRPr="007C74FC" w:rsidRDefault="00F25F24" w:rsidP="00BB53E1">
      <w:pPr>
        <w:pStyle w:val="Corpodetexto"/>
        <w:ind w:left="567" w:right="49"/>
        <w:rPr>
          <w:rFonts w:cs="Times New Roman"/>
          <w:b/>
          <w:lang w:val="pt-BR"/>
        </w:rPr>
      </w:pPr>
    </w:p>
    <w:p w14:paraId="0F46176C" w14:textId="5EC15577" w:rsidR="00851A5D" w:rsidRPr="007C74FC" w:rsidRDefault="00E81795"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0EFD4834" w14:textId="1100A59A" w:rsidR="00851A5D" w:rsidRPr="007C74FC" w:rsidRDefault="00E81795" w:rsidP="00BB53E1">
      <w:pPr>
        <w:ind w:left="567" w:right="727"/>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25C7AEAF" w14:textId="2EB3FE51" w:rsidR="00851A5D" w:rsidRPr="007C74FC" w:rsidRDefault="00E81795"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0FCFF637" w14:textId="77777777" w:rsidR="00F25F24" w:rsidRPr="007C74FC" w:rsidRDefault="00F25F24" w:rsidP="00BB53E1">
      <w:pPr>
        <w:pStyle w:val="Corpodetexto"/>
        <w:ind w:left="567" w:right="49"/>
        <w:rPr>
          <w:rFonts w:cs="Times New Roman"/>
          <w:b/>
          <w:lang w:val="pt-BR"/>
        </w:rPr>
      </w:pPr>
    </w:p>
    <w:p w14:paraId="38256543" w14:textId="77777777" w:rsidR="00F25F24" w:rsidRPr="007C74FC" w:rsidRDefault="00F25F24" w:rsidP="00BB53E1">
      <w:pPr>
        <w:pStyle w:val="Corpodetexto"/>
        <w:ind w:left="567" w:right="49"/>
        <w:rPr>
          <w:rFonts w:cs="Times New Roman"/>
          <w:b/>
          <w:lang w:val="pt-BR"/>
        </w:rPr>
      </w:pPr>
    </w:p>
    <w:p w14:paraId="0DAA878C" w14:textId="4B8EAA61"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621EAEEB" w14:textId="77777777" w:rsidR="00F25F24" w:rsidRPr="007C74FC" w:rsidRDefault="00F25F24" w:rsidP="00BB53E1">
      <w:pPr>
        <w:pStyle w:val="Corpodetexto"/>
        <w:ind w:left="567" w:right="49"/>
        <w:rPr>
          <w:rFonts w:cs="Times New Roman"/>
          <w:lang w:val="pt-BR"/>
        </w:rPr>
      </w:pPr>
    </w:p>
    <w:p w14:paraId="4E295BE4" w14:textId="41E8EB98" w:rsidR="00F25F24" w:rsidRPr="007C74FC" w:rsidRDefault="005C7E8F" w:rsidP="00BB53E1">
      <w:pPr>
        <w:pStyle w:val="Corpodetexto"/>
        <w:ind w:left="567" w:right="49"/>
        <w:jc w:val="both"/>
        <w:rPr>
          <w:rFonts w:cs="Times New Roman"/>
          <w:lang w:val="pt-BR"/>
        </w:rPr>
      </w:pPr>
      <w:r w:rsidRPr="007C74FC">
        <w:rPr>
          <w:rFonts w:cs="Times New Roman"/>
          <w:lang w:val="pt-BR"/>
        </w:rPr>
        <w:t xml:space="preserve">Pelo presente, &lt;licitante&gt;, &lt;qualificação&gt;, por seu representante legal, declara, sob as penas da legislação aplicável, que se sujeita a todas as condições do edital, tendo pleno conhecimento do objeto da concessão administrativa e dos locais e </w:t>
      </w:r>
      <w:r w:rsidR="00B612DE" w:rsidRPr="007C74FC">
        <w:rPr>
          <w:rFonts w:cs="Times New Roman"/>
          <w:lang w:val="pt-BR"/>
        </w:rPr>
        <w:t>respectivas</w:t>
      </w:r>
      <w:r w:rsidR="00713CBE" w:rsidRPr="007C74FC">
        <w:rPr>
          <w:rFonts w:cs="Times New Roman"/>
          <w:lang w:val="pt-BR"/>
        </w:rPr>
        <w:t xml:space="preserve"> condições de onde estão localizados os ativos de iluminação viária pública do </w:t>
      </w:r>
      <w:r w:rsidRPr="007C74FC">
        <w:rPr>
          <w:rFonts w:cs="Times New Roman"/>
          <w:lang w:val="pt-BR"/>
        </w:rPr>
        <w:t xml:space="preserve">município de </w:t>
      </w:r>
      <w:r w:rsidR="00B612DE" w:rsidRPr="007C74FC">
        <w:rPr>
          <w:rFonts w:cs="Times New Roman"/>
          <w:lang w:val="pt-BR"/>
        </w:rPr>
        <w:t>Mairiporã</w:t>
      </w:r>
      <w:r w:rsidRPr="007C74FC">
        <w:rPr>
          <w:rFonts w:cs="Times New Roman"/>
          <w:lang w:val="pt-BR"/>
        </w:rPr>
        <w:t>.</w:t>
      </w:r>
    </w:p>
    <w:p w14:paraId="23B71099" w14:textId="4686B501" w:rsidR="00F25F24" w:rsidRPr="007C74FC" w:rsidRDefault="005C7E8F" w:rsidP="00BB53E1">
      <w:pPr>
        <w:pStyle w:val="Corpodetexto"/>
        <w:ind w:left="567" w:right="49"/>
        <w:jc w:val="both"/>
        <w:rPr>
          <w:rFonts w:cs="Times New Roman"/>
          <w:lang w:val="pt-BR"/>
        </w:rPr>
      </w:pPr>
      <w:r w:rsidRPr="007C74FC">
        <w:rPr>
          <w:rFonts w:cs="Times New Roman"/>
          <w:lang w:val="pt-BR"/>
        </w:rPr>
        <w:t>Declara, ainda, que responde pela veracidade de todas as informações constantes da documentação e da proposta apresentada e declara que recebeu todos os elementos componentes do presente edital e que tomou conhecimento de todas as informações e das condições para o cumprimento das obrigações objeto da licitação, tendo considerado suficientes as informações recebidas para a elaboração da sua proposta.</w:t>
      </w:r>
    </w:p>
    <w:p w14:paraId="41047E18" w14:textId="77777777" w:rsidR="00F25F24" w:rsidRPr="007C74FC" w:rsidRDefault="00F25F24" w:rsidP="00BB53E1">
      <w:pPr>
        <w:pStyle w:val="Corpodetexto"/>
        <w:ind w:left="567" w:right="49"/>
        <w:rPr>
          <w:rFonts w:cs="Times New Roman"/>
          <w:lang w:val="pt-BR"/>
        </w:rPr>
      </w:pPr>
    </w:p>
    <w:p w14:paraId="5BE7A5D3" w14:textId="77777777" w:rsidR="00090CDE" w:rsidRPr="007C74FC" w:rsidRDefault="00090CDE" w:rsidP="00BB53E1">
      <w:pPr>
        <w:pStyle w:val="Corpodetexto"/>
        <w:ind w:left="567" w:right="49"/>
        <w:rPr>
          <w:rFonts w:cs="Times New Roman"/>
          <w:lang w:val="pt-BR"/>
        </w:rPr>
      </w:pPr>
    </w:p>
    <w:p w14:paraId="60D174E1" w14:textId="77777777" w:rsidR="00090CDE" w:rsidRPr="007C74FC" w:rsidRDefault="00090CDE"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5E7DC4C9" w14:textId="77777777" w:rsidR="00090CDE" w:rsidRPr="007C74FC" w:rsidRDefault="00090CDE" w:rsidP="00BB53E1">
      <w:pPr>
        <w:pStyle w:val="Corpodetexto"/>
        <w:ind w:left="567" w:right="49"/>
        <w:rPr>
          <w:rFonts w:cs="Times New Roman"/>
          <w:lang w:val="pt-BR"/>
        </w:rPr>
      </w:pPr>
    </w:p>
    <w:p w14:paraId="19F34630" w14:textId="77777777" w:rsidR="00090CDE" w:rsidRPr="007C74FC" w:rsidRDefault="00090CDE" w:rsidP="00BB53E1">
      <w:pPr>
        <w:pStyle w:val="Corpodetexto"/>
        <w:ind w:left="567" w:right="49"/>
        <w:rPr>
          <w:rFonts w:cs="Times New Roman"/>
          <w:lang w:val="pt-BR"/>
        </w:rPr>
      </w:pPr>
    </w:p>
    <w:p w14:paraId="24D859E2" w14:textId="77777777" w:rsidR="00090CDE" w:rsidRPr="007C74FC" w:rsidRDefault="00090CDE" w:rsidP="00BB53E1">
      <w:pPr>
        <w:pStyle w:val="Corpodetexto"/>
        <w:ind w:left="567" w:right="49"/>
        <w:rPr>
          <w:rFonts w:cs="Times New Roman"/>
          <w:lang w:val="pt-BR"/>
        </w:rPr>
      </w:pPr>
    </w:p>
    <w:p w14:paraId="1AFD00A8" w14:textId="77777777" w:rsidR="00090CDE" w:rsidRPr="007C74FC" w:rsidRDefault="00090CDE" w:rsidP="00BB53E1">
      <w:pPr>
        <w:pStyle w:val="Corpodetexto"/>
        <w:ind w:left="567" w:right="49"/>
        <w:jc w:val="center"/>
        <w:rPr>
          <w:rFonts w:cs="Times New Roman"/>
          <w:lang w:val="pt-BR"/>
        </w:rPr>
      </w:pPr>
      <w:r w:rsidRPr="007C74FC">
        <w:rPr>
          <w:rFonts w:cs="Times New Roman"/>
          <w:lang w:val="pt-BR"/>
        </w:rPr>
        <w:t>______________________________________</w:t>
      </w:r>
    </w:p>
    <w:p w14:paraId="770EE06E" w14:textId="38CE751C" w:rsidR="00090CDE"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consórcio</w:t>
      </w:r>
    </w:p>
    <w:p w14:paraId="10C4CD08" w14:textId="4768D52F" w:rsidR="00090CDE"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 (em</w:t>
      </w:r>
      <w:r w:rsidR="00090CDE" w:rsidRPr="007C74FC">
        <w:rPr>
          <w:rFonts w:cs="Times New Roman"/>
          <w:lang w:val="pt-BR"/>
        </w:rPr>
        <w:t xml:space="preserve"> caso de </w:t>
      </w:r>
      <w:r w:rsidR="005C7E8F" w:rsidRPr="007C74FC">
        <w:rPr>
          <w:rFonts w:cs="Times New Roman"/>
          <w:lang w:val="pt-BR"/>
        </w:rPr>
        <w:t>consórcio,</w:t>
      </w:r>
      <w:r w:rsidR="00090CDE"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090CDE" w:rsidRPr="007C74FC">
        <w:rPr>
          <w:rFonts w:cs="Times New Roman"/>
          <w:lang w:val="pt-BR"/>
        </w:rPr>
        <w:t xml:space="preserve"> da empresa líder)</w:t>
      </w:r>
    </w:p>
    <w:p w14:paraId="68FA6320" w14:textId="460069F4" w:rsidR="00090CDE"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68B9BDCE" w14:textId="6DBA26F0" w:rsidR="00090CDE"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38B3795A" w14:textId="2DE8348B" w:rsidR="00090CDE"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3158FE03" w14:textId="77777777" w:rsidR="00F25F24" w:rsidRPr="007C74FC" w:rsidRDefault="00F25F24" w:rsidP="00BB53E1">
      <w:pPr>
        <w:ind w:left="567" w:right="49"/>
        <w:rPr>
          <w:rFonts w:cs="Times New Roman"/>
          <w:szCs w:val="24"/>
          <w:lang w:val="pt-BR"/>
        </w:rPr>
        <w:sectPr w:rsidR="00F25F24" w:rsidRPr="007C74FC" w:rsidSect="00012D3F">
          <w:headerReference w:type="default" r:id="rId12"/>
          <w:footerReference w:type="default" r:id="rId13"/>
          <w:pgSz w:w="11920" w:h="16850"/>
          <w:pgMar w:top="2080" w:right="721" w:bottom="640" w:left="660" w:header="397" w:footer="444" w:gutter="0"/>
          <w:cols w:space="720"/>
        </w:sectPr>
      </w:pPr>
    </w:p>
    <w:p w14:paraId="3E157BA0" w14:textId="7750ADA8" w:rsidR="00F25F24" w:rsidRPr="007C74FC" w:rsidRDefault="00E81795" w:rsidP="00BB53E1">
      <w:pPr>
        <w:pStyle w:val="Ttulo1"/>
        <w:ind w:left="567" w:right="49"/>
        <w:jc w:val="center"/>
        <w:rPr>
          <w:rFonts w:cs="Times New Roman"/>
          <w:lang w:val="pt-BR"/>
        </w:rPr>
      </w:pPr>
      <w:r w:rsidRPr="007C74FC">
        <w:rPr>
          <w:rFonts w:cs="Times New Roman"/>
          <w:lang w:val="pt-BR"/>
        </w:rPr>
        <w:lastRenderedPageBreak/>
        <w:t>ANEXO IV</w:t>
      </w:r>
      <w:r w:rsidR="00875238" w:rsidRPr="007C74FC">
        <w:rPr>
          <w:rFonts w:cs="Times New Roman"/>
          <w:lang w:val="pt-BR"/>
        </w:rPr>
        <w:t xml:space="preserve"> </w:t>
      </w:r>
      <w:r w:rsidRPr="007C74FC">
        <w:rPr>
          <w:rFonts w:cs="Times New Roman"/>
          <w:lang w:val="pt-BR"/>
        </w:rPr>
        <w:t>- DECLARAÇÃO DE CAPACIDADE FINANCEIRA</w:t>
      </w:r>
    </w:p>
    <w:p w14:paraId="59348E5A" w14:textId="77777777" w:rsidR="00F25F24" w:rsidRPr="007C74FC" w:rsidRDefault="00F25F24" w:rsidP="00BB53E1">
      <w:pPr>
        <w:pStyle w:val="Corpodetexto"/>
        <w:ind w:left="567" w:right="49"/>
        <w:rPr>
          <w:rFonts w:cs="Times New Roman"/>
          <w:b/>
          <w:lang w:val="pt-BR"/>
        </w:rPr>
      </w:pPr>
    </w:p>
    <w:p w14:paraId="5221FDA1" w14:textId="4AB1C1EA" w:rsidR="00090CDE" w:rsidRPr="007C74FC" w:rsidRDefault="00E81795"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7D0BF5E8" w14:textId="743177DA" w:rsidR="00090CDE" w:rsidRPr="007C74FC" w:rsidRDefault="00E81795" w:rsidP="00BB53E1">
      <w:pPr>
        <w:ind w:left="567" w:right="727"/>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4EE5BF1D" w14:textId="0B8D14C0" w:rsidR="00090CDE" w:rsidRPr="007C74FC" w:rsidRDefault="00E81795"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3AC05174" w14:textId="77777777" w:rsidR="00F25F24" w:rsidRPr="007C74FC" w:rsidRDefault="00F25F24" w:rsidP="00BB53E1">
      <w:pPr>
        <w:pStyle w:val="Corpodetexto"/>
        <w:ind w:left="567" w:right="49"/>
        <w:rPr>
          <w:rFonts w:cs="Times New Roman"/>
          <w:b/>
          <w:lang w:val="pt-BR"/>
        </w:rPr>
      </w:pPr>
    </w:p>
    <w:p w14:paraId="7F0199D7" w14:textId="7E15E625" w:rsidR="00F25F24" w:rsidRPr="007C74FC" w:rsidRDefault="00713CBE" w:rsidP="00BB53E1">
      <w:pPr>
        <w:pStyle w:val="Corpodetexto"/>
        <w:ind w:left="567" w:right="49"/>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7B77D0FA" w14:textId="77777777" w:rsidR="00F25F24" w:rsidRPr="007C74FC" w:rsidRDefault="00F25F24" w:rsidP="00BB53E1">
      <w:pPr>
        <w:pStyle w:val="Corpodetexto"/>
        <w:ind w:left="567" w:right="49"/>
        <w:rPr>
          <w:rFonts w:cs="Times New Roman"/>
          <w:lang w:val="pt-BR"/>
        </w:rPr>
      </w:pPr>
    </w:p>
    <w:p w14:paraId="3E98FB09" w14:textId="0EE15D17"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Pelo presente, &lt;licitante&gt;, &lt;qualificação&gt;, por seu representante legal, declara, sob as penas da </w:t>
      </w:r>
      <w:r w:rsidR="005C7E8F" w:rsidRPr="007C74FC">
        <w:rPr>
          <w:rFonts w:cs="Times New Roman"/>
          <w:lang w:val="pt-BR"/>
        </w:rPr>
        <w:t>legislação aplicável, que dispõe de capacidade para obter recursos financeiros suficientes ao devido cumprimento das obrigações de aporte de recursos próprios e de terceiros, necessários à consecução do objeto da concessão administrativa,</w:t>
      </w:r>
      <w:r w:rsidRPr="007C74FC">
        <w:rPr>
          <w:rFonts w:cs="Times New Roman"/>
          <w:lang w:val="pt-BR"/>
        </w:rPr>
        <w:t xml:space="preserve"> nos termos do detalhamento constante de</w:t>
      </w:r>
      <w:r w:rsidR="001E07E1" w:rsidRPr="007C74FC">
        <w:rPr>
          <w:rFonts w:cs="Times New Roman"/>
          <w:lang w:val="pt-BR"/>
        </w:rPr>
        <w:t xml:space="preserve"> </w:t>
      </w:r>
      <w:r w:rsidR="005C7E8F" w:rsidRPr="007C74FC">
        <w:rPr>
          <w:rFonts w:cs="Times New Roman"/>
          <w:lang w:val="pt-BR"/>
        </w:rPr>
        <w:t>seu plano de negócios. Declara, além disso, que</w:t>
      </w:r>
      <w:r w:rsidR="00465B16" w:rsidRPr="007C74FC">
        <w:rPr>
          <w:rFonts w:cs="Times New Roman"/>
          <w:lang w:val="pt-BR"/>
        </w:rPr>
        <w:t>:</w:t>
      </w:r>
    </w:p>
    <w:p w14:paraId="0DE3579F" w14:textId="75638BD5" w:rsidR="00F25F24" w:rsidRPr="007C74FC" w:rsidRDefault="005C7E8F" w:rsidP="00BB53E1">
      <w:pPr>
        <w:ind w:left="567" w:right="49"/>
        <w:rPr>
          <w:rFonts w:cs="Times New Roman"/>
          <w:szCs w:val="24"/>
          <w:lang w:val="pt-BR"/>
        </w:rPr>
      </w:pPr>
      <w:r w:rsidRPr="007C74FC">
        <w:rPr>
          <w:rFonts w:cs="Times New Roman"/>
          <w:szCs w:val="24"/>
          <w:lang w:val="pt-BR"/>
        </w:rPr>
        <w:t>Contratou</w:t>
      </w:r>
      <w:r w:rsidR="00713CBE" w:rsidRPr="007C74FC">
        <w:rPr>
          <w:rFonts w:cs="Times New Roman"/>
          <w:szCs w:val="24"/>
          <w:lang w:val="pt-BR"/>
        </w:rPr>
        <w:t xml:space="preserve"> ou tem capacidade de contratar todos os seguros necessários à consecução do objeto</w:t>
      </w:r>
      <w:r w:rsidR="001E07E1" w:rsidRPr="007C74FC">
        <w:rPr>
          <w:rFonts w:cs="Times New Roman"/>
          <w:szCs w:val="24"/>
          <w:lang w:val="pt-BR"/>
        </w:rPr>
        <w:t xml:space="preserve"> </w:t>
      </w:r>
      <w:r w:rsidR="00713CBE" w:rsidRPr="007C74FC">
        <w:rPr>
          <w:rFonts w:cs="Times New Roman"/>
          <w:szCs w:val="24"/>
          <w:lang w:val="pt-BR"/>
        </w:rPr>
        <w:t xml:space="preserve">da </w:t>
      </w:r>
      <w:r w:rsidRPr="007C74FC">
        <w:rPr>
          <w:rFonts w:cs="Times New Roman"/>
          <w:szCs w:val="24"/>
          <w:lang w:val="pt-BR"/>
        </w:rPr>
        <w:t>concessão administrativa e,</w:t>
      </w:r>
    </w:p>
    <w:p w14:paraId="65A52FF3" w14:textId="28362184" w:rsidR="00F25F24" w:rsidRPr="007C74FC" w:rsidRDefault="005C7E8F" w:rsidP="00BB53E1">
      <w:pPr>
        <w:ind w:left="567" w:right="49"/>
        <w:rPr>
          <w:rFonts w:cs="Times New Roman"/>
          <w:szCs w:val="24"/>
          <w:lang w:val="pt-BR"/>
        </w:rPr>
      </w:pPr>
      <w:r w:rsidRPr="007C74FC">
        <w:rPr>
          <w:rFonts w:cs="Times New Roman"/>
          <w:szCs w:val="24"/>
          <w:lang w:val="pt-BR"/>
        </w:rPr>
        <w:t>Dispõe</w:t>
      </w:r>
      <w:r w:rsidR="00713CBE" w:rsidRPr="007C74FC">
        <w:rPr>
          <w:rFonts w:cs="Times New Roman"/>
          <w:szCs w:val="24"/>
          <w:lang w:val="pt-BR"/>
        </w:rPr>
        <w:t xml:space="preserve"> ou tem capacidade de obter os recursos para a integralização do capital social mínimo da</w:t>
      </w:r>
      <w:r w:rsidR="001E07E1" w:rsidRPr="007C74FC">
        <w:rPr>
          <w:rFonts w:cs="Times New Roman"/>
          <w:szCs w:val="24"/>
          <w:lang w:val="pt-BR"/>
        </w:rPr>
        <w:t xml:space="preserve"> </w:t>
      </w:r>
      <w:r w:rsidR="00050836" w:rsidRPr="007C74FC">
        <w:rPr>
          <w:rFonts w:cs="Times New Roman"/>
          <w:szCs w:val="24"/>
          <w:lang w:val="pt-BR"/>
        </w:rPr>
        <w:t>SPE</w:t>
      </w:r>
      <w:r w:rsidRPr="007C74FC">
        <w:rPr>
          <w:rFonts w:cs="Times New Roman"/>
          <w:szCs w:val="24"/>
          <w:lang w:val="pt-BR"/>
        </w:rPr>
        <w:t>.</w:t>
      </w:r>
    </w:p>
    <w:p w14:paraId="0D2D582B" w14:textId="77777777" w:rsidR="00F25F24" w:rsidRPr="007C74FC" w:rsidRDefault="00F25F24" w:rsidP="00BB53E1">
      <w:pPr>
        <w:pStyle w:val="Corpodetexto"/>
        <w:ind w:left="567" w:right="49"/>
        <w:rPr>
          <w:rFonts w:cs="Times New Roman"/>
          <w:lang w:val="pt-BR"/>
        </w:rPr>
      </w:pPr>
    </w:p>
    <w:p w14:paraId="4DC4EBB6" w14:textId="77777777" w:rsidR="00090CDE" w:rsidRPr="007C74FC" w:rsidRDefault="00090CDE" w:rsidP="00BB53E1">
      <w:pPr>
        <w:pStyle w:val="Corpodetexto"/>
        <w:ind w:left="567" w:right="49"/>
        <w:rPr>
          <w:rFonts w:cs="Times New Roman"/>
          <w:lang w:val="pt-BR"/>
        </w:rPr>
      </w:pPr>
    </w:p>
    <w:p w14:paraId="16937DE9" w14:textId="77777777" w:rsidR="00090CDE" w:rsidRPr="007C74FC" w:rsidRDefault="00090CDE"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33521EE0" w14:textId="77777777" w:rsidR="00090CDE" w:rsidRPr="007C74FC" w:rsidRDefault="00090CDE" w:rsidP="00BB53E1">
      <w:pPr>
        <w:pStyle w:val="Corpodetexto"/>
        <w:ind w:left="567" w:right="49"/>
        <w:rPr>
          <w:rFonts w:cs="Times New Roman"/>
          <w:lang w:val="pt-BR"/>
        </w:rPr>
      </w:pPr>
    </w:p>
    <w:p w14:paraId="707738EF" w14:textId="77777777" w:rsidR="00090CDE" w:rsidRPr="007C74FC" w:rsidRDefault="00090CDE" w:rsidP="00BB53E1">
      <w:pPr>
        <w:pStyle w:val="Corpodetexto"/>
        <w:ind w:left="567" w:right="49"/>
        <w:rPr>
          <w:rFonts w:cs="Times New Roman"/>
          <w:lang w:val="pt-BR"/>
        </w:rPr>
      </w:pPr>
    </w:p>
    <w:p w14:paraId="28D0268E" w14:textId="77777777" w:rsidR="00090CDE" w:rsidRPr="007C74FC" w:rsidRDefault="00090CDE" w:rsidP="00BB53E1">
      <w:pPr>
        <w:pStyle w:val="Corpodetexto"/>
        <w:ind w:left="567" w:right="49"/>
        <w:rPr>
          <w:rFonts w:cs="Times New Roman"/>
          <w:lang w:val="pt-BR"/>
        </w:rPr>
      </w:pPr>
    </w:p>
    <w:p w14:paraId="5463E7A2" w14:textId="77777777" w:rsidR="00090CDE" w:rsidRPr="007C74FC" w:rsidRDefault="00090CDE" w:rsidP="00BB53E1">
      <w:pPr>
        <w:pStyle w:val="Corpodetexto"/>
        <w:ind w:left="567" w:right="49"/>
        <w:jc w:val="center"/>
        <w:rPr>
          <w:rFonts w:cs="Times New Roman"/>
          <w:lang w:val="pt-BR"/>
        </w:rPr>
      </w:pPr>
      <w:r w:rsidRPr="007C74FC">
        <w:rPr>
          <w:rFonts w:cs="Times New Roman"/>
          <w:lang w:val="pt-BR"/>
        </w:rPr>
        <w:t>______________________________________</w:t>
      </w:r>
    </w:p>
    <w:p w14:paraId="17BA07B9" w14:textId="15871FA2" w:rsidR="00090CDE"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consórcio</w:t>
      </w:r>
    </w:p>
    <w:p w14:paraId="56C6FDD3" w14:textId="45BE0018" w:rsidR="00090CDE"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 (em</w:t>
      </w:r>
      <w:r w:rsidR="00090CDE" w:rsidRPr="007C74FC">
        <w:rPr>
          <w:rFonts w:cs="Times New Roman"/>
          <w:lang w:val="pt-BR"/>
        </w:rPr>
        <w:t xml:space="preserve"> caso de </w:t>
      </w:r>
      <w:r w:rsidR="005C7E8F" w:rsidRPr="007C74FC">
        <w:rPr>
          <w:rFonts w:cs="Times New Roman"/>
          <w:lang w:val="pt-BR"/>
        </w:rPr>
        <w:t>consórcio,</w:t>
      </w:r>
      <w:r w:rsidR="00090CDE"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090CDE" w:rsidRPr="007C74FC">
        <w:rPr>
          <w:rFonts w:cs="Times New Roman"/>
          <w:lang w:val="pt-BR"/>
        </w:rPr>
        <w:t xml:space="preserve"> da empresa líder)</w:t>
      </w:r>
    </w:p>
    <w:p w14:paraId="2B047BA5" w14:textId="279D574A" w:rsidR="00090CDE"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6608234F" w14:textId="29B2B2BF" w:rsidR="00090CDE"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613F7AA5" w14:textId="19727E24" w:rsidR="00090CDE"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5852B8FB" w14:textId="77777777" w:rsidR="00F25F24" w:rsidRPr="007C74FC" w:rsidRDefault="00F25F24" w:rsidP="00BB53E1">
      <w:pPr>
        <w:ind w:left="567" w:right="49"/>
        <w:rPr>
          <w:rFonts w:cs="Times New Roman"/>
          <w:szCs w:val="24"/>
          <w:lang w:val="pt-BR"/>
        </w:rPr>
        <w:sectPr w:rsidR="00F25F24" w:rsidRPr="007C74FC" w:rsidSect="00012D3F">
          <w:pgSz w:w="11920" w:h="16850"/>
          <w:pgMar w:top="2080" w:right="721" w:bottom="640" w:left="660" w:header="397" w:footer="444" w:gutter="0"/>
          <w:cols w:space="720"/>
        </w:sectPr>
      </w:pPr>
    </w:p>
    <w:p w14:paraId="6317EBE4" w14:textId="246EEEB2" w:rsidR="00F25F24" w:rsidRPr="007C74FC" w:rsidRDefault="00E81795" w:rsidP="00BB53E1">
      <w:pPr>
        <w:pStyle w:val="Ttulo1"/>
        <w:ind w:left="567" w:right="49"/>
        <w:jc w:val="center"/>
        <w:rPr>
          <w:rFonts w:cs="Times New Roman"/>
          <w:lang w:val="pt-BR"/>
        </w:rPr>
      </w:pPr>
      <w:r w:rsidRPr="007C74FC">
        <w:rPr>
          <w:rFonts w:cs="Times New Roman"/>
          <w:lang w:val="pt-BR"/>
        </w:rPr>
        <w:lastRenderedPageBreak/>
        <w:t>ANEXO X- TERMO DE COMPROMISSO DE CONSTITUIÇÃO DE SPE – SOCIEDADE DE PROPÓSITO ESPECÍFICO</w:t>
      </w:r>
    </w:p>
    <w:p w14:paraId="27C18802" w14:textId="77777777" w:rsidR="00F25F24" w:rsidRPr="007C74FC" w:rsidRDefault="00F25F24" w:rsidP="00BB53E1">
      <w:pPr>
        <w:pStyle w:val="Corpodetexto"/>
        <w:ind w:left="567" w:right="49"/>
        <w:rPr>
          <w:rFonts w:cs="Times New Roman"/>
          <w:b/>
          <w:lang w:val="pt-BR"/>
        </w:rPr>
      </w:pPr>
    </w:p>
    <w:p w14:paraId="14F36FC5" w14:textId="7FB94CB6" w:rsidR="00E831BA" w:rsidRPr="007C74FC" w:rsidRDefault="00E81795"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5A139628" w14:textId="3D07B1EA" w:rsidR="00E831BA" w:rsidRPr="007C74FC" w:rsidRDefault="00E81795" w:rsidP="00BB53E1">
      <w:pPr>
        <w:ind w:left="567" w:right="727"/>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3C746236" w14:textId="08A8C6D9" w:rsidR="00E831BA" w:rsidRPr="007C74FC" w:rsidRDefault="00E81795"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45E88057" w14:textId="77777777" w:rsidR="00F25F24" w:rsidRPr="007C74FC" w:rsidRDefault="00F25F24" w:rsidP="00BB53E1">
      <w:pPr>
        <w:pStyle w:val="Corpodetexto"/>
        <w:ind w:left="567" w:right="49"/>
        <w:rPr>
          <w:rFonts w:cs="Times New Roman"/>
          <w:b/>
          <w:lang w:val="pt-BR"/>
        </w:rPr>
      </w:pPr>
    </w:p>
    <w:p w14:paraId="571E28BF" w14:textId="7CC02AEA" w:rsidR="00F25F24" w:rsidRPr="007C74FC" w:rsidRDefault="00713CBE" w:rsidP="00BB53E1">
      <w:pPr>
        <w:pStyle w:val="Corpodetexto"/>
        <w:ind w:left="567" w:right="49"/>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3B0E0B57" w14:textId="77777777" w:rsidR="00F25F24" w:rsidRPr="007C74FC" w:rsidRDefault="00F25F24" w:rsidP="00BB53E1">
      <w:pPr>
        <w:pStyle w:val="Corpodetexto"/>
        <w:ind w:left="567" w:right="49"/>
        <w:rPr>
          <w:rFonts w:cs="Times New Roman"/>
          <w:lang w:val="pt-BR"/>
        </w:rPr>
      </w:pPr>
    </w:p>
    <w:p w14:paraId="24D5EE49" w14:textId="7223ECE7"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A </w:t>
      </w:r>
      <w:r w:rsidR="005C7E8F" w:rsidRPr="007C74FC">
        <w:rPr>
          <w:rFonts w:cs="Times New Roman"/>
          <w:lang w:val="pt-BR"/>
        </w:rPr>
        <w:t>&lt;licitante&gt;, &lt;qualificação&gt;, por</w:t>
      </w:r>
      <w:r w:rsidRPr="007C74FC">
        <w:rPr>
          <w:rFonts w:cs="Times New Roman"/>
          <w:lang w:val="pt-BR"/>
        </w:rPr>
        <w:t xml:space="preserve"> meio de seu representante legal, se compromete a constituir, para a </w:t>
      </w:r>
      <w:r w:rsidR="005C7E8F" w:rsidRPr="007C74FC">
        <w:rPr>
          <w:rFonts w:cs="Times New Roman"/>
          <w:lang w:val="pt-BR"/>
        </w:rPr>
        <w:t xml:space="preserve">assinatura do contrato, sociedade de propósito </w:t>
      </w:r>
      <w:r w:rsidR="00382C84" w:rsidRPr="007C74FC">
        <w:rPr>
          <w:rFonts w:cs="Times New Roman"/>
          <w:lang w:val="pt-BR"/>
        </w:rPr>
        <w:t>específico</w:t>
      </w:r>
      <w:r w:rsidR="005C7E8F" w:rsidRPr="007C74FC">
        <w:rPr>
          <w:rFonts w:cs="Times New Roman"/>
          <w:lang w:val="pt-BR"/>
        </w:rPr>
        <w:t xml:space="preserve"> (</w:t>
      </w:r>
      <w:r w:rsidR="00050836" w:rsidRPr="007C74FC">
        <w:rPr>
          <w:rFonts w:cs="Times New Roman"/>
          <w:lang w:val="pt-BR"/>
        </w:rPr>
        <w:t>SPE</w:t>
      </w:r>
      <w:r w:rsidR="005C7E8F" w:rsidRPr="007C74FC">
        <w:rPr>
          <w:rFonts w:cs="Times New Roman"/>
          <w:lang w:val="pt-BR"/>
        </w:rPr>
        <w:t>) que será responsável pela execução do objeto da concessão.</w:t>
      </w:r>
    </w:p>
    <w:p w14:paraId="2C5337DE" w14:textId="77777777" w:rsidR="00F25F24" w:rsidRPr="007C74FC" w:rsidRDefault="00F25F24" w:rsidP="00BB53E1">
      <w:pPr>
        <w:pStyle w:val="Corpodetexto"/>
        <w:ind w:left="567" w:right="49"/>
        <w:rPr>
          <w:rFonts w:cs="Times New Roman"/>
          <w:lang w:val="pt-BR"/>
        </w:rPr>
      </w:pPr>
    </w:p>
    <w:p w14:paraId="69954C67" w14:textId="77777777" w:rsidR="00E831BA" w:rsidRPr="007C74FC" w:rsidRDefault="00E831BA" w:rsidP="00BB53E1">
      <w:pPr>
        <w:pStyle w:val="Corpodetexto"/>
        <w:ind w:left="567" w:right="49"/>
        <w:rPr>
          <w:rFonts w:cs="Times New Roman"/>
          <w:lang w:val="pt-BR"/>
        </w:rPr>
      </w:pPr>
    </w:p>
    <w:p w14:paraId="1FA0F7C4" w14:textId="77777777" w:rsidR="00E831BA" w:rsidRPr="007C74FC" w:rsidRDefault="00E831BA"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7D4DE6B4" w14:textId="77777777" w:rsidR="00E831BA" w:rsidRPr="007C74FC" w:rsidRDefault="00E831BA" w:rsidP="00BB53E1">
      <w:pPr>
        <w:pStyle w:val="Corpodetexto"/>
        <w:ind w:left="567" w:right="49"/>
        <w:rPr>
          <w:rFonts w:cs="Times New Roman"/>
          <w:lang w:val="pt-BR"/>
        </w:rPr>
      </w:pPr>
    </w:p>
    <w:p w14:paraId="309872B0" w14:textId="77777777" w:rsidR="00E831BA" w:rsidRPr="007C74FC" w:rsidRDefault="00E831BA" w:rsidP="00BB53E1">
      <w:pPr>
        <w:pStyle w:val="Corpodetexto"/>
        <w:ind w:left="567" w:right="49"/>
        <w:rPr>
          <w:rFonts w:cs="Times New Roman"/>
          <w:lang w:val="pt-BR"/>
        </w:rPr>
      </w:pPr>
    </w:p>
    <w:p w14:paraId="6374A7F8" w14:textId="77777777" w:rsidR="00E831BA" w:rsidRPr="007C74FC" w:rsidRDefault="00E831BA" w:rsidP="00BB53E1">
      <w:pPr>
        <w:pStyle w:val="Corpodetexto"/>
        <w:ind w:left="567" w:right="49"/>
        <w:rPr>
          <w:rFonts w:cs="Times New Roman"/>
          <w:lang w:val="pt-BR"/>
        </w:rPr>
      </w:pPr>
    </w:p>
    <w:p w14:paraId="0D5CD3BA" w14:textId="77777777" w:rsidR="00E831BA" w:rsidRPr="007C74FC" w:rsidRDefault="00E831BA" w:rsidP="00BB53E1">
      <w:pPr>
        <w:pStyle w:val="Corpodetexto"/>
        <w:ind w:left="567" w:right="49"/>
        <w:jc w:val="center"/>
        <w:rPr>
          <w:rFonts w:cs="Times New Roman"/>
          <w:lang w:val="pt-BR"/>
        </w:rPr>
      </w:pPr>
      <w:r w:rsidRPr="007C74FC">
        <w:rPr>
          <w:rFonts w:cs="Times New Roman"/>
          <w:lang w:val="pt-BR"/>
        </w:rPr>
        <w:t>______________________________________</w:t>
      </w:r>
    </w:p>
    <w:p w14:paraId="3D3338FF" w14:textId="36341CFA" w:rsidR="00E831BA"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consórcio</w:t>
      </w:r>
    </w:p>
    <w:p w14:paraId="711E71D7" w14:textId="6AF055B4" w:rsidR="00E831BA"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 (em</w:t>
      </w:r>
      <w:r w:rsidR="00E831BA" w:rsidRPr="007C74FC">
        <w:rPr>
          <w:rFonts w:cs="Times New Roman"/>
          <w:lang w:val="pt-BR"/>
        </w:rPr>
        <w:t xml:space="preserve"> caso de </w:t>
      </w:r>
      <w:r w:rsidR="005C7E8F" w:rsidRPr="007C74FC">
        <w:rPr>
          <w:rFonts w:cs="Times New Roman"/>
          <w:lang w:val="pt-BR"/>
        </w:rPr>
        <w:t>consórcio,</w:t>
      </w:r>
      <w:r w:rsidR="00E831BA"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E831BA" w:rsidRPr="007C74FC">
        <w:rPr>
          <w:rFonts w:cs="Times New Roman"/>
          <w:lang w:val="pt-BR"/>
        </w:rPr>
        <w:t xml:space="preserve"> da empresa líder)</w:t>
      </w:r>
    </w:p>
    <w:p w14:paraId="380231D4" w14:textId="38EA21F6" w:rsidR="00E831BA"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473E5B12" w14:textId="05543461" w:rsidR="00E831BA"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3E389F33" w14:textId="2561938D" w:rsidR="00E831BA"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768DE727" w14:textId="77777777" w:rsidR="00E831BA" w:rsidRPr="007C74FC" w:rsidRDefault="00E831BA" w:rsidP="00BB53E1">
      <w:pPr>
        <w:pStyle w:val="Corpodetexto"/>
        <w:ind w:left="567" w:right="49"/>
        <w:jc w:val="center"/>
        <w:rPr>
          <w:rFonts w:cs="Times New Roman"/>
          <w:lang w:val="pt-BR"/>
        </w:rPr>
      </w:pPr>
    </w:p>
    <w:p w14:paraId="6DF910D7" w14:textId="77777777" w:rsidR="00E831BA" w:rsidRPr="007C74FC" w:rsidRDefault="00E831BA" w:rsidP="00BB53E1">
      <w:pPr>
        <w:pStyle w:val="Corpodetexto"/>
        <w:ind w:left="567" w:right="49"/>
        <w:jc w:val="center"/>
        <w:rPr>
          <w:rFonts w:cs="Times New Roman"/>
          <w:lang w:val="pt-BR"/>
        </w:rPr>
      </w:pPr>
    </w:p>
    <w:p w14:paraId="59B23657" w14:textId="77777777" w:rsidR="00E831BA" w:rsidRPr="007C74FC" w:rsidRDefault="00E831BA" w:rsidP="00BB53E1">
      <w:pPr>
        <w:pStyle w:val="Corpodetexto"/>
        <w:ind w:left="567" w:right="49"/>
        <w:jc w:val="center"/>
        <w:rPr>
          <w:rFonts w:cs="Times New Roman"/>
          <w:lang w:val="pt-BR"/>
        </w:rPr>
      </w:pPr>
    </w:p>
    <w:p w14:paraId="1512D7CE" w14:textId="77777777" w:rsidR="00E831BA" w:rsidRPr="007C74FC" w:rsidRDefault="00E831BA" w:rsidP="00BB53E1">
      <w:pPr>
        <w:pStyle w:val="Corpodetexto"/>
        <w:ind w:left="567" w:right="49"/>
        <w:jc w:val="center"/>
        <w:rPr>
          <w:rFonts w:cs="Times New Roman"/>
          <w:lang w:val="pt-BR"/>
        </w:rPr>
      </w:pPr>
    </w:p>
    <w:p w14:paraId="4DDF9617" w14:textId="77777777" w:rsidR="00E831BA" w:rsidRPr="007C74FC" w:rsidRDefault="00E831BA" w:rsidP="00BB53E1">
      <w:pPr>
        <w:pStyle w:val="Corpodetexto"/>
        <w:ind w:left="567" w:right="49"/>
        <w:jc w:val="center"/>
        <w:rPr>
          <w:rFonts w:cs="Times New Roman"/>
          <w:lang w:val="pt-BR"/>
        </w:rPr>
      </w:pPr>
    </w:p>
    <w:p w14:paraId="7B1157A7" w14:textId="77777777" w:rsidR="00E831BA" w:rsidRPr="007C74FC" w:rsidRDefault="00E831BA" w:rsidP="00BB53E1">
      <w:pPr>
        <w:pStyle w:val="Corpodetexto"/>
        <w:ind w:left="567" w:right="49"/>
        <w:jc w:val="center"/>
        <w:rPr>
          <w:rFonts w:cs="Times New Roman"/>
          <w:lang w:val="pt-BR"/>
        </w:rPr>
      </w:pPr>
    </w:p>
    <w:p w14:paraId="72B52573" w14:textId="77777777" w:rsidR="00E831BA" w:rsidRPr="007C74FC" w:rsidRDefault="00E831BA" w:rsidP="00BB53E1">
      <w:pPr>
        <w:pStyle w:val="Corpodetexto"/>
        <w:ind w:left="567" w:right="49"/>
        <w:jc w:val="center"/>
        <w:rPr>
          <w:rFonts w:cs="Times New Roman"/>
          <w:lang w:val="pt-BR"/>
        </w:rPr>
      </w:pPr>
    </w:p>
    <w:p w14:paraId="581F1AA7" w14:textId="2CDB4AEF" w:rsidR="00E831BA" w:rsidRPr="007C74FC" w:rsidRDefault="00E831BA" w:rsidP="00BB53E1">
      <w:pPr>
        <w:pStyle w:val="Corpodetexto"/>
        <w:ind w:left="567" w:right="49"/>
        <w:jc w:val="center"/>
        <w:rPr>
          <w:rFonts w:cs="Times New Roman"/>
          <w:lang w:val="pt-BR"/>
        </w:rPr>
      </w:pPr>
    </w:p>
    <w:p w14:paraId="73D6841E" w14:textId="0797762D" w:rsidR="00875238" w:rsidRPr="007C74FC" w:rsidRDefault="00875238" w:rsidP="00BB53E1">
      <w:pPr>
        <w:pStyle w:val="Corpodetexto"/>
        <w:ind w:left="567" w:right="49"/>
        <w:jc w:val="center"/>
        <w:rPr>
          <w:rFonts w:cs="Times New Roman"/>
          <w:lang w:val="pt-BR"/>
        </w:rPr>
      </w:pPr>
    </w:p>
    <w:p w14:paraId="589D58D0" w14:textId="276513CF" w:rsidR="00875238" w:rsidRPr="007C74FC" w:rsidRDefault="00875238" w:rsidP="00BB53E1">
      <w:pPr>
        <w:pStyle w:val="Corpodetexto"/>
        <w:ind w:left="567" w:right="49"/>
        <w:jc w:val="center"/>
        <w:rPr>
          <w:rFonts w:cs="Times New Roman"/>
          <w:lang w:val="pt-BR"/>
        </w:rPr>
      </w:pPr>
    </w:p>
    <w:p w14:paraId="6BB5A36B" w14:textId="324B3B0E" w:rsidR="00875238" w:rsidRPr="007C74FC" w:rsidRDefault="00875238" w:rsidP="00BB53E1">
      <w:pPr>
        <w:pStyle w:val="Corpodetexto"/>
        <w:ind w:left="567" w:right="49"/>
        <w:jc w:val="center"/>
        <w:rPr>
          <w:rFonts w:cs="Times New Roman"/>
          <w:lang w:val="pt-BR"/>
        </w:rPr>
      </w:pPr>
    </w:p>
    <w:p w14:paraId="0B25533E" w14:textId="31F72C1E" w:rsidR="00875238" w:rsidRPr="007C74FC" w:rsidRDefault="00875238" w:rsidP="00BB53E1">
      <w:pPr>
        <w:pStyle w:val="Corpodetexto"/>
        <w:ind w:left="567" w:right="49"/>
        <w:jc w:val="center"/>
        <w:rPr>
          <w:rFonts w:cs="Times New Roman"/>
          <w:lang w:val="pt-BR"/>
        </w:rPr>
      </w:pPr>
    </w:p>
    <w:p w14:paraId="72645662" w14:textId="0E52E57D" w:rsidR="00875238" w:rsidRPr="007C74FC" w:rsidRDefault="00875238" w:rsidP="00BB53E1">
      <w:pPr>
        <w:pStyle w:val="Corpodetexto"/>
        <w:ind w:left="567" w:right="49"/>
        <w:jc w:val="center"/>
        <w:rPr>
          <w:rFonts w:cs="Times New Roman"/>
          <w:lang w:val="pt-BR"/>
        </w:rPr>
      </w:pPr>
    </w:p>
    <w:p w14:paraId="1D3AB7DE" w14:textId="70AC6FC0" w:rsidR="00875238" w:rsidRPr="007C74FC" w:rsidRDefault="00875238" w:rsidP="00BB53E1">
      <w:pPr>
        <w:pStyle w:val="Corpodetexto"/>
        <w:ind w:left="567" w:right="49"/>
        <w:jc w:val="center"/>
        <w:rPr>
          <w:rFonts w:cs="Times New Roman"/>
          <w:lang w:val="pt-BR"/>
        </w:rPr>
      </w:pPr>
    </w:p>
    <w:p w14:paraId="22480A1E" w14:textId="40B8F3FF" w:rsidR="00875238" w:rsidRPr="007C74FC" w:rsidRDefault="00875238" w:rsidP="00BB53E1">
      <w:pPr>
        <w:pStyle w:val="Corpodetexto"/>
        <w:ind w:left="567" w:right="49"/>
        <w:jc w:val="center"/>
        <w:rPr>
          <w:rFonts w:cs="Times New Roman"/>
          <w:lang w:val="pt-BR"/>
        </w:rPr>
      </w:pPr>
    </w:p>
    <w:p w14:paraId="127541F9" w14:textId="3770BA1C" w:rsidR="00875238" w:rsidRPr="007C74FC" w:rsidRDefault="00875238" w:rsidP="00BB53E1">
      <w:pPr>
        <w:pStyle w:val="Corpodetexto"/>
        <w:ind w:left="567" w:right="49"/>
        <w:jc w:val="center"/>
        <w:rPr>
          <w:rFonts w:cs="Times New Roman"/>
          <w:lang w:val="pt-BR"/>
        </w:rPr>
      </w:pPr>
    </w:p>
    <w:p w14:paraId="7AA0970A" w14:textId="7DCF56C9" w:rsidR="00875238" w:rsidRPr="007C74FC" w:rsidRDefault="00875238" w:rsidP="00BB53E1">
      <w:pPr>
        <w:pStyle w:val="Corpodetexto"/>
        <w:ind w:left="567" w:right="49"/>
        <w:jc w:val="center"/>
        <w:rPr>
          <w:rFonts w:cs="Times New Roman"/>
          <w:lang w:val="pt-BR"/>
        </w:rPr>
      </w:pPr>
    </w:p>
    <w:p w14:paraId="16415C7A" w14:textId="648566BF" w:rsidR="00875238" w:rsidRPr="007C74FC" w:rsidRDefault="00875238" w:rsidP="00BB53E1">
      <w:pPr>
        <w:pStyle w:val="Corpodetexto"/>
        <w:ind w:left="567" w:right="49"/>
        <w:jc w:val="center"/>
        <w:rPr>
          <w:rFonts w:cs="Times New Roman"/>
          <w:lang w:val="pt-BR"/>
        </w:rPr>
      </w:pPr>
    </w:p>
    <w:p w14:paraId="6CC39097" w14:textId="258EDD94" w:rsidR="00875238" w:rsidRPr="007C74FC" w:rsidRDefault="00875238" w:rsidP="00BB53E1">
      <w:pPr>
        <w:pStyle w:val="Corpodetexto"/>
        <w:ind w:left="567" w:right="49"/>
        <w:jc w:val="center"/>
        <w:rPr>
          <w:rFonts w:cs="Times New Roman"/>
          <w:lang w:val="pt-BR"/>
        </w:rPr>
      </w:pPr>
    </w:p>
    <w:p w14:paraId="74D73FD1" w14:textId="00B838F4" w:rsidR="00875238" w:rsidRPr="007C74FC" w:rsidRDefault="00875238" w:rsidP="00BB53E1">
      <w:pPr>
        <w:pStyle w:val="Corpodetexto"/>
        <w:ind w:left="567" w:right="49"/>
        <w:jc w:val="center"/>
        <w:rPr>
          <w:rFonts w:cs="Times New Roman"/>
          <w:lang w:val="pt-BR"/>
        </w:rPr>
      </w:pPr>
    </w:p>
    <w:p w14:paraId="366D9E37" w14:textId="265B78F4" w:rsidR="00875238" w:rsidRPr="007C74FC" w:rsidRDefault="00875238" w:rsidP="00BB53E1">
      <w:pPr>
        <w:pStyle w:val="Corpodetexto"/>
        <w:ind w:left="567" w:right="49"/>
        <w:jc w:val="center"/>
        <w:rPr>
          <w:rFonts w:cs="Times New Roman"/>
          <w:lang w:val="pt-BR"/>
        </w:rPr>
      </w:pPr>
    </w:p>
    <w:p w14:paraId="1E3BE6D5" w14:textId="7B134A13" w:rsidR="00875238" w:rsidRPr="007C74FC" w:rsidRDefault="00875238" w:rsidP="00BB53E1">
      <w:pPr>
        <w:pStyle w:val="Corpodetexto"/>
        <w:ind w:left="567" w:right="49"/>
        <w:jc w:val="center"/>
        <w:rPr>
          <w:rFonts w:cs="Times New Roman"/>
          <w:lang w:val="pt-BR"/>
        </w:rPr>
      </w:pPr>
    </w:p>
    <w:p w14:paraId="2E0DACCB" w14:textId="5DAAC52E" w:rsidR="00875238" w:rsidRPr="007C74FC" w:rsidRDefault="00875238" w:rsidP="00BB53E1">
      <w:pPr>
        <w:pStyle w:val="Corpodetexto"/>
        <w:ind w:left="567" w:right="49"/>
        <w:jc w:val="center"/>
        <w:rPr>
          <w:rFonts w:cs="Times New Roman"/>
          <w:lang w:val="pt-BR"/>
        </w:rPr>
      </w:pPr>
    </w:p>
    <w:p w14:paraId="7B5B62F4" w14:textId="77777777" w:rsidR="00875238" w:rsidRPr="007C74FC" w:rsidRDefault="00875238" w:rsidP="00BB53E1">
      <w:pPr>
        <w:pStyle w:val="Corpodetexto"/>
        <w:ind w:left="567" w:right="49"/>
        <w:jc w:val="center"/>
        <w:rPr>
          <w:rFonts w:cs="Times New Roman"/>
          <w:lang w:val="pt-BR"/>
        </w:rPr>
      </w:pPr>
    </w:p>
    <w:p w14:paraId="5831C208" w14:textId="7BF02465" w:rsidR="00F25F24" w:rsidRPr="007C74FC" w:rsidRDefault="00382C84" w:rsidP="00BB53E1">
      <w:pPr>
        <w:pStyle w:val="Ttulo1"/>
        <w:ind w:left="567" w:right="49"/>
        <w:jc w:val="center"/>
        <w:rPr>
          <w:rFonts w:cs="Times New Roman"/>
          <w:lang w:val="pt-BR"/>
        </w:rPr>
      </w:pPr>
      <w:r w:rsidRPr="007C74FC">
        <w:rPr>
          <w:rFonts w:cs="Times New Roman"/>
          <w:lang w:val="pt-BR"/>
        </w:rPr>
        <w:t>ANEXO XI</w:t>
      </w:r>
      <w:r w:rsidR="00875238" w:rsidRPr="007C74FC">
        <w:rPr>
          <w:rFonts w:cs="Times New Roman"/>
          <w:lang w:val="pt-BR"/>
        </w:rPr>
        <w:t xml:space="preserve"> </w:t>
      </w:r>
      <w:r w:rsidRPr="007C74FC">
        <w:rPr>
          <w:rFonts w:cs="Times New Roman"/>
          <w:lang w:val="pt-BR"/>
        </w:rPr>
        <w:t>- SOLICITAÇÃO DE ESCLARECIMENTOS</w:t>
      </w:r>
    </w:p>
    <w:p w14:paraId="07EDA10D" w14:textId="77777777" w:rsidR="00F25F24" w:rsidRPr="007C74FC" w:rsidRDefault="00F25F24" w:rsidP="00BB53E1">
      <w:pPr>
        <w:pStyle w:val="Corpodetexto"/>
        <w:ind w:left="567" w:right="49"/>
        <w:rPr>
          <w:rFonts w:cs="Times New Roman"/>
          <w:b/>
          <w:lang w:val="pt-BR"/>
        </w:rPr>
      </w:pPr>
    </w:p>
    <w:p w14:paraId="3B14E1EE" w14:textId="0489DC83" w:rsidR="00E831BA" w:rsidRPr="007C74FC" w:rsidRDefault="00382C84"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875238" w:rsidRPr="007C74FC">
        <w:rPr>
          <w:rFonts w:cs="Times New Roman"/>
          <w:b/>
          <w:szCs w:val="24"/>
          <w:lang w:val="pt-BR"/>
        </w:rPr>
        <w:t>007</w:t>
      </w:r>
      <w:r w:rsidRPr="007C74FC">
        <w:rPr>
          <w:rFonts w:cs="Times New Roman"/>
          <w:b/>
          <w:szCs w:val="24"/>
          <w:lang w:val="pt-BR"/>
        </w:rPr>
        <w:t>/</w:t>
      </w:r>
      <w:r w:rsidR="00875238" w:rsidRPr="007C74FC">
        <w:rPr>
          <w:rFonts w:cs="Times New Roman"/>
          <w:b/>
          <w:szCs w:val="24"/>
          <w:lang w:val="pt-BR"/>
        </w:rPr>
        <w:t>2023</w:t>
      </w:r>
    </w:p>
    <w:p w14:paraId="2B2C4C04" w14:textId="407A3F4D" w:rsidR="00E831BA" w:rsidRPr="007C74FC" w:rsidRDefault="00382C84" w:rsidP="00BB53E1">
      <w:pPr>
        <w:ind w:left="567" w:right="727"/>
        <w:jc w:val="both"/>
        <w:rPr>
          <w:rFonts w:cs="Times New Roman"/>
          <w:b/>
          <w:szCs w:val="24"/>
          <w:lang w:val="pt-BR"/>
        </w:rPr>
      </w:pPr>
      <w:r w:rsidRPr="007C74FC">
        <w:rPr>
          <w:rFonts w:cs="Times New Roman"/>
          <w:b/>
          <w:szCs w:val="24"/>
          <w:lang w:val="pt-BR"/>
        </w:rPr>
        <w:t xml:space="preserve">PROCESSO Nº </w:t>
      </w:r>
      <w:r w:rsidR="00875238" w:rsidRPr="007C74FC">
        <w:rPr>
          <w:rFonts w:cs="Times New Roman"/>
          <w:b/>
          <w:szCs w:val="24"/>
        </w:rPr>
        <w:t>2.030/2023</w:t>
      </w:r>
    </w:p>
    <w:p w14:paraId="5D6D0626" w14:textId="304075D3" w:rsidR="00E831BA" w:rsidRPr="007C74FC" w:rsidRDefault="00382C84"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605D7426" w14:textId="77777777" w:rsidR="00F25F24" w:rsidRPr="007C74FC" w:rsidRDefault="00F25F24" w:rsidP="00BB53E1">
      <w:pPr>
        <w:pStyle w:val="Corpodetexto"/>
        <w:ind w:left="567" w:right="49"/>
        <w:rPr>
          <w:rFonts w:cs="Times New Roman"/>
          <w:b/>
          <w:lang w:val="pt-BR"/>
        </w:rPr>
      </w:pPr>
    </w:p>
    <w:p w14:paraId="7C3DB3FC" w14:textId="5D04BF4A" w:rsidR="00F25F24" w:rsidRPr="007C74FC" w:rsidRDefault="00713CBE" w:rsidP="00BB53E1">
      <w:pPr>
        <w:pStyle w:val="Corpodetexto"/>
        <w:ind w:left="567" w:right="49"/>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662ED71C" w14:textId="77777777" w:rsidR="00F25F24" w:rsidRPr="007C74FC" w:rsidRDefault="00F25F24" w:rsidP="00BB53E1">
      <w:pPr>
        <w:pStyle w:val="Corpodetexto"/>
        <w:ind w:left="567" w:right="49"/>
        <w:rPr>
          <w:rFonts w:cs="Times New Roman"/>
          <w:lang w:val="pt-BR"/>
        </w:rPr>
      </w:pPr>
    </w:p>
    <w:p w14:paraId="2DFF4416" w14:textId="382A6B1E" w:rsidR="00F25F24" w:rsidRPr="007C74FC" w:rsidRDefault="00713CBE" w:rsidP="00BB53E1">
      <w:pPr>
        <w:pStyle w:val="Corpodetexto"/>
        <w:ind w:left="567" w:right="49"/>
        <w:rPr>
          <w:rFonts w:cs="Times New Roman"/>
          <w:lang w:val="pt-BR"/>
        </w:rPr>
      </w:pPr>
      <w:r w:rsidRPr="007C74FC">
        <w:rPr>
          <w:rFonts w:cs="Times New Roman"/>
          <w:lang w:val="pt-BR"/>
        </w:rPr>
        <w:t xml:space="preserve">A </w:t>
      </w:r>
      <w:r w:rsidR="005C7E8F" w:rsidRPr="007C74FC">
        <w:rPr>
          <w:rFonts w:cs="Times New Roman"/>
          <w:lang w:val="pt-BR"/>
        </w:rPr>
        <w:t>&lt;licitante&gt;,</w:t>
      </w:r>
      <w:r w:rsidRPr="007C74FC">
        <w:rPr>
          <w:rFonts w:cs="Times New Roman"/>
          <w:lang w:val="pt-BR"/>
        </w:rPr>
        <w:t xml:space="preserve"> &lt;qualificação&gt;, por meio de seu representante legal, apresenta a seguinte solicitação </w:t>
      </w:r>
      <w:r w:rsidR="005C7E8F" w:rsidRPr="007C74FC">
        <w:rPr>
          <w:rFonts w:cs="Times New Roman"/>
          <w:lang w:val="pt-BR"/>
        </w:rPr>
        <w:t>de esclarecimentos relativa ao edital</w:t>
      </w:r>
      <w:r w:rsidR="00465B16" w:rsidRPr="007C74FC">
        <w:rPr>
          <w:rFonts w:cs="Times New Roman"/>
          <w:lang w:val="pt-BR"/>
        </w:rPr>
        <w:t>:</w:t>
      </w:r>
    </w:p>
    <w:p w14:paraId="34E3BD96" w14:textId="77777777" w:rsidR="00F25F24" w:rsidRPr="007C74FC" w:rsidRDefault="00F25F24" w:rsidP="00875238">
      <w:pPr>
        <w:pStyle w:val="Corpodetexto"/>
        <w:ind w:left="0" w:right="49"/>
        <w:rPr>
          <w:rFonts w:cs="Times New Roman"/>
          <w:lang w:val="pt-BR"/>
        </w:rPr>
      </w:pPr>
    </w:p>
    <w:p w14:paraId="1FECE2CF" w14:textId="77777777" w:rsidR="00F25F24" w:rsidRPr="007C74FC" w:rsidRDefault="00F25F24" w:rsidP="00875238">
      <w:pPr>
        <w:pStyle w:val="Corpodetexto"/>
        <w:ind w:left="0" w:right="49"/>
        <w:rPr>
          <w:rFonts w:cs="Times New Roman"/>
          <w:lang w:val="pt-BR"/>
        </w:rPr>
      </w:pPr>
    </w:p>
    <w:tbl>
      <w:tblPr>
        <w:tblStyle w:val="TableNormal"/>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1843"/>
        <w:gridCol w:w="7174"/>
      </w:tblGrid>
      <w:tr w:rsidR="007C74FC" w:rsidRPr="007C74FC" w14:paraId="2D728378" w14:textId="77777777" w:rsidTr="00BB53E1">
        <w:trPr>
          <w:trHeight w:val="777"/>
          <w:jc w:val="center"/>
        </w:trPr>
        <w:tc>
          <w:tcPr>
            <w:tcW w:w="1271" w:type="dxa"/>
            <w:shd w:val="clear" w:color="auto" w:fill="DCDCDC"/>
            <w:vAlign w:val="center"/>
          </w:tcPr>
          <w:p w14:paraId="5DC5E555" w14:textId="4265E43F" w:rsidR="00F25F24" w:rsidRPr="007C74FC" w:rsidRDefault="005C7E8F" w:rsidP="00875238">
            <w:pPr>
              <w:pStyle w:val="TableParagraph"/>
              <w:ind w:left="0" w:right="49"/>
              <w:jc w:val="center"/>
              <w:rPr>
                <w:rFonts w:cs="Times New Roman"/>
                <w:b/>
                <w:szCs w:val="24"/>
                <w:lang w:val="pt-BR"/>
              </w:rPr>
            </w:pPr>
            <w:r w:rsidRPr="007C74FC">
              <w:rPr>
                <w:rFonts w:cs="Times New Roman"/>
                <w:b/>
                <w:szCs w:val="24"/>
                <w:lang w:val="pt-BR"/>
              </w:rPr>
              <w:t>Número questão</w:t>
            </w:r>
          </w:p>
        </w:tc>
        <w:tc>
          <w:tcPr>
            <w:tcW w:w="1843" w:type="dxa"/>
            <w:shd w:val="clear" w:color="auto" w:fill="DCDCDC"/>
            <w:vAlign w:val="center"/>
          </w:tcPr>
          <w:p w14:paraId="0BFBC852" w14:textId="38F91296" w:rsidR="00F25F24" w:rsidRPr="007C74FC" w:rsidRDefault="00713CBE" w:rsidP="00875238">
            <w:pPr>
              <w:pStyle w:val="TableParagraph"/>
              <w:ind w:left="0" w:right="49"/>
              <w:jc w:val="center"/>
              <w:rPr>
                <w:rFonts w:cs="Times New Roman"/>
                <w:b/>
                <w:szCs w:val="24"/>
                <w:lang w:val="pt-BR"/>
              </w:rPr>
            </w:pPr>
            <w:r w:rsidRPr="007C74FC">
              <w:rPr>
                <w:rFonts w:cs="Times New Roman"/>
                <w:b/>
                <w:szCs w:val="24"/>
                <w:lang w:val="pt-BR"/>
              </w:rPr>
              <w:t>Item</w:t>
            </w:r>
            <w:r w:rsidR="002B338C" w:rsidRPr="007C74FC">
              <w:rPr>
                <w:rFonts w:cs="Times New Roman"/>
                <w:b/>
                <w:szCs w:val="24"/>
                <w:lang w:val="pt-BR"/>
              </w:rPr>
              <w:t xml:space="preserve"> </w:t>
            </w:r>
            <w:r w:rsidRPr="007C74FC">
              <w:rPr>
                <w:rFonts w:cs="Times New Roman"/>
                <w:b/>
                <w:szCs w:val="24"/>
                <w:lang w:val="pt-BR"/>
              </w:rPr>
              <w:t xml:space="preserve">do </w:t>
            </w:r>
            <w:r w:rsidR="005C7E8F" w:rsidRPr="007C74FC">
              <w:rPr>
                <w:rFonts w:cs="Times New Roman"/>
                <w:b/>
                <w:szCs w:val="24"/>
                <w:lang w:val="pt-BR"/>
              </w:rPr>
              <w:t>edital</w:t>
            </w:r>
          </w:p>
        </w:tc>
        <w:tc>
          <w:tcPr>
            <w:tcW w:w="7174" w:type="dxa"/>
            <w:shd w:val="clear" w:color="auto" w:fill="DCDCDC"/>
            <w:vAlign w:val="center"/>
          </w:tcPr>
          <w:p w14:paraId="5540AE7B" w14:textId="77777777" w:rsidR="00F25F24" w:rsidRPr="007C74FC" w:rsidRDefault="00713CBE" w:rsidP="00875238">
            <w:pPr>
              <w:pStyle w:val="TableParagraph"/>
              <w:ind w:left="0" w:right="49"/>
              <w:jc w:val="center"/>
              <w:rPr>
                <w:rFonts w:cs="Times New Roman"/>
                <w:b/>
                <w:szCs w:val="24"/>
                <w:lang w:val="pt-BR"/>
              </w:rPr>
            </w:pPr>
            <w:r w:rsidRPr="007C74FC">
              <w:rPr>
                <w:rFonts w:cs="Times New Roman"/>
                <w:b/>
                <w:szCs w:val="24"/>
                <w:lang w:val="pt-BR"/>
              </w:rPr>
              <w:t>Esclarecimento solicitado</w:t>
            </w:r>
          </w:p>
        </w:tc>
      </w:tr>
      <w:tr w:rsidR="007C74FC" w:rsidRPr="007C74FC" w14:paraId="24ED0A9A" w14:textId="77777777" w:rsidTr="00BB53E1">
        <w:trPr>
          <w:trHeight w:val="294"/>
          <w:jc w:val="center"/>
        </w:trPr>
        <w:tc>
          <w:tcPr>
            <w:tcW w:w="1271" w:type="dxa"/>
            <w:tcBorders>
              <w:left w:val="single" w:sz="2" w:space="0" w:color="000000"/>
            </w:tcBorders>
            <w:vAlign w:val="center"/>
          </w:tcPr>
          <w:p w14:paraId="1D2A63D2" w14:textId="77777777" w:rsidR="00F25F24" w:rsidRPr="007C74FC" w:rsidRDefault="00713CBE" w:rsidP="00875238">
            <w:pPr>
              <w:pStyle w:val="TableParagraph"/>
              <w:ind w:left="0" w:right="49"/>
              <w:jc w:val="center"/>
              <w:rPr>
                <w:rFonts w:cs="Times New Roman"/>
                <w:szCs w:val="24"/>
                <w:lang w:val="pt-BR"/>
              </w:rPr>
            </w:pPr>
            <w:r w:rsidRPr="007C74FC">
              <w:rPr>
                <w:rFonts w:cs="Times New Roman"/>
                <w:szCs w:val="24"/>
                <w:lang w:val="pt-BR"/>
              </w:rPr>
              <w:t>1</w:t>
            </w:r>
          </w:p>
        </w:tc>
        <w:tc>
          <w:tcPr>
            <w:tcW w:w="1843" w:type="dxa"/>
            <w:vAlign w:val="center"/>
          </w:tcPr>
          <w:p w14:paraId="7E441EDD" w14:textId="77777777" w:rsidR="00F25F24" w:rsidRPr="007C74FC" w:rsidRDefault="00F25F24" w:rsidP="00875238">
            <w:pPr>
              <w:pStyle w:val="TableParagraph"/>
              <w:ind w:left="0" w:right="49"/>
              <w:jc w:val="center"/>
              <w:rPr>
                <w:rFonts w:cs="Times New Roman"/>
                <w:szCs w:val="24"/>
                <w:lang w:val="pt-BR"/>
              </w:rPr>
            </w:pPr>
          </w:p>
        </w:tc>
        <w:tc>
          <w:tcPr>
            <w:tcW w:w="7174" w:type="dxa"/>
            <w:vAlign w:val="center"/>
          </w:tcPr>
          <w:p w14:paraId="1661119A" w14:textId="77777777" w:rsidR="00F25F24" w:rsidRPr="007C74FC" w:rsidRDefault="00F25F24" w:rsidP="00875238">
            <w:pPr>
              <w:pStyle w:val="TableParagraph"/>
              <w:ind w:left="0" w:right="49"/>
              <w:jc w:val="center"/>
              <w:rPr>
                <w:rFonts w:cs="Times New Roman"/>
                <w:szCs w:val="24"/>
                <w:lang w:val="pt-BR"/>
              </w:rPr>
            </w:pPr>
          </w:p>
        </w:tc>
      </w:tr>
      <w:tr w:rsidR="007C74FC" w:rsidRPr="007C74FC" w14:paraId="29985418" w14:textId="77777777" w:rsidTr="00BB53E1">
        <w:trPr>
          <w:trHeight w:val="297"/>
          <w:jc w:val="center"/>
        </w:trPr>
        <w:tc>
          <w:tcPr>
            <w:tcW w:w="1271" w:type="dxa"/>
            <w:tcBorders>
              <w:left w:val="single" w:sz="2" w:space="0" w:color="000000"/>
            </w:tcBorders>
            <w:vAlign w:val="center"/>
          </w:tcPr>
          <w:p w14:paraId="34BC7EA0" w14:textId="77777777" w:rsidR="00F25F24" w:rsidRPr="007C74FC" w:rsidRDefault="00713CBE" w:rsidP="00875238">
            <w:pPr>
              <w:pStyle w:val="TableParagraph"/>
              <w:ind w:left="0" w:right="49"/>
              <w:jc w:val="center"/>
              <w:rPr>
                <w:rFonts w:cs="Times New Roman"/>
                <w:szCs w:val="24"/>
                <w:lang w:val="pt-BR"/>
              </w:rPr>
            </w:pPr>
            <w:r w:rsidRPr="007C74FC">
              <w:rPr>
                <w:rFonts w:cs="Times New Roman"/>
                <w:szCs w:val="24"/>
                <w:lang w:val="pt-BR"/>
              </w:rPr>
              <w:t>2</w:t>
            </w:r>
          </w:p>
        </w:tc>
        <w:tc>
          <w:tcPr>
            <w:tcW w:w="1843" w:type="dxa"/>
            <w:vAlign w:val="center"/>
          </w:tcPr>
          <w:p w14:paraId="3E52A14F" w14:textId="77777777" w:rsidR="00F25F24" w:rsidRPr="007C74FC" w:rsidRDefault="00F25F24" w:rsidP="00875238">
            <w:pPr>
              <w:pStyle w:val="TableParagraph"/>
              <w:ind w:left="0" w:right="49"/>
              <w:jc w:val="center"/>
              <w:rPr>
                <w:rFonts w:cs="Times New Roman"/>
                <w:szCs w:val="24"/>
                <w:lang w:val="pt-BR"/>
              </w:rPr>
            </w:pPr>
          </w:p>
        </w:tc>
        <w:tc>
          <w:tcPr>
            <w:tcW w:w="7174" w:type="dxa"/>
            <w:vAlign w:val="center"/>
          </w:tcPr>
          <w:p w14:paraId="03031DBB" w14:textId="77777777" w:rsidR="00F25F24" w:rsidRPr="007C74FC" w:rsidRDefault="00F25F24" w:rsidP="00875238">
            <w:pPr>
              <w:pStyle w:val="TableParagraph"/>
              <w:ind w:left="0" w:right="49"/>
              <w:jc w:val="center"/>
              <w:rPr>
                <w:rFonts w:cs="Times New Roman"/>
                <w:szCs w:val="24"/>
                <w:lang w:val="pt-BR"/>
              </w:rPr>
            </w:pPr>
          </w:p>
        </w:tc>
      </w:tr>
      <w:tr w:rsidR="007C74FC" w:rsidRPr="007C74FC" w14:paraId="0CB24CF1" w14:textId="77777777" w:rsidTr="00BB53E1">
        <w:trPr>
          <w:trHeight w:val="292"/>
          <w:jc w:val="center"/>
        </w:trPr>
        <w:tc>
          <w:tcPr>
            <w:tcW w:w="1271" w:type="dxa"/>
            <w:tcBorders>
              <w:left w:val="single" w:sz="2" w:space="0" w:color="000000"/>
            </w:tcBorders>
            <w:vAlign w:val="center"/>
          </w:tcPr>
          <w:p w14:paraId="53DEE94C" w14:textId="77777777" w:rsidR="00F25F24" w:rsidRPr="007C74FC" w:rsidRDefault="00713CBE" w:rsidP="00875238">
            <w:pPr>
              <w:pStyle w:val="TableParagraph"/>
              <w:ind w:left="0" w:right="49"/>
              <w:jc w:val="center"/>
              <w:rPr>
                <w:rFonts w:cs="Times New Roman"/>
                <w:szCs w:val="24"/>
                <w:lang w:val="pt-BR"/>
              </w:rPr>
            </w:pPr>
            <w:r w:rsidRPr="007C74FC">
              <w:rPr>
                <w:rFonts w:cs="Times New Roman"/>
                <w:szCs w:val="24"/>
                <w:lang w:val="pt-BR"/>
              </w:rPr>
              <w:t>3</w:t>
            </w:r>
          </w:p>
        </w:tc>
        <w:tc>
          <w:tcPr>
            <w:tcW w:w="1843" w:type="dxa"/>
            <w:vAlign w:val="center"/>
          </w:tcPr>
          <w:p w14:paraId="29A8EB84" w14:textId="77777777" w:rsidR="00F25F24" w:rsidRPr="007C74FC" w:rsidRDefault="00F25F24" w:rsidP="00875238">
            <w:pPr>
              <w:pStyle w:val="TableParagraph"/>
              <w:ind w:left="0" w:right="49"/>
              <w:jc w:val="center"/>
              <w:rPr>
                <w:rFonts w:cs="Times New Roman"/>
                <w:szCs w:val="24"/>
                <w:lang w:val="pt-BR"/>
              </w:rPr>
            </w:pPr>
          </w:p>
        </w:tc>
        <w:tc>
          <w:tcPr>
            <w:tcW w:w="7174" w:type="dxa"/>
            <w:vAlign w:val="center"/>
          </w:tcPr>
          <w:p w14:paraId="505FF7CD" w14:textId="77777777" w:rsidR="00F25F24" w:rsidRPr="007C74FC" w:rsidRDefault="00F25F24" w:rsidP="00875238">
            <w:pPr>
              <w:pStyle w:val="TableParagraph"/>
              <w:ind w:left="0" w:right="49"/>
              <w:jc w:val="center"/>
              <w:rPr>
                <w:rFonts w:cs="Times New Roman"/>
                <w:szCs w:val="24"/>
                <w:lang w:val="pt-BR"/>
              </w:rPr>
            </w:pPr>
          </w:p>
        </w:tc>
      </w:tr>
      <w:tr w:rsidR="007C74FC" w:rsidRPr="007C74FC" w14:paraId="6BDC682A" w14:textId="77777777" w:rsidTr="00BB53E1">
        <w:trPr>
          <w:trHeight w:val="297"/>
          <w:jc w:val="center"/>
        </w:trPr>
        <w:tc>
          <w:tcPr>
            <w:tcW w:w="1271" w:type="dxa"/>
            <w:vAlign w:val="center"/>
          </w:tcPr>
          <w:p w14:paraId="2F3E6862" w14:textId="77777777" w:rsidR="00F25F24" w:rsidRPr="007C74FC" w:rsidRDefault="00713CBE" w:rsidP="00875238">
            <w:pPr>
              <w:pStyle w:val="TableParagraph"/>
              <w:ind w:left="0" w:right="49"/>
              <w:jc w:val="center"/>
              <w:rPr>
                <w:rFonts w:cs="Times New Roman"/>
                <w:szCs w:val="24"/>
                <w:lang w:val="pt-BR"/>
              </w:rPr>
            </w:pPr>
            <w:r w:rsidRPr="007C74FC">
              <w:rPr>
                <w:rFonts w:cs="Times New Roman"/>
                <w:szCs w:val="24"/>
                <w:lang w:val="pt-BR"/>
              </w:rPr>
              <w:t>4</w:t>
            </w:r>
          </w:p>
        </w:tc>
        <w:tc>
          <w:tcPr>
            <w:tcW w:w="1843" w:type="dxa"/>
            <w:vAlign w:val="center"/>
          </w:tcPr>
          <w:p w14:paraId="08373F3D" w14:textId="77777777" w:rsidR="00F25F24" w:rsidRPr="007C74FC" w:rsidRDefault="00F25F24" w:rsidP="00875238">
            <w:pPr>
              <w:pStyle w:val="TableParagraph"/>
              <w:ind w:left="0" w:right="49"/>
              <w:jc w:val="center"/>
              <w:rPr>
                <w:rFonts w:cs="Times New Roman"/>
                <w:szCs w:val="24"/>
                <w:lang w:val="pt-BR"/>
              </w:rPr>
            </w:pPr>
          </w:p>
        </w:tc>
        <w:tc>
          <w:tcPr>
            <w:tcW w:w="7174" w:type="dxa"/>
            <w:vAlign w:val="center"/>
          </w:tcPr>
          <w:p w14:paraId="4A81AD26" w14:textId="77777777" w:rsidR="00F25F24" w:rsidRPr="007C74FC" w:rsidRDefault="00F25F24" w:rsidP="00875238">
            <w:pPr>
              <w:pStyle w:val="TableParagraph"/>
              <w:ind w:left="0" w:right="49"/>
              <w:jc w:val="center"/>
              <w:rPr>
                <w:rFonts w:cs="Times New Roman"/>
                <w:szCs w:val="24"/>
                <w:lang w:val="pt-BR"/>
              </w:rPr>
            </w:pPr>
          </w:p>
        </w:tc>
      </w:tr>
    </w:tbl>
    <w:p w14:paraId="0194F98A" w14:textId="77777777" w:rsidR="00F25F24" w:rsidRPr="007C74FC" w:rsidRDefault="00F25F24" w:rsidP="00875238">
      <w:pPr>
        <w:pStyle w:val="Corpodetexto"/>
        <w:ind w:left="0" w:right="49"/>
        <w:rPr>
          <w:rFonts w:cs="Times New Roman"/>
          <w:lang w:val="pt-BR"/>
        </w:rPr>
      </w:pPr>
    </w:p>
    <w:p w14:paraId="0229FDFC" w14:textId="77777777" w:rsidR="00E831BA" w:rsidRPr="007C74FC" w:rsidRDefault="00E831BA" w:rsidP="00875238">
      <w:pPr>
        <w:pStyle w:val="Corpodetexto"/>
        <w:ind w:left="0"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200160C6" w14:textId="77777777" w:rsidR="00E831BA" w:rsidRPr="007C74FC" w:rsidRDefault="00E831BA" w:rsidP="00875238">
      <w:pPr>
        <w:pStyle w:val="Corpodetexto"/>
        <w:ind w:left="0" w:right="49"/>
        <w:rPr>
          <w:rFonts w:cs="Times New Roman"/>
          <w:lang w:val="pt-BR"/>
        </w:rPr>
      </w:pPr>
    </w:p>
    <w:p w14:paraId="6FEA568F" w14:textId="77777777" w:rsidR="00E831BA" w:rsidRPr="007C74FC" w:rsidRDefault="00E831BA" w:rsidP="00875238">
      <w:pPr>
        <w:pStyle w:val="Corpodetexto"/>
        <w:ind w:left="0" w:right="49"/>
        <w:rPr>
          <w:rFonts w:cs="Times New Roman"/>
          <w:lang w:val="pt-BR"/>
        </w:rPr>
      </w:pPr>
    </w:p>
    <w:p w14:paraId="0C07997F" w14:textId="77777777" w:rsidR="00E831BA" w:rsidRPr="007C74FC" w:rsidRDefault="00E831BA" w:rsidP="00875238">
      <w:pPr>
        <w:pStyle w:val="Corpodetexto"/>
        <w:ind w:left="0" w:right="49"/>
        <w:rPr>
          <w:rFonts w:cs="Times New Roman"/>
          <w:lang w:val="pt-BR"/>
        </w:rPr>
      </w:pPr>
    </w:p>
    <w:p w14:paraId="1A986632" w14:textId="77777777" w:rsidR="00E831BA" w:rsidRPr="007C74FC" w:rsidRDefault="00E831BA" w:rsidP="00875238">
      <w:pPr>
        <w:pStyle w:val="Corpodetexto"/>
        <w:ind w:left="0" w:right="49"/>
        <w:jc w:val="center"/>
        <w:rPr>
          <w:rFonts w:cs="Times New Roman"/>
          <w:lang w:val="pt-BR"/>
        </w:rPr>
      </w:pPr>
      <w:r w:rsidRPr="007C74FC">
        <w:rPr>
          <w:rFonts w:cs="Times New Roman"/>
          <w:lang w:val="pt-BR"/>
        </w:rPr>
        <w:t>______________________________________</w:t>
      </w:r>
    </w:p>
    <w:p w14:paraId="63954376" w14:textId="41F26C88" w:rsidR="00E831BA" w:rsidRPr="007C74FC" w:rsidRDefault="005C7E8F" w:rsidP="00875238">
      <w:pPr>
        <w:pStyle w:val="Corpodetexto"/>
        <w:ind w:left="0" w:right="49"/>
        <w:jc w:val="center"/>
        <w:rPr>
          <w:rFonts w:cs="Times New Roman"/>
          <w:lang w:val="pt-BR"/>
        </w:rPr>
      </w:pPr>
      <w:r w:rsidRPr="007C74FC">
        <w:rPr>
          <w:rFonts w:cs="Times New Roman"/>
          <w:lang w:val="pt-BR"/>
        </w:rPr>
        <w:t>Nome da licitante/ denominação do consórcio</w:t>
      </w:r>
    </w:p>
    <w:p w14:paraId="7049E1A7" w14:textId="34E26FB2" w:rsidR="00E831BA" w:rsidRPr="007C74FC" w:rsidRDefault="00B612DE" w:rsidP="00875238">
      <w:pPr>
        <w:pStyle w:val="Corpodetexto"/>
        <w:ind w:left="0" w:right="49"/>
        <w:jc w:val="center"/>
        <w:rPr>
          <w:rFonts w:cs="Times New Roman"/>
          <w:lang w:val="pt-BR"/>
        </w:rPr>
      </w:pPr>
      <w:r w:rsidRPr="007C74FC">
        <w:rPr>
          <w:rFonts w:cs="Times New Roman"/>
          <w:lang w:val="pt-BR"/>
        </w:rPr>
        <w:t>CNPJ</w:t>
      </w:r>
      <w:r w:rsidR="005C7E8F" w:rsidRPr="007C74FC">
        <w:rPr>
          <w:rFonts w:cs="Times New Roman"/>
          <w:lang w:val="pt-BR"/>
        </w:rPr>
        <w:t>: (em</w:t>
      </w:r>
      <w:r w:rsidR="00E831BA" w:rsidRPr="007C74FC">
        <w:rPr>
          <w:rFonts w:cs="Times New Roman"/>
          <w:lang w:val="pt-BR"/>
        </w:rPr>
        <w:t xml:space="preserve"> caso de </w:t>
      </w:r>
      <w:r w:rsidR="005C7E8F" w:rsidRPr="007C74FC">
        <w:rPr>
          <w:rFonts w:cs="Times New Roman"/>
          <w:lang w:val="pt-BR"/>
        </w:rPr>
        <w:t>consórcio,</w:t>
      </w:r>
      <w:r w:rsidR="00E831BA"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E831BA" w:rsidRPr="007C74FC">
        <w:rPr>
          <w:rFonts w:cs="Times New Roman"/>
          <w:lang w:val="pt-BR"/>
        </w:rPr>
        <w:t xml:space="preserve"> da empresa líder)</w:t>
      </w:r>
    </w:p>
    <w:p w14:paraId="5D62B110" w14:textId="5E57A165" w:rsidR="00E831BA" w:rsidRPr="007C74FC" w:rsidRDefault="005C7E8F" w:rsidP="00875238">
      <w:pPr>
        <w:pStyle w:val="Corpodetexto"/>
        <w:ind w:left="0" w:right="49"/>
        <w:jc w:val="center"/>
        <w:rPr>
          <w:rFonts w:cs="Times New Roman"/>
          <w:lang w:val="pt-BR"/>
        </w:rPr>
      </w:pPr>
      <w:r w:rsidRPr="007C74FC">
        <w:rPr>
          <w:rFonts w:cs="Times New Roman"/>
          <w:lang w:val="pt-BR"/>
        </w:rPr>
        <w:t>Representante legal</w:t>
      </w:r>
    </w:p>
    <w:p w14:paraId="2E2F9425" w14:textId="0243C6B7" w:rsidR="00E831BA" w:rsidRPr="007C74FC" w:rsidRDefault="005C7E8F" w:rsidP="00875238">
      <w:pPr>
        <w:pStyle w:val="Corpodetexto"/>
        <w:ind w:left="0"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72532768" w14:textId="7955AF92" w:rsidR="00E831BA" w:rsidRPr="007C74FC" w:rsidRDefault="005C7E8F" w:rsidP="00875238">
      <w:pPr>
        <w:pStyle w:val="Corpodetexto"/>
        <w:ind w:left="0"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6E55AFAE" w14:textId="77777777" w:rsidR="00F25F24" w:rsidRPr="007C74FC" w:rsidRDefault="00F25F24" w:rsidP="00875238">
      <w:pPr>
        <w:pStyle w:val="Corpodetexto"/>
        <w:ind w:left="0" w:right="49"/>
        <w:rPr>
          <w:rFonts w:cs="Times New Roman"/>
          <w:lang w:val="pt-BR"/>
        </w:rPr>
      </w:pPr>
    </w:p>
    <w:p w14:paraId="68418717" w14:textId="61C580C6" w:rsidR="00F25F24" w:rsidRPr="007C74FC" w:rsidRDefault="00F25F24" w:rsidP="00875238">
      <w:pPr>
        <w:pStyle w:val="Corpodetexto"/>
        <w:ind w:left="0" w:right="49"/>
        <w:rPr>
          <w:rFonts w:cs="Times New Roman"/>
          <w:lang w:val="pt-BR"/>
        </w:rPr>
      </w:pPr>
    </w:p>
    <w:p w14:paraId="70EA177D" w14:textId="5F93F99D" w:rsidR="00BB53E1" w:rsidRPr="007C74FC" w:rsidRDefault="00BB53E1" w:rsidP="00875238">
      <w:pPr>
        <w:pStyle w:val="Corpodetexto"/>
        <w:ind w:left="0" w:right="49"/>
        <w:rPr>
          <w:rFonts w:cs="Times New Roman"/>
          <w:lang w:val="pt-BR"/>
        </w:rPr>
      </w:pPr>
    </w:p>
    <w:p w14:paraId="4ADBE8C1" w14:textId="717D2374" w:rsidR="00BB53E1" w:rsidRPr="007C74FC" w:rsidRDefault="00BB53E1" w:rsidP="00875238">
      <w:pPr>
        <w:pStyle w:val="Corpodetexto"/>
        <w:ind w:left="0" w:right="49"/>
        <w:rPr>
          <w:rFonts w:cs="Times New Roman"/>
          <w:lang w:val="pt-BR"/>
        </w:rPr>
      </w:pPr>
    </w:p>
    <w:p w14:paraId="68C61632" w14:textId="124E5C26" w:rsidR="00BB53E1" w:rsidRPr="007C74FC" w:rsidRDefault="00BB53E1" w:rsidP="00875238">
      <w:pPr>
        <w:pStyle w:val="Corpodetexto"/>
        <w:ind w:left="0" w:right="49"/>
        <w:rPr>
          <w:rFonts w:cs="Times New Roman"/>
          <w:lang w:val="pt-BR"/>
        </w:rPr>
      </w:pPr>
    </w:p>
    <w:p w14:paraId="6331EB6E" w14:textId="0D21BBB2" w:rsidR="00BB53E1" w:rsidRPr="007C74FC" w:rsidRDefault="00BB53E1" w:rsidP="00875238">
      <w:pPr>
        <w:pStyle w:val="Corpodetexto"/>
        <w:ind w:left="0" w:right="49"/>
        <w:rPr>
          <w:rFonts w:cs="Times New Roman"/>
          <w:lang w:val="pt-BR"/>
        </w:rPr>
      </w:pPr>
    </w:p>
    <w:p w14:paraId="622A623F" w14:textId="0F07E8C6" w:rsidR="00BB53E1" w:rsidRPr="007C74FC" w:rsidRDefault="00BB53E1" w:rsidP="00875238">
      <w:pPr>
        <w:pStyle w:val="Corpodetexto"/>
        <w:ind w:left="0" w:right="49"/>
        <w:rPr>
          <w:rFonts w:cs="Times New Roman"/>
          <w:lang w:val="pt-BR"/>
        </w:rPr>
      </w:pPr>
    </w:p>
    <w:p w14:paraId="3D79BE42" w14:textId="0284CB03" w:rsidR="00BB53E1" w:rsidRPr="007C74FC" w:rsidRDefault="00BB53E1" w:rsidP="00875238">
      <w:pPr>
        <w:pStyle w:val="Corpodetexto"/>
        <w:ind w:left="0" w:right="49"/>
        <w:rPr>
          <w:rFonts w:cs="Times New Roman"/>
          <w:lang w:val="pt-BR"/>
        </w:rPr>
      </w:pPr>
    </w:p>
    <w:p w14:paraId="3B6CEE2F" w14:textId="5CFA4E7A" w:rsidR="00BB53E1" w:rsidRPr="007C74FC" w:rsidRDefault="00BB53E1" w:rsidP="00875238">
      <w:pPr>
        <w:pStyle w:val="Corpodetexto"/>
        <w:ind w:left="0" w:right="49"/>
        <w:rPr>
          <w:rFonts w:cs="Times New Roman"/>
          <w:lang w:val="pt-BR"/>
        </w:rPr>
      </w:pPr>
    </w:p>
    <w:p w14:paraId="09A18128" w14:textId="13E47F0D" w:rsidR="00BB53E1" w:rsidRPr="007C74FC" w:rsidRDefault="00BB53E1" w:rsidP="00875238">
      <w:pPr>
        <w:pStyle w:val="Corpodetexto"/>
        <w:ind w:left="0" w:right="49"/>
        <w:rPr>
          <w:rFonts w:cs="Times New Roman"/>
          <w:lang w:val="pt-BR"/>
        </w:rPr>
      </w:pPr>
    </w:p>
    <w:p w14:paraId="3FEACCF2" w14:textId="2DC534BC" w:rsidR="00BB53E1" w:rsidRPr="007C74FC" w:rsidRDefault="00BB53E1" w:rsidP="00875238">
      <w:pPr>
        <w:pStyle w:val="Corpodetexto"/>
        <w:ind w:left="0" w:right="49"/>
        <w:rPr>
          <w:rFonts w:cs="Times New Roman"/>
          <w:lang w:val="pt-BR"/>
        </w:rPr>
      </w:pPr>
    </w:p>
    <w:p w14:paraId="0184DB74" w14:textId="60E3ABBC" w:rsidR="00BB53E1" w:rsidRPr="007C74FC" w:rsidRDefault="00BB53E1" w:rsidP="00875238">
      <w:pPr>
        <w:pStyle w:val="Corpodetexto"/>
        <w:ind w:left="0" w:right="49"/>
        <w:rPr>
          <w:rFonts w:cs="Times New Roman"/>
          <w:lang w:val="pt-BR"/>
        </w:rPr>
      </w:pPr>
    </w:p>
    <w:p w14:paraId="194026CA" w14:textId="4D1CCA01" w:rsidR="00BB53E1" w:rsidRPr="007C74FC" w:rsidRDefault="00BB53E1" w:rsidP="00875238">
      <w:pPr>
        <w:pStyle w:val="Corpodetexto"/>
        <w:ind w:left="0" w:right="49"/>
        <w:rPr>
          <w:rFonts w:cs="Times New Roman"/>
          <w:lang w:val="pt-BR"/>
        </w:rPr>
      </w:pPr>
    </w:p>
    <w:p w14:paraId="647E7229" w14:textId="61EE7B04" w:rsidR="00BB53E1" w:rsidRPr="007C74FC" w:rsidRDefault="00BB53E1" w:rsidP="00875238">
      <w:pPr>
        <w:pStyle w:val="Corpodetexto"/>
        <w:ind w:left="0" w:right="49"/>
        <w:rPr>
          <w:rFonts w:cs="Times New Roman"/>
          <w:lang w:val="pt-BR"/>
        </w:rPr>
      </w:pPr>
    </w:p>
    <w:p w14:paraId="14F2266B" w14:textId="28B881CF" w:rsidR="00BB53E1" w:rsidRPr="007C74FC" w:rsidRDefault="00BB53E1" w:rsidP="00875238">
      <w:pPr>
        <w:pStyle w:val="Corpodetexto"/>
        <w:ind w:left="0" w:right="49"/>
        <w:rPr>
          <w:rFonts w:cs="Times New Roman"/>
          <w:lang w:val="pt-BR"/>
        </w:rPr>
      </w:pPr>
    </w:p>
    <w:p w14:paraId="495898BF" w14:textId="77777777" w:rsidR="00BB53E1" w:rsidRPr="007C74FC" w:rsidRDefault="00BB53E1" w:rsidP="00875238">
      <w:pPr>
        <w:pStyle w:val="Corpodetexto"/>
        <w:ind w:left="0" w:right="49"/>
        <w:rPr>
          <w:rFonts w:cs="Times New Roman"/>
          <w:lang w:val="pt-BR"/>
        </w:rPr>
      </w:pPr>
    </w:p>
    <w:p w14:paraId="555C71AC" w14:textId="0232A506" w:rsidR="00F25F24" w:rsidRPr="007C74FC" w:rsidRDefault="00382C84" w:rsidP="00BB53E1">
      <w:pPr>
        <w:pStyle w:val="Ttulo1"/>
        <w:ind w:left="567" w:right="49"/>
        <w:jc w:val="center"/>
        <w:rPr>
          <w:rFonts w:cs="Times New Roman"/>
          <w:lang w:val="pt-BR"/>
        </w:rPr>
      </w:pPr>
      <w:r w:rsidRPr="007C74FC">
        <w:rPr>
          <w:rFonts w:cs="Times New Roman"/>
          <w:lang w:val="pt-BR"/>
        </w:rPr>
        <w:t>ANEXO XII- CARTA DE ENCAMINHAMENTO DOS DOCUMENTOS DE HABILITAÇÃO</w:t>
      </w:r>
    </w:p>
    <w:p w14:paraId="5681C0CE" w14:textId="77777777" w:rsidR="00F25F24" w:rsidRPr="007C74FC" w:rsidRDefault="00F25F24" w:rsidP="00BB53E1">
      <w:pPr>
        <w:pStyle w:val="Corpodetexto"/>
        <w:ind w:left="567" w:right="49"/>
        <w:rPr>
          <w:rFonts w:cs="Times New Roman"/>
          <w:b/>
          <w:lang w:val="pt-BR"/>
        </w:rPr>
      </w:pPr>
    </w:p>
    <w:p w14:paraId="1FCE501E" w14:textId="0D25E3E7" w:rsidR="00A76498" w:rsidRPr="007C74FC" w:rsidRDefault="00382C84"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BB53E1" w:rsidRPr="007C74FC">
        <w:rPr>
          <w:rFonts w:cs="Times New Roman"/>
          <w:b/>
          <w:szCs w:val="24"/>
          <w:lang w:val="pt-BR"/>
        </w:rPr>
        <w:t>007</w:t>
      </w:r>
      <w:r w:rsidRPr="007C74FC">
        <w:rPr>
          <w:rFonts w:cs="Times New Roman"/>
          <w:b/>
          <w:szCs w:val="24"/>
          <w:lang w:val="pt-BR"/>
        </w:rPr>
        <w:t>/</w:t>
      </w:r>
      <w:r w:rsidR="00BB53E1" w:rsidRPr="007C74FC">
        <w:rPr>
          <w:rFonts w:cs="Times New Roman"/>
          <w:b/>
          <w:szCs w:val="24"/>
          <w:lang w:val="pt-BR"/>
        </w:rPr>
        <w:t>2023</w:t>
      </w:r>
    </w:p>
    <w:p w14:paraId="48E464C4" w14:textId="2B57C8F7" w:rsidR="00A76498" w:rsidRPr="007C74FC" w:rsidRDefault="00382C84" w:rsidP="00BB53E1">
      <w:pPr>
        <w:ind w:left="567" w:right="727"/>
        <w:jc w:val="both"/>
        <w:rPr>
          <w:rFonts w:cs="Times New Roman"/>
          <w:b/>
          <w:szCs w:val="24"/>
          <w:lang w:val="pt-BR"/>
        </w:rPr>
      </w:pPr>
      <w:r w:rsidRPr="007C74FC">
        <w:rPr>
          <w:rFonts w:cs="Times New Roman"/>
          <w:b/>
          <w:szCs w:val="24"/>
          <w:lang w:val="pt-BR"/>
        </w:rPr>
        <w:t xml:space="preserve">PROCESSO Nº </w:t>
      </w:r>
      <w:r w:rsidR="00BB53E1" w:rsidRPr="007C74FC">
        <w:rPr>
          <w:rFonts w:cs="Times New Roman"/>
          <w:b/>
          <w:szCs w:val="24"/>
        </w:rPr>
        <w:t>2.030/2023</w:t>
      </w:r>
    </w:p>
    <w:p w14:paraId="7CFA932F" w14:textId="4485FA71" w:rsidR="00A76498" w:rsidRPr="007C74FC" w:rsidRDefault="00382C84"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4429F066" w14:textId="77777777" w:rsidR="00F25F24" w:rsidRPr="007C74FC" w:rsidRDefault="00F25F24" w:rsidP="00BB53E1">
      <w:pPr>
        <w:pStyle w:val="Corpodetexto"/>
        <w:ind w:left="567" w:right="49"/>
        <w:rPr>
          <w:rFonts w:cs="Times New Roman"/>
          <w:b/>
          <w:lang w:val="pt-BR"/>
        </w:rPr>
      </w:pPr>
    </w:p>
    <w:p w14:paraId="17F85299" w14:textId="1B4DF607"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2C856D62" w14:textId="77777777" w:rsidR="00F25F24" w:rsidRPr="007C74FC" w:rsidRDefault="00F25F24" w:rsidP="00BB53E1">
      <w:pPr>
        <w:pStyle w:val="Corpodetexto"/>
        <w:ind w:left="567" w:right="49"/>
        <w:rPr>
          <w:rFonts w:cs="Times New Roman"/>
          <w:lang w:val="pt-BR"/>
        </w:rPr>
      </w:pPr>
    </w:p>
    <w:p w14:paraId="15C20C1D" w14:textId="42CE47D3" w:rsidR="00F25F24" w:rsidRPr="007C74FC" w:rsidRDefault="005C7E8F" w:rsidP="00BB53E1">
      <w:pPr>
        <w:pStyle w:val="Corpodetexto"/>
        <w:ind w:left="567" w:right="49"/>
        <w:jc w:val="both"/>
        <w:rPr>
          <w:rFonts w:cs="Times New Roman"/>
          <w:lang w:val="pt-BR"/>
        </w:rPr>
      </w:pPr>
      <w:r w:rsidRPr="007C74FC">
        <w:rPr>
          <w:rFonts w:cs="Times New Roman"/>
          <w:lang w:val="pt-BR"/>
        </w:rPr>
        <w:t xml:space="preserve">A &lt;licitante&gt;, &lt;qualificação&gt;, por meio de seu </w:t>
      </w:r>
      <w:r w:rsidR="00713CBE" w:rsidRPr="007C74FC">
        <w:rPr>
          <w:rFonts w:cs="Times New Roman"/>
          <w:lang w:val="pt-BR"/>
        </w:rPr>
        <w:t xml:space="preserve">representante legal, </w:t>
      </w:r>
      <w:r w:rsidRPr="007C74FC">
        <w:rPr>
          <w:rFonts w:cs="Times New Roman"/>
          <w:lang w:val="pt-BR"/>
        </w:rPr>
        <w:t>encaminha a documentação de habilitação contendo todos os documentos exigidos no edital e atesta, sob as penas de lei, que</w:t>
      </w:r>
      <w:r w:rsidR="00713CBE" w:rsidRPr="007C74FC">
        <w:rPr>
          <w:rFonts w:cs="Times New Roman"/>
          <w:lang w:val="pt-BR"/>
        </w:rPr>
        <w:t xml:space="preserve"> possui os poderes legais para assinar os documentos apresentados e que os documentos de habilitação </w:t>
      </w:r>
      <w:r w:rsidRPr="007C74FC">
        <w:rPr>
          <w:rFonts w:cs="Times New Roman"/>
          <w:lang w:val="pt-BR"/>
        </w:rPr>
        <w:t>apresentados estão em conformidade com as regras do edital.</w:t>
      </w:r>
    </w:p>
    <w:p w14:paraId="1D4030D5" w14:textId="77777777" w:rsidR="00382C84" w:rsidRPr="007C74FC" w:rsidRDefault="00382C84" w:rsidP="00BB53E1">
      <w:pPr>
        <w:pStyle w:val="Corpodetexto"/>
        <w:ind w:left="567" w:right="49"/>
        <w:jc w:val="both"/>
        <w:rPr>
          <w:rFonts w:cs="Times New Roman"/>
          <w:lang w:val="pt-BR"/>
        </w:rPr>
      </w:pPr>
    </w:p>
    <w:p w14:paraId="50578143" w14:textId="4A3BD8AC" w:rsidR="00F25F24" w:rsidRPr="007C74FC" w:rsidRDefault="005C7E8F" w:rsidP="00BB53E1">
      <w:pPr>
        <w:pStyle w:val="Corpodetexto"/>
        <w:ind w:left="567" w:right="49"/>
        <w:jc w:val="both"/>
        <w:rPr>
          <w:rFonts w:cs="Times New Roman"/>
          <w:lang w:val="pt-BR"/>
        </w:rPr>
      </w:pPr>
      <w:r w:rsidRPr="007C74FC">
        <w:rPr>
          <w:rFonts w:cs="Times New Roman"/>
          <w:lang w:val="pt-BR"/>
        </w:rPr>
        <w:t>Fica a comissão de contratação</w:t>
      </w:r>
      <w:r w:rsidR="001E07E1" w:rsidRPr="007C74FC">
        <w:rPr>
          <w:rFonts w:cs="Times New Roman"/>
          <w:lang w:val="pt-BR"/>
        </w:rPr>
        <w:t xml:space="preserve"> </w:t>
      </w:r>
      <w:r w:rsidR="00713CBE" w:rsidRPr="007C74FC">
        <w:rPr>
          <w:rFonts w:cs="Times New Roman"/>
          <w:lang w:val="pt-BR"/>
        </w:rPr>
        <w:t>autorizada a conduzir diligências para verificar as declarações, documentos e informações apresentadas, e a buscar quaisquer esclarecimentos que se façam necessários para elucidar informações contidas nos documentos apresentados, bem como,</w:t>
      </w:r>
    </w:p>
    <w:p w14:paraId="4806C12E" w14:textId="77777777" w:rsidR="00F25F24" w:rsidRPr="007C74FC" w:rsidRDefault="00F25F24" w:rsidP="00BB53E1">
      <w:pPr>
        <w:pStyle w:val="Corpodetexto"/>
        <w:ind w:left="567" w:right="49"/>
        <w:rPr>
          <w:rFonts w:cs="Times New Roman"/>
          <w:lang w:val="pt-BR"/>
        </w:rPr>
      </w:pPr>
    </w:p>
    <w:p w14:paraId="462DD362" w14:textId="523686C2" w:rsidR="00F25F24" w:rsidRPr="007C74FC" w:rsidRDefault="005C7E8F" w:rsidP="00BB53E1">
      <w:pPr>
        <w:pStyle w:val="Corpodetexto"/>
        <w:ind w:left="567" w:right="49"/>
        <w:jc w:val="both"/>
        <w:rPr>
          <w:rFonts w:cs="Times New Roman"/>
          <w:lang w:val="pt-BR"/>
        </w:rPr>
      </w:pPr>
      <w:r w:rsidRPr="007C74FC">
        <w:rPr>
          <w:rFonts w:cs="Times New Roman"/>
          <w:lang w:val="pt-BR"/>
        </w:rPr>
        <w:t>Autoriza</w:t>
      </w:r>
      <w:r w:rsidR="00713CBE" w:rsidRPr="007C74FC">
        <w:rPr>
          <w:rFonts w:cs="Times New Roman"/>
          <w:lang w:val="pt-BR"/>
        </w:rPr>
        <w:t xml:space="preserve"> quaisquer empresas, entidades e/ou instituições mencionadas em qualquer documento, a</w:t>
      </w:r>
      <w:r w:rsidR="001E07E1" w:rsidRPr="007C74FC">
        <w:rPr>
          <w:rFonts w:cs="Times New Roman"/>
          <w:lang w:val="pt-BR"/>
        </w:rPr>
        <w:t xml:space="preserve"> </w:t>
      </w:r>
      <w:r w:rsidR="00713CBE" w:rsidRPr="007C74FC">
        <w:rPr>
          <w:rFonts w:cs="Times New Roman"/>
          <w:lang w:val="pt-BR"/>
        </w:rPr>
        <w:t>fornecer toda e qualquer informação e/ou declaração solicitada pelo poder concedente.</w:t>
      </w:r>
    </w:p>
    <w:p w14:paraId="67132FFD" w14:textId="0078157F" w:rsidR="00F25F24" w:rsidRPr="007C74FC" w:rsidRDefault="005C7E8F" w:rsidP="00BB53E1">
      <w:pPr>
        <w:pStyle w:val="Corpodetexto"/>
        <w:ind w:left="567" w:right="49"/>
        <w:jc w:val="both"/>
        <w:rPr>
          <w:rFonts w:cs="Times New Roman"/>
          <w:lang w:val="pt-BR"/>
        </w:rPr>
      </w:pPr>
      <w:r w:rsidRPr="007C74FC">
        <w:rPr>
          <w:rFonts w:cs="Times New Roman"/>
          <w:lang w:val="pt-BR"/>
        </w:rPr>
        <w:t>A comissão de contratação</w:t>
      </w:r>
      <w:r w:rsidR="001E07E1" w:rsidRPr="007C74FC">
        <w:rPr>
          <w:rFonts w:cs="Times New Roman"/>
          <w:lang w:val="pt-BR"/>
        </w:rPr>
        <w:t xml:space="preserve"> </w:t>
      </w:r>
      <w:r w:rsidR="00713CBE" w:rsidRPr="007C74FC">
        <w:rPr>
          <w:rFonts w:cs="Times New Roman"/>
          <w:lang w:val="pt-BR"/>
        </w:rPr>
        <w:t xml:space="preserve">será imediatamente informada a </w:t>
      </w:r>
      <w:r w:rsidR="00382C84" w:rsidRPr="007C74FC">
        <w:rPr>
          <w:rFonts w:cs="Times New Roman"/>
          <w:lang w:val="pt-BR"/>
        </w:rPr>
        <w:t>respeito</w:t>
      </w:r>
      <w:r w:rsidR="00713CBE" w:rsidRPr="007C74FC">
        <w:rPr>
          <w:rFonts w:cs="Times New Roman"/>
          <w:lang w:val="pt-BR"/>
        </w:rPr>
        <w:t xml:space="preserve"> de qualquer ocorrência ou fato que possa comprometer ou impedir a habilitação até a homologação da licitação.</w:t>
      </w:r>
    </w:p>
    <w:p w14:paraId="4439BE67" w14:textId="77777777" w:rsidR="00382C84" w:rsidRPr="007C74FC" w:rsidRDefault="00382C84" w:rsidP="00BB53E1">
      <w:pPr>
        <w:pStyle w:val="Corpodetexto"/>
        <w:ind w:left="567" w:right="49"/>
        <w:jc w:val="both"/>
        <w:rPr>
          <w:rFonts w:cs="Times New Roman"/>
          <w:lang w:val="pt-BR"/>
        </w:rPr>
      </w:pPr>
    </w:p>
    <w:p w14:paraId="2E07000E" w14:textId="77777777" w:rsidR="00183F3B" w:rsidRPr="007C74FC" w:rsidRDefault="00183F3B"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37BB7221" w14:textId="77777777" w:rsidR="00183F3B" w:rsidRPr="007C74FC" w:rsidRDefault="00183F3B" w:rsidP="00BB53E1">
      <w:pPr>
        <w:pStyle w:val="Corpodetexto"/>
        <w:ind w:left="567" w:right="49"/>
        <w:rPr>
          <w:rFonts w:cs="Times New Roman"/>
          <w:lang w:val="pt-BR"/>
        </w:rPr>
      </w:pPr>
    </w:p>
    <w:p w14:paraId="6A8D3DC4" w14:textId="77777777" w:rsidR="00183F3B" w:rsidRPr="007C74FC" w:rsidRDefault="00183F3B" w:rsidP="00BB53E1">
      <w:pPr>
        <w:pStyle w:val="Corpodetexto"/>
        <w:ind w:left="567" w:right="49"/>
        <w:jc w:val="center"/>
        <w:rPr>
          <w:rFonts w:cs="Times New Roman"/>
          <w:lang w:val="pt-BR"/>
        </w:rPr>
      </w:pPr>
      <w:r w:rsidRPr="007C74FC">
        <w:rPr>
          <w:rFonts w:cs="Times New Roman"/>
          <w:lang w:val="pt-BR"/>
        </w:rPr>
        <w:t>______________________________________</w:t>
      </w:r>
    </w:p>
    <w:p w14:paraId="47878256" w14:textId="3F43EBAE" w:rsidR="00183F3B"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consórcio</w:t>
      </w:r>
    </w:p>
    <w:p w14:paraId="349FF9EE" w14:textId="5741B0DF" w:rsidR="00183F3B"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 (em</w:t>
      </w:r>
      <w:r w:rsidR="00183F3B" w:rsidRPr="007C74FC">
        <w:rPr>
          <w:rFonts w:cs="Times New Roman"/>
          <w:lang w:val="pt-BR"/>
        </w:rPr>
        <w:t xml:space="preserve"> caso de </w:t>
      </w:r>
      <w:r w:rsidR="005C7E8F" w:rsidRPr="007C74FC">
        <w:rPr>
          <w:rFonts w:cs="Times New Roman"/>
          <w:lang w:val="pt-BR"/>
        </w:rPr>
        <w:t>consórcio,</w:t>
      </w:r>
      <w:r w:rsidR="00183F3B"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183F3B" w:rsidRPr="007C74FC">
        <w:rPr>
          <w:rFonts w:cs="Times New Roman"/>
          <w:lang w:val="pt-BR"/>
        </w:rPr>
        <w:t xml:space="preserve"> da empresa líder)</w:t>
      </w:r>
    </w:p>
    <w:p w14:paraId="7843ED62" w14:textId="5A28A694" w:rsidR="00183F3B"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60F6C535" w14:textId="4FC4B3F7" w:rsidR="00183F3B"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75F85ECA" w14:textId="486F14AE" w:rsidR="00183F3B"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20299C14" w14:textId="45B2169B" w:rsidR="00F25F24" w:rsidRDefault="00F25F24" w:rsidP="00BB53E1">
      <w:pPr>
        <w:pStyle w:val="Corpodetexto"/>
        <w:ind w:left="567" w:right="49"/>
        <w:rPr>
          <w:rFonts w:cs="Times New Roman"/>
          <w:lang w:val="pt-BR"/>
        </w:rPr>
      </w:pPr>
    </w:p>
    <w:p w14:paraId="5C1A1AFD" w14:textId="708A3E37" w:rsidR="00777451" w:rsidRDefault="00777451" w:rsidP="00BB53E1">
      <w:pPr>
        <w:pStyle w:val="Corpodetexto"/>
        <w:ind w:left="567" w:right="49"/>
        <w:rPr>
          <w:rFonts w:cs="Times New Roman"/>
          <w:lang w:val="pt-BR"/>
        </w:rPr>
      </w:pPr>
    </w:p>
    <w:p w14:paraId="0281A9D0" w14:textId="435C3E58" w:rsidR="00777451" w:rsidRDefault="00777451" w:rsidP="00BB53E1">
      <w:pPr>
        <w:pStyle w:val="Corpodetexto"/>
        <w:ind w:left="567" w:right="49"/>
        <w:rPr>
          <w:rFonts w:cs="Times New Roman"/>
          <w:lang w:val="pt-BR"/>
        </w:rPr>
      </w:pPr>
    </w:p>
    <w:p w14:paraId="44D08F23" w14:textId="1010020B" w:rsidR="00777451" w:rsidRDefault="00777451" w:rsidP="00BB53E1">
      <w:pPr>
        <w:pStyle w:val="Corpodetexto"/>
        <w:ind w:left="567" w:right="49"/>
        <w:rPr>
          <w:rFonts w:cs="Times New Roman"/>
          <w:lang w:val="pt-BR"/>
        </w:rPr>
      </w:pPr>
    </w:p>
    <w:p w14:paraId="512B08AE" w14:textId="7AF8ED40" w:rsidR="00777451" w:rsidRDefault="00777451" w:rsidP="00BB53E1">
      <w:pPr>
        <w:pStyle w:val="Corpodetexto"/>
        <w:ind w:left="567" w:right="49"/>
        <w:rPr>
          <w:rFonts w:cs="Times New Roman"/>
          <w:lang w:val="pt-BR"/>
        </w:rPr>
      </w:pPr>
    </w:p>
    <w:p w14:paraId="3AB29B9F" w14:textId="710907D6" w:rsidR="00777451" w:rsidRDefault="00777451" w:rsidP="00BB53E1">
      <w:pPr>
        <w:pStyle w:val="Corpodetexto"/>
        <w:ind w:left="567" w:right="49"/>
        <w:rPr>
          <w:rFonts w:cs="Times New Roman"/>
          <w:lang w:val="pt-BR"/>
        </w:rPr>
      </w:pPr>
    </w:p>
    <w:p w14:paraId="027E9E39" w14:textId="4E889F63" w:rsidR="00777451" w:rsidRDefault="00777451" w:rsidP="00BB53E1">
      <w:pPr>
        <w:pStyle w:val="Corpodetexto"/>
        <w:ind w:left="567" w:right="49"/>
        <w:rPr>
          <w:rFonts w:cs="Times New Roman"/>
          <w:lang w:val="pt-BR"/>
        </w:rPr>
      </w:pPr>
    </w:p>
    <w:p w14:paraId="6A577906" w14:textId="38CAC6C7" w:rsidR="00777451" w:rsidRDefault="00777451" w:rsidP="00BB53E1">
      <w:pPr>
        <w:pStyle w:val="Corpodetexto"/>
        <w:ind w:left="567" w:right="49"/>
        <w:rPr>
          <w:rFonts w:cs="Times New Roman"/>
          <w:lang w:val="pt-BR"/>
        </w:rPr>
      </w:pPr>
    </w:p>
    <w:p w14:paraId="563893D6" w14:textId="538C66E3" w:rsidR="00777451" w:rsidRDefault="00777451" w:rsidP="00BB53E1">
      <w:pPr>
        <w:pStyle w:val="Corpodetexto"/>
        <w:ind w:left="567" w:right="49"/>
        <w:rPr>
          <w:rFonts w:cs="Times New Roman"/>
          <w:lang w:val="pt-BR"/>
        </w:rPr>
      </w:pPr>
    </w:p>
    <w:p w14:paraId="4C53ECC1" w14:textId="4AAE7D3B" w:rsidR="00777451" w:rsidRDefault="00777451" w:rsidP="00BB53E1">
      <w:pPr>
        <w:pStyle w:val="Corpodetexto"/>
        <w:ind w:left="567" w:right="49"/>
        <w:rPr>
          <w:rFonts w:cs="Times New Roman"/>
          <w:lang w:val="pt-BR"/>
        </w:rPr>
      </w:pPr>
    </w:p>
    <w:p w14:paraId="23072776" w14:textId="6481AA57" w:rsidR="00777451" w:rsidRDefault="00777451" w:rsidP="00BB53E1">
      <w:pPr>
        <w:pStyle w:val="Corpodetexto"/>
        <w:ind w:left="567" w:right="49"/>
        <w:rPr>
          <w:rFonts w:cs="Times New Roman"/>
          <w:lang w:val="pt-BR"/>
        </w:rPr>
      </w:pPr>
    </w:p>
    <w:p w14:paraId="5D70A897" w14:textId="460092A7" w:rsidR="00777451" w:rsidRDefault="00777451" w:rsidP="00BB53E1">
      <w:pPr>
        <w:pStyle w:val="Corpodetexto"/>
        <w:ind w:left="567" w:right="49"/>
        <w:rPr>
          <w:rFonts w:cs="Times New Roman"/>
          <w:lang w:val="pt-BR"/>
        </w:rPr>
      </w:pPr>
    </w:p>
    <w:p w14:paraId="1F06FCCB" w14:textId="6A1CAF57" w:rsidR="00777451" w:rsidRDefault="00777451" w:rsidP="00BB53E1">
      <w:pPr>
        <w:pStyle w:val="Corpodetexto"/>
        <w:ind w:left="567" w:right="49"/>
        <w:rPr>
          <w:rFonts w:cs="Times New Roman"/>
          <w:lang w:val="pt-BR"/>
        </w:rPr>
      </w:pPr>
    </w:p>
    <w:p w14:paraId="697F9444" w14:textId="5E67D19D" w:rsidR="00777451" w:rsidRDefault="00777451" w:rsidP="00BB53E1">
      <w:pPr>
        <w:pStyle w:val="Corpodetexto"/>
        <w:ind w:left="567" w:right="49"/>
        <w:rPr>
          <w:rFonts w:cs="Times New Roman"/>
          <w:lang w:val="pt-BR"/>
        </w:rPr>
      </w:pPr>
    </w:p>
    <w:p w14:paraId="4FE156DD" w14:textId="12CE4C88" w:rsidR="00777451" w:rsidRDefault="00777451" w:rsidP="00BB53E1">
      <w:pPr>
        <w:pStyle w:val="Corpodetexto"/>
        <w:ind w:left="567" w:right="49"/>
        <w:rPr>
          <w:rFonts w:cs="Times New Roman"/>
          <w:lang w:val="pt-BR"/>
        </w:rPr>
      </w:pPr>
    </w:p>
    <w:p w14:paraId="44FEF6DA" w14:textId="77777777" w:rsidR="00777451" w:rsidRPr="007C74FC" w:rsidRDefault="00777451" w:rsidP="00BB53E1">
      <w:pPr>
        <w:pStyle w:val="Corpodetexto"/>
        <w:ind w:left="567" w:right="49"/>
        <w:rPr>
          <w:rFonts w:cs="Times New Roman"/>
          <w:lang w:val="pt-BR"/>
        </w:rPr>
      </w:pPr>
    </w:p>
    <w:p w14:paraId="548D7AB7" w14:textId="74E30E8C" w:rsidR="00F25F24" w:rsidRPr="007C74FC" w:rsidRDefault="00757728" w:rsidP="00BB53E1">
      <w:pPr>
        <w:pStyle w:val="Ttulo1"/>
        <w:ind w:left="567" w:right="49"/>
        <w:jc w:val="center"/>
        <w:rPr>
          <w:rFonts w:cs="Times New Roman"/>
          <w:lang w:val="pt-BR"/>
        </w:rPr>
      </w:pPr>
      <w:r w:rsidRPr="007C74FC">
        <w:rPr>
          <w:rFonts w:cs="Times New Roman"/>
          <w:lang w:val="pt-BR"/>
        </w:rPr>
        <w:t>ANEXO XIII</w:t>
      </w:r>
      <w:r w:rsidR="00777451">
        <w:rPr>
          <w:rFonts w:cs="Times New Roman"/>
          <w:lang w:val="pt-BR"/>
        </w:rPr>
        <w:t xml:space="preserve"> </w:t>
      </w:r>
      <w:r w:rsidRPr="007C74FC">
        <w:rPr>
          <w:rFonts w:cs="Times New Roman"/>
          <w:lang w:val="pt-BR"/>
        </w:rPr>
        <w:t>- COMPROMISSO DE DISPONIBILIDADE DE CORPO TÉCNICO ESPECIALIZADO</w:t>
      </w:r>
    </w:p>
    <w:p w14:paraId="52A9ABBA" w14:textId="77777777" w:rsidR="00F25F24" w:rsidRPr="007C74FC" w:rsidRDefault="00F25F24" w:rsidP="00BB53E1">
      <w:pPr>
        <w:pStyle w:val="Corpodetexto"/>
        <w:ind w:left="567" w:right="49"/>
        <w:rPr>
          <w:rFonts w:cs="Times New Roman"/>
          <w:b/>
          <w:lang w:val="pt-BR"/>
        </w:rPr>
      </w:pPr>
    </w:p>
    <w:p w14:paraId="335F8C9E" w14:textId="0DED31D9" w:rsidR="005C6AB9" w:rsidRPr="007C74FC" w:rsidRDefault="00757728"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BB53E1" w:rsidRPr="007C74FC">
        <w:rPr>
          <w:rFonts w:cs="Times New Roman"/>
          <w:b/>
          <w:szCs w:val="24"/>
          <w:lang w:val="pt-BR"/>
        </w:rPr>
        <w:t>007</w:t>
      </w:r>
      <w:r w:rsidRPr="007C74FC">
        <w:rPr>
          <w:rFonts w:cs="Times New Roman"/>
          <w:b/>
          <w:szCs w:val="24"/>
          <w:lang w:val="pt-BR"/>
        </w:rPr>
        <w:t>/</w:t>
      </w:r>
      <w:r w:rsidR="00BB53E1" w:rsidRPr="007C74FC">
        <w:rPr>
          <w:rFonts w:cs="Times New Roman"/>
          <w:b/>
          <w:szCs w:val="24"/>
          <w:lang w:val="pt-BR"/>
        </w:rPr>
        <w:t>2023</w:t>
      </w:r>
    </w:p>
    <w:p w14:paraId="73A24BEF" w14:textId="4B360545" w:rsidR="005C6AB9" w:rsidRPr="007C74FC" w:rsidRDefault="00757728" w:rsidP="00BB53E1">
      <w:pPr>
        <w:ind w:left="567" w:right="727"/>
        <w:jc w:val="both"/>
        <w:rPr>
          <w:rFonts w:cs="Times New Roman"/>
          <w:b/>
          <w:szCs w:val="24"/>
          <w:lang w:val="pt-BR"/>
        </w:rPr>
      </w:pPr>
      <w:r w:rsidRPr="007C74FC">
        <w:rPr>
          <w:rFonts w:cs="Times New Roman"/>
          <w:b/>
          <w:szCs w:val="24"/>
          <w:lang w:val="pt-BR"/>
        </w:rPr>
        <w:t xml:space="preserve">PROCESSO Nº </w:t>
      </w:r>
      <w:r w:rsidR="00BB53E1" w:rsidRPr="007C74FC">
        <w:rPr>
          <w:rFonts w:cs="Times New Roman"/>
          <w:b/>
          <w:szCs w:val="24"/>
        </w:rPr>
        <w:t>2.030/2023</w:t>
      </w:r>
    </w:p>
    <w:p w14:paraId="3447F50E" w14:textId="047CDE3E" w:rsidR="005C6AB9" w:rsidRPr="007C74FC" w:rsidRDefault="00757728"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710C8C36" w14:textId="77777777" w:rsidR="00F25F24" w:rsidRPr="007C74FC" w:rsidRDefault="00F25F24" w:rsidP="00BB53E1">
      <w:pPr>
        <w:pStyle w:val="Corpodetexto"/>
        <w:ind w:left="567" w:right="49"/>
        <w:rPr>
          <w:rFonts w:cs="Times New Roman"/>
          <w:b/>
          <w:lang w:val="pt-BR"/>
        </w:rPr>
      </w:pPr>
    </w:p>
    <w:p w14:paraId="33B9CD17" w14:textId="78555377"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Prezados </w:t>
      </w:r>
      <w:r w:rsidR="005C7E8F" w:rsidRPr="007C74FC">
        <w:rPr>
          <w:rFonts w:cs="Times New Roman"/>
          <w:lang w:val="pt-BR"/>
        </w:rPr>
        <w:t>senhores,</w:t>
      </w:r>
    </w:p>
    <w:p w14:paraId="79FDA785" w14:textId="77777777" w:rsidR="00F25F24" w:rsidRPr="007C74FC" w:rsidRDefault="00F25F24" w:rsidP="00BB53E1">
      <w:pPr>
        <w:pStyle w:val="Corpodetexto"/>
        <w:ind w:left="567" w:right="49"/>
        <w:rPr>
          <w:rFonts w:cs="Times New Roman"/>
          <w:lang w:val="pt-BR"/>
        </w:rPr>
      </w:pPr>
    </w:p>
    <w:p w14:paraId="1310940D" w14:textId="52BC3C85" w:rsidR="00F25F24" w:rsidRPr="007C74FC" w:rsidRDefault="005C7E8F" w:rsidP="00BB53E1">
      <w:pPr>
        <w:pStyle w:val="Corpodetexto"/>
        <w:ind w:left="567" w:right="49"/>
        <w:jc w:val="both"/>
        <w:rPr>
          <w:rFonts w:cs="Times New Roman"/>
          <w:lang w:val="pt-BR"/>
        </w:rPr>
      </w:pPr>
      <w:r w:rsidRPr="007C74FC">
        <w:rPr>
          <w:rFonts w:cs="Times New Roman"/>
          <w:lang w:val="pt-BR"/>
        </w:rPr>
        <w:t xml:space="preserve">A &lt;licitante&gt;, &lt;qualificação&gt;, por meio de seu representante legal, declara para os fins previstos no edital que o corpo técnico </w:t>
      </w:r>
      <w:r w:rsidR="00757728" w:rsidRPr="007C74FC">
        <w:rPr>
          <w:rFonts w:cs="Times New Roman"/>
          <w:lang w:val="pt-BR"/>
        </w:rPr>
        <w:t>especializado</w:t>
      </w:r>
      <w:r w:rsidR="00713CBE" w:rsidRPr="007C74FC">
        <w:rPr>
          <w:rFonts w:cs="Times New Roman"/>
          <w:lang w:val="pt-BR"/>
        </w:rPr>
        <w:t xml:space="preserve"> necessário à prestação dos serviços relativos ao objeto da concessão estará à disposição para o início e para todo o desenvolvimento dos serviços</w:t>
      </w:r>
      <w:r w:rsidR="00661866" w:rsidRPr="007C74FC">
        <w:rPr>
          <w:rFonts w:cs="Times New Roman"/>
          <w:lang w:val="pt-BR"/>
        </w:rPr>
        <w:t xml:space="preserve"> </w:t>
      </w:r>
      <w:r w:rsidRPr="007C74FC">
        <w:rPr>
          <w:rFonts w:cs="Times New Roman"/>
          <w:lang w:val="pt-BR"/>
        </w:rPr>
        <w:t>relativos ao objeto da concessão, consoante às exigências do edital em referência.</w:t>
      </w:r>
    </w:p>
    <w:p w14:paraId="23B205BD" w14:textId="77777777" w:rsidR="009A4068" w:rsidRPr="007C74FC" w:rsidRDefault="009A4068" w:rsidP="00BB53E1">
      <w:pPr>
        <w:pStyle w:val="Corpodetexto"/>
        <w:ind w:left="567" w:right="49"/>
        <w:jc w:val="both"/>
        <w:rPr>
          <w:rFonts w:cs="Times New Roman"/>
          <w:lang w:val="pt-BR"/>
        </w:rPr>
      </w:pPr>
    </w:p>
    <w:p w14:paraId="159059FC" w14:textId="77777777" w:rsidR="009A4068" w:rsidRPr="007C74FC" w:rsidRDefault="009A4068" w:rsidP="00BB53E1">
      <w:pPr>
        <w:pStyle w:val="Corpodetexto"/>
        <w:ind w:left="567" w:right="49"/>
        <w:rPr>
          <w:rFonts w:cs="Times New Roman"/>
          <w:lang w:val="pt-BR"/>
        </w:rPr>
      </w:pPr>
    </w:p>
    <w:p w14:paraId="5DD8C3B4" w14:textId="77777777" w:rsidR="009A4068" w:rsidRPr="007C74FC" w:rsidRDefault="009A4068"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5FD8C235" w14:textId="77777777" w:rsidR="009A4068" w:rsidRPr="007C74FC" w:rsidRDefault="009A4068" w:rsidP="00BB53E1">
      <w:pPr>
        <w:pStyle w:val="Corpodetexto"/>
        <w:ind w:left="567" w:right="49"/>
        <w:rPr>
          <w:rFonts w:cs="Times New Roman"/>
          <w:lang w:val="pt-BR"/>
        </w:rPr>
      </w:pPr>
    </w:p>
    <w:p w14:paraId="199F41B9" w14:textId="77777777" w:rsidR="009A4068" w:rsidRPr="007C74FC" w:rsidRDefault="009A4068" w:rsidP="00BB53E1">
      <w:pPr>
        <w:pStyle w:val="Corpodetexto"/>
        <w:ind w:left="567" w:right="49"/>
        <w:rPr>
          <w:rFonts w:cs="Times New Roman"/>
          <w:lang w:val="pt-BR"/>
        </w:rPr>
      </w:pPr>
    </w:p>
    <w:p w14:paraId="0DA92137" w14:textId="77777777" w:rsidR="009A4068" w:rsidRPr="007C74FC" w:rsidRDefault="009A4068" w:rsidP="00BB53E1">
      <w:pPr>
        <w:pStyle w:val="Corpodetexto"/>
        <w:ind w:left="567" w:right="49"/>
        <w:rPr>
          <w:rFonts w:cs="Times New Roman"/>
          <w:lang w:val="pt-BR"/>
        </w:rPr>
      </w:pPr>
    </w:p>
    <w:p w14:paraId="2C6BE7A4" w14:textId="77777777" w:rsidR="009A4068" w:rsidRPr="007C74FC" w:rsidRDefault="009A4068" w:rsidP="00BB53E1">
      <w:pPr>
        <w:pStyle w:val="Corpodetexto"/>
        <w:ind w:left="567" w:right="49"/>
        <w:jc w:val="center"/>
        <w:rPr>
          <w:rFonts w:cs="Times New Roman"/>
          <w:lang w:val="pt-BR"/>
        </w:rPr>
      </w:pPr>
      <w:r w:rsidRPr="007C74FC">
        <w:rPr>
          <w:rFonts w:cs="Times New Roman"/>
          <w:lang w:val="pt-BR"/>
        </w:rPr>
        <w:t>______________________________________</w:t>
      </w:r>
    </w:p>
    <w:p w14:paraId="42A23BF2" w14:textId="1C68A6D4" w:rsidR="009A4068"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consórcio</w:t>
      </w:r>
    </w:p>
    <w:p w14:paraId="64E283AF" w14:textId="2EB37189" w:rsidR="009A4068"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 (em</w:t>
      </w:r>
      <w:r w:rsidR="009A4068" w:rsidRPr="007C74FC">
        <w:rPr>
          <w:rFonts w:cs="Times New Roman"/>
          <w:lang w:val="pt-BR"/>
        </w:rPr>
        <w:t xml:space="preserve"> caso de </w:t>
      </w:r>
      <w:r w:rsidR="005C7E8F" w:rsidRPr="007C74FC">
        <w:rPr>
          <w:rFonts w:cs="Times New Roman"/>
          <w:lang w:val="pt-BR"/>
        </w:rPr>
        <w:t>consórcio,</w:t>
      </w:r>
      <w:r w:rsidR="009A4068"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9A4068" w:rsidRPr="007C74FC">
        <w:rPr>
          <w:rFonts w:cs="Times New Roman"/>
          <w:lang w:val="pt-BR"/>
        </w:rPr>
        <w:t xml:space="preserve"> da empresa líder)</w:t>
      </w:r>
    </w:p>
    <w:p w14:paraId="60E2C96F" w14:textId="64D45E71" w:rsidR="009A4068"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775680A3" w14:textId="7BAE3AA1" w:rsidR="009A4068"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4C91DAD6" w14:textId="7A9A5DB8" w:rsidR="009A4068"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09F54B61" w14:textId="77777777" w:rsidR="00F25F24" w:rsidRPr="007C74FC" w:rsidRDefault="00F25F24" w:rsidP="00BB53E1">
      <w:pPr>
        <w:pStyle w:val="Corpodetexto"/>
        <w:ind w:left="567" w:right="49"/>
        <w:rPr>
          <w:rFonts w:cs="Times New Roman"/>
          <w:lang w:val="pt-BR"/>
        </w:rPr>
      </w:pPr>
    </w:p>
    <w:p w14:paraId="124678AD" w14:textId="77777777" w:rsidR="009A4068" w:rsidRPr="007C74FC" w:rsidRDefault="009A4068" w:rsidP="00BB53E1">
      <w:pPr>
        <w:pStyle w:val="Corpodetexto"/>
        <w:ind w:left="567" w:right="49"/>
        <w:rPr>
          <w:rFonts w:cs="Times New Roman"/>
          <w:lang w:val="pt-BR"/>
        </w:rPr>
      </w:pPr>
    </w:p>
    <w:p w14:paraId="1B9CBC06" w14:textId="77777777" w:rsidR="009A4068" w:rsidRPr="007C74FC" w:rsidRDefault="009A4068" w:rsidP="00BB53E1">
      <w:pPr>
        <w:pStyle w:val="Corpodetexto"/>
        <w:ind w:left="567" w:right="49"/>
        <w:rPr>
          <w:rFonts w:cs="Times New Roman"/>
          <w:lang w:val="pt-BR"/>
        </w:rPr>
      </w:pPr>
    </w:p>
    <w:p w14:paraId="2156D9C7" w14:textId="1089A58C" w:rsidR="009A4068" w:rsidRDefault="009A4068" w:rsidP="00BB53E1">
      <w:pPr>
        <w:pStyle w:val="Corpodetexto"/>
        <w:ind w:left="567" w:right="49"/>
        <w:rPr>
          <w:rFonts w:cs="Times New Roman"/>
          <w:lang w:val="pt-BR"/>
        </w:rPr>
      </w:pPr>
    </w:p>
    <w:p w14:paraId="0BA09D2A" w14:textId="2BBA1BAB" w:rsidR="007C74FC" w:rsidRDefault="007C74FC" w:rsidP="00BB53E1">
      <w:pPr>
        <w:pStyle w:val="Corpodetexto"/>
        <w:ind w:left="567" w:right="49"/>
        <w:rPr>
          <w:rFonts w:cs="Times New Roman"/>
          <w:lang w:val="pt-BR"/>
        </w:rPr>
      </w:pPr>
    </w:p>
    <w:p w14:paraId="1DC42692" w14:textId="09087267" w:rsidR="007C74FC" w:rsidRDefault="007C74FC" w:rsidP="00BB53E1">
      <w:pPr>
        <w:pStyle w:val="Corpodetexto"/>
        <w:ind w:left="567" w:right="49"/>
        <w:rPr>
          <w:rFonts w:cs="Times New Roman"/>
          <w:lang w:val="pt-BR"/>
        </w:rPr>
      </w:pPr>
    </w:p>
    <w:p w14:paraId="24199836" w14:textId="04F10B57" w:rsidR="007C74FC" w:rsidRDefault="007C74FC" w:rsidP="00BB53E1">
      <w:pPr>
        <w:pStyle w:val="Corpodetexto"/>
        <w:ind w:left="567" w:right="49"/>
        <w:rPr>
          <w:rFonts w:cs="Times New Roman"/>
          <w:lang w:val="pt-BR"/>
        </w:rPr>
      </w:pPr>
    </w:p>
    <w:p w14:paraId="2E4CB32B" w14:textId="4F8232B1" w:rsidR="007C74FC" w:rsidRDefault="007C74FC" w:rsidP="00BB53E1">
      <w:pPr>
        <w:pStyle w:val="Corpodetexto"/>
        <w:ind w:left="567" w:right="49"/>
        <w:rPr>
          <w:rFonts w:cs="Times New Roman"/>
          <w:lang w:val="pt-BR"/>
        </w:rPr>
      </w:pPr>
    </w:p>
    <w:p w14:paraId="50DF815F" w14:textId="297307E2" w:rsidR="007C74FC" w:rsidRDefault="007C74FC" w:rsidP="00BB53E1">
      <w:pPr>
        <w:pStyle w:val="Corpodetexto"/>
        <w:ind w:left="567" w:right="49"/>
        <w:rPr>
          <w:rFonts w:cs="Times New Roman"/>
          <w:lang w:val="pt-BR"/>
        </w:rPr>
      </w:pPr>
    </w:p>
    <w:p w14:paraId="3D0231EF" w14:textId="18426695" w:rsidR="007C74FC" w:rsidRDefault="007C74FC" w:rsidP="00BB53E1">
      <w:pPr>
        <w:pStyle w:val="Corpodetexto"/>
        <w:ind w:left="567" w:right="49"/>
        <w:rPr>
          <w:rFonts w:cs="Times New Roman"/>
          <w:lang w:val="pt-BR"/>
        </w:rPr>
      </w:pPr>
    </w:p>
    <w:p w14:paraId="466623EA" w14:textId="577CB447" w:rsidR="007C74FC" w:rsidRDefault="007C74FC" w:rsidP="00BB53E1">
      <w:pPr>
        <w:pStyle w:val="Corpodetexto"/>
        <w:ind w:left="567" w:right="49"/>
        <w:rPr>
          <w:rFonts w:cs="Times New Roman"/>
          <w:lang w:val="pt-BR"/>
        </w:rPr>
      </w:pPr>
    </w:p>
    <w:p w14:paraId="661CF3B0" w14:textId="7FBD965A" w:rsidR="007C74FC" w:rsidRDefault="007C74FC" w:rsidP="00BB53E1">
      <w:pPr>
        <w:pStyle w:val="Corpodetexto"/>
        <w:ind w:left="567" w:right="49"/>
        <w:rPr>
          <w:rFonts w:cs="Times New Roman"/>
          <w:lang w:val="pt-BR"/>
        </w:rPr>
      </w:pPr>
    </w:p>
    <w:p w14:paraId="273DFEB9" w14:textId="1061B4C9" w:rsidR="007C74FC" w:rsidRDefault="007C74FC" w:rsidP="00BB53E1">
      <w:pPr>
        <w:pStyle w:val="Corpodetexto"/>
        <w:ind w:left="567" w:right="49"/>
        <w:rPr>
          <w:rFonts w:cs="Times New Roman"/>
          <w:lang w:val="pt-BR"/>
        </w:rPr>
      </w:pPr>
    </w:p>
    <w:p w14:paraId="0F6131A1" w14:textId="1EB9A038" w:rsidR="007C74FC" w:rsidRDefault="007C74FC" w:rsidP="00BB53E1">
      <w:pPr>
        <w:pStyle w:val="Corpodetexto"/>
        <w:ind w:left="567" w:right="49"/>
        <w:rPr>
          <w:rFonts w:cs="Times New Roman"/>
          <w:lang w:val="pt-BR"/>
        </w:rPr>
      </w:pPr>
    </w:p>
    <w:p w14:paraId="524436B2" w14:textId="1DF326E7" w:rsidR="007C74FC" w:rsidRDefault="007C74FC" w:rsidP="00BB53E1">
      <w:pPr>
        <w:pStyle w:val="Corpodetexto"/>
        <w:ind w:left="567" w:right="49"/>
        <w:rPr>
          <w:rFonts w:cs="Times New Roman"/>
          <w:lang w:val="pt-BR"/>
        </w:rPr>
      </w:pPr>
    </w:p>
    <w:p w14:paraId="14283666" w14:textId="65BBAFA9" w:rsidR="007C74FC" w:rsidRDefault="007C74FC" w:rsidP="00BB53E1">
      <w:pPr>
        <w:pStyle w:val="Corpodetexto"/>
        <w:ind w:left="567" w:right="49"/>
        <w:rPr>
          <w:rFonts w:cs="Times New Roman"/>
          <w:lang w:val="pt-BR"/>
        </w:rPr>
      </w:pPr>
    </w:p>
    <w:p w14:paraId="6C4EC09B" w14:textId="243FEED3" w:rsidR="007C74FC" w:rsidRDefault="007C74FC" w:rsidP="00BB53E1">
      <w:pPr>
        <w:pStyle w:val="Corpodetexto"/>
        <w:ind w:left="567" w:right="49"/>
        <w:rPr>
          <w:rFonts w:cs="Times New Roman"/>
          <w:lang w:val="pt-BR"/>
        </w:rPr>
      </w:pPr>
    </w:p>
    <w:p w14:paraId="43B9D983" w14:textId="4BDA4DA8" w:rsidR="007C74FC" w:rsidRDefault="007C74FC" w:rsidP="00BB53E1">
      <w:pPr>
        <w:pStyle w:val="Corpodetexto"/>
        <w:ind w:left="567" w:right="49"/>
        <w:rPr>
          <w:rFonts w:cs="Times New Roman"/>
          <w:lang w:val="pt-BR"/>
        </w:rPr>
      </w:pPr>
    </w:p>
    <w:p w14:paraId="10E2026C" w14:textId="49839B49" w:rsidR="007C74FC" w:rsidRDefault="007C74FC" w:rsidP="00BB53E1">
      <w:pPr>
        <w:pStyle w:val="Corpodetexto"/>
        <w:ind w:left="567" w:right="49"/>
        <w:rPr>
          <w:rFonts w:cs="Times New Roman"/>
          <w:lang w:val="pt-BR"/>
        </w:rPr>
      </w:pPr>
    </w:p>
    <w:p w14:paraId="58E9263F" w14:textId="036D19DB" w:rsidR="007C74FC" w:rsidRDefault="007C74FC" w:rsidP="00BB53E1">
      <w:pPr>
        <w:pStyle w:val="Corpodetexto"/>
        <w:ind w:left="567" w:right="49"/>
        <w:rPr>
          <w:rFonts w:cs="Times New Roman"/>
          <w:lang w:val="pt-BR"/>
        </w:rPr>
      </w:pPr>
    </w:p>
    <w:p w14:paraId="0B85874E" w14:textId="1CA47D46" w:rsidR="007C74FC" w:rsidRDefault="007C74FC" w:rsidP="00BB53E1">
      <w:pPr>
        <w:pStyle w:val="Corpodetexto"/>
        <w:ind w:left="567" w:right="49"/>
        <w:rPr>
          <w:rFonts w:cs="Times New Roman"/>
          <w:lang w:val="pt-BR"/>
        </w:rPr>
      </w:pPr>
    </w:p>
    <w:p w14:paraId="22599006" w14:textId="4B9AC42F" w:rsidR="00F25F24" w:rsidRPr="007C74FC" w:rsidRDefault="00757728" w:rsidP="00BB53E1">
      <w:pPr>
        <w:pStyle w:val="Ttulo1"/>
        <w:ind w:left="567" w:right="49"/>
        <w:jc w:val="center"/>
        <w:rPr>
          <w:rFonts w:cs="Times New Roman"/>
          <w:lang w:val="pt-BR"/>
        </w:rPr>
      </w:pPr>
      <w:r w:rsidRPr="007C74FC">
        <w:rPr>
          <w:rFonts w:cs="Times New Roman"/>
          <w:lang w:val="pt-BR"/>
        </w:rPr>
        <w:lastRenderedPageBreak/>
        <w:t>ANEXO XV – TERMO DE CIÊNCIA E DE NOTIFICAÇÃO</w:t>
      </w:r>
    </w:p>
    <w:p w14:paraId="60F6EA1A" w14:textId="77777777" w:rsidR="00F25F24" w:rsidRPr="007C74FC" w:rsidRDefault="00F25F24" w:rsidP="00BB53E1">
      <w:pPr>
        <w:pStyle w:val="Corpodetexto"/>
        <w:ind w:left="567" w:right="49"/>
        <w:jc w:val="center"/>
        <w:rPr>
          <w:rFonts w:cs="Times New Roman"/>
          <w:b/>
          <w:lang w:val="pt-BR"/>
        </w:rPr>
      </w:pPr>
    </w:p>
    <w:p w14:paraId="7B7FE2ED" w14:textId="3E7431F5" w:rsidR="00F25F24" w:rsidRPr="007C74FC" w:rsidRDefault="00757728" w:rsidP="00BB53E1">
      <w:pPr>
        <w:pStyle w:val="Corpodetexto"/>
        <w:ind w:left="567" w:right="49"/>
        <w:rPr>
          <w:rFonts w:cs="Times New Roman"/>
          <w:b/>
          <w:bCs/>
          <w:lang w:val="pt-BR"/>
        </w:rPr>
      </w:pPr>
      <w:r w:rsidRPr="007C74FC">
        <w:rPr>
          <w:rFonts w:cs="Times New Roman"/>
          <w:b/>
          <w:bCs/>
          <w:lang w:val="pt-BR"/>
        </w:rPr>
        <w:t>CONTRATANTE:</w:t>
      </w:r>
    </w:p>
    <w:p w14:paraId="7431851F" w14:textId="39D323AC" w:rsidR="00F25F24" w:rsidRPr="007C74FC" w:rsidRDefault="00757728" w:rsidP="00BB53E1">
      <w:pPr>
        <w:pStyle w:val="Corpodetexto"/>
        <w:ind w:left="567" w:right="49"/>
        <w:rPr>
          <w:rFonts w:cs="Times New Roman"/>
          <w:b/>
          <w:bCs/>
          <w:lang w:val="pt-BR"/>
        </w:rPr>
      </w:pPr>
      <w:r w:rsidRPr="007C74FC">
        <w:rPr>
          <w:rFonts w:cs="Times New Roman"/>
          <w:b/>
          <w:bCs/>
          <w:lang w:val="pt-BR"/>
        </w:rPr>
        <w:t>CONTRATADA:</w:t>
      </w:r>
    </w:p>
    <w:p w14:paraId="2ACCED2D" w14:textId="70E149C3" w:rsidR="00F25F24" w:rsidRPr="007C74FC" w:rsidRDefault="00757728" w:rsidP="00BB53E1">
      <w:pPr>
        <w:pStyle w:val="Corpodetexto"/>
        <w:ind w:left="567" w:right="49"/>
        <w:rPr>
          <w:rFonts w:cs="Times New Roman"/>
          <w:b/>
          <w:bCs/>
          <w:lang w:val="pt-BR"/>
        </w:rPr>
      </w:pPr>
      <w:r w:rsidRPr="007C74FC">
        <w:rPr>
          <w:rFonts w:cs="Times New Roman"/>
          <w:b/>
          <w:bCs/>
          <w:lang w:val="pt-BR"/>
        </w:rPr>
        <w:t>CONTRATO N°:</w:t>
      </w:r>
    </w:p>
    <w:p w14:paraId="58A88C9B" w14:textId="1CF178AD" w:rsidR="00C62034" w:rsidRPr="007C74FC" w:rsidRDefault="00757728"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BB53E1" w:rsidRPr="007C74FC">
        <w:rPr>
          <w:rFonts w:cs="Times New Roman"/>
          <w:b/>
          <w:szCs w:val="24"/>
          <w:lang w:val="pt-BR"/>
        </w:rPr>
        <w:t>007</w:t>
      </w:r>
      <w:r w:rsidRPr="007C74FC">
        <w:rPr>
          <w:rFonts w:cs="Times New Roman"/>
          <w:b/>
          <w:szCs w:val="24"/>
          <w:lang w:val="pt-BR"/>
        </w:rPr>
        <w:t>/</w:t>
      </w:r>
      <w:r w:rsidR="00BB53E1" w:rsidRPr="007C74FC">
        <w:rPr>
          <w:rFonts w:cs="Times New Roman"/>
          <w:b/>
          <w:szCs w:val="24"/>
          <w:lang w:val="pt-BR"/>
        </w:rPr>
        <w:t>2023</w:t>
      </w:r>
    </w:p>
    <w:p w14:paraId="552704FA" w14:textId="3DF35897" w:rsidR="00C62034" w:rsidRPr="007C74FC" w:rsidRDefault="00757728" w:rsidP="00BB53E1">
      <w:pPr>
        <w:ind w:left="567" w:right="727"/>
        <w:jc w:val="both"/>
        <w:rPr>
          <w:rFonts w:cs="Times New Roman"/>
          <w:b/>
          <w:szCs w:val="24"/>
          <w:lang w:val="pt-BR"/>
        </w:rPr>
      </w:pPr>
      <w:r w:rsidRPr="007C74FC">
        <w:rPr>
          <w:rFonts w:cs="Times New Roman"/>
          <w:b/>
          <w:szCs w:val="24"/>
          <w:lang w:val="pt-BR"/>
        </w:rPr>
        <w:t xml:space="preserve">PROCESSO Nº </w:t>
      </w:r>
      <w:r w:rsidR="00BB53E1" w:rsidRPr="007C74FC">
        <w:rPr>
          <w:rFonts w:cs="Times New Roman"/>
          <w:b/>
          <w:szCs w:val="24"/>
        </w:rPr>
        <w:t>2.030/2023</w:t>
      </w:r>
    </w:p>
    <w:p w14:paraId="54F6CF86" w14:textId="37BED11E" w:rsidR="00C62034" w:rsidRPr="007C74FC" w:rsidRDefault="00757728"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0F0DC98D" w14:textId="77777777" w:rsidR="00C62034" w:rsidRPr="007C74FC" w:rsidRDefault="00C62034" w:rsidP="00BB53E1">
      <w:pPr>
        <w:pStyle w:val="Corpodetexto"/>
        <w:ind w:left="567" w:right="49"/>
        <w:rPr>
          <w:rFonts w:cs="Times New Roman"/>
          <w:lang w:val="pt-BR"/>
        </w:rPr>
      </w:pPr>
    </w:p>
    <w:p w14:paraId="0E6880BD" w14:textId="1243AF11" w:rsidR="00F25F24" w:rsidRPr="007C74FC" w:rsidRDefault="00713CBE" w:rsidP="00BB53E1">
      <w:pPr>
        <w:pStyle w:val="Corpodetexto"/>
        <w:ind w:left="567" w:right="49"/>
        <w:rPr>
          <w:rFonts w:cs="Times New Roman"/>
          <w:lang w:val="pt-BR"/>
        </w:rPr>
      </w:pPr>
      <w:r w:rsidRPr="007C74FC">
        <w:rPr>
          <w:rFonts w:cs="Times New Roman"/>
          <w:lang w:val="pt-BR"/>
        </w:rPr>
        <w:t xml:space="preserve">Pelo presente </w:t>
      </w:r>
      <w:r w:rsidR="005C7E8F" w:rsidRPr="007C74FC">
        <w:rPr>
          <w:rFonts w:cs="Times New Roman"/>
          <w:lang w:val="pt-BR"/>
        </w:rPr>
        <w:t>termo,</w:t>
      </w:r>
      <w:r w:rsidR="00661866" w:rsidRPr="007C74FC">
        <w:rPr>
          <w:rFonts w:cs="Times New Roman"/>
          <w:lang w:val="pt-BR"/>
        </w:rPr>
        <w:t xml:space="preserve"> </w:t>
      </w:r>
      <w:r w:rsidRPr="007C74FC">
        <w:rPr>
          <w:rFonts w:cs="Times New Roman"/>
          <w:lang w:val="pt-BR"/>
        </w:rPr>
        <w:t>nós abaixo identificados</w:t>
      </w:r>
      <w:r w:rsidR="00465B16" w:rsidRPr="007C74FC">
        <w:rPr>
          <w:rFonts w:cs="Times New Roman"/>
          <w:lang w:val="pt-BR"/>
        </w:rPr>
        <w:t>:</w:t>
      </w:r>
    </w:p>
    <w:p w14:paraId="5A1F94AC" w14:textId="77777777" w:rsidR="00F25F24" w:rsidRPr="007C74FC" w:rsidRDefault="00F25F24" w:rsidP="00BB53E1">
      <w:pPr>
        <w:pStyle w:val="Corpodetexto"/>
        <w:ind w:left="567" w:right="49"/>
        <w:rPr>
          <w:rFonts w:cs="Times New Roman"/>
          <w:lang w:val="pt-BR"/>
        </w:rPr>
      </w:pPr>
    </w:p>
    <w:p w14:paraId="0897654D" w14:textId="11DFF3AC" w:rsidR="00F25F24" w:rsidRPr="007C74FC" w:rsidRDefault="00713CBE" w:rsidP="00BB53E1">
      <w:pPr>
        <w:ind w:left="567" w:right="49"/>
        <w:rPr>
          <w:rFonts w:cs="Times New Roman"/>
          <w:szCs w:val="24"/>
          <w:lang w:val="pt-BR"/>
        </w:rPr>
      </w:pPr>
      <w:r w:rsidRPr="007C74FC">
        <w:rPr>
          <w:rFonts w:cs="Times New Roman"/>
          <w:szCs w:val="24"/>
          <w:lang w:val="pt-BR"/>
        </w:rPr>
        <w:t xml:space="preserve">Estamos </w:t>
      </w:r>
      <w:r w:rsidR="005C7E8F" w:rsidRPr="007C74FC">
        <w:rPr>
          <w:rFonts w:cs="Times New Roman"/>
          <w:szCs w:val="24"/>
          <w:lang w:val="pt-BR"/>
        </w:rPr>
        <w:t>cientes</w:t>
      </w:r>
      <w:r w:rsidRPr="007C74FC">
        <w:rPr>
          <w:rFonts w:cs="Times New Roman"/>
          <w:szCs w:val="24"/>
          <w:lang w:val="pt-BR"/>
        </w:rPr>
        <w:t xml:space="preserve"> de que</w:t>
      </w:r>
      <w:r w:rsidR="00465B16" w:rsidRPr="007C74FC">
        <w:rPr>
          <w:rFonts w:cs="Times New Roman"/>
          <w:szCs w:val="24"/>
          <w:lang w:val="pt-BR"/>
        </w:rPr>
        <w:t>:</w:t>
      </w:r>
    </w:p>
    <w:p w14:paraId="3315F425" w14:textId="088ECBDD" w:rsidR="00F25F24" w:rsidRPr="007C74FC" w:rsidRDefault="005C7E8F">
      <w:pPr>
        <w:pStyle w:val="PargrafodaLista"/>
        <w:numPr>
          <w:ilvl w:val="0"/>
          <w:numId w:val="6"/>
        </w:numPr>
        <w:spacing w:line="240" w:lineRule="auto"/>
        <w:ind w:left="567" w:right="49" w:hanging="283"/>
        <w:rPr>
          <w:rFonts w:cs="Times New Roman"/>
          <w:szCs w:val="24"/>
          <w:lang w:val="pt-BR"/>
        </w:rPr>
      </w:pPr>
      <w:r w:rsidRPr="007C74FC">
        <w:rPr>
          <w:rFonts w:cs="Times New Roman"/>
          <w:szCs w:val="24"/>
          <w:lang w:val="pt-BR"/>
        </w:rPr>
        <w:t xml:space="preserve">O ajuste acima referido estará sujeito a análise e julgamento pelo </w:t>
      </w:r>
      <w:r w:rsidR="00BB53E1" w:rsidRPr="007C74FC">
        <w:rPr>
          <w:rFonts w:cs="Times New Roman"/>
          <w:szCs w:val="24"/>
          <w:lang w:val="pt-BR"/>
        </w:rPr>
        <w:t>T</w:t>
      </w:r>
      <w:r w:rsidRPr="007C74FC">
        <w:rPr>
          <w:rFonts w:cs="Times New Roman"/>
          <w:szCs w:val="24"/>
          <w:lang w:val="pt-BR"/>
        </w:rPr>
        <w:t xml:space="preserve">ribunal de </w:t>
      </w:r>
      <w:r w:rsidR="00BB53E1" w:rsidRPr="007C74FC">
        <w:rPr>
          <w:rFonts w:cs="Times New Roman"/>
          <w:szCs w:val="24"/>
          <w:lang w:val="pt-BR"/>
        </w:rPr>
        <w:t>C</w:t>
      </w:r>
      <w:r w:rsidRPr="007C74FC">
        <w:rPr>
          <w:rFonts w:cs="Times New Roman"/>
          <w:szCs w:val="24"/>
          <w:lang w:val="pt-BR"/>
        </w:rPr>
        <w:t xml:space="preserve">ontas do </w:t>
      </w:r>
      <w:r w:rsidR="00BB53E1" w:rsidRPr="007C74FC">
        <w:rPr>
          <w:rFonts w:cs="Times New Roman"/>
          <w:szCs w:val="24"/>
          <w:lang w:val="pt-BR"/>
        </w:rPr>
        <w:t>E</w:t>
      </w:r>
      <w:r w:rsidRPr="007C74FC">
        <w:rPr>
          <w:rFonts w:cs="Times New Roman"/>
          <w:szCs w:val="24"/>
          <w:lang w:val="pt-BR"/>
        </w:rPr>
        <w:t>stado</w:t>
      </w:r>
      <w:r w:rsidR="00661866" w:rsidRPr="007C74FC">
        <w:rPr>
          <w:rFonts w:cs="Times New Roman"/>
          <w:szCs w:val="24"/>
          <w:lang w:val="pt-BR"/>
        </w:rPr>
        <w:t xml:space="preserve"> </w:t>
      </w:r>
      <w:r w:rsidR="00713CBE" w:rsidRPr="007C74FC">
        <w:rPr>
          <w:rFonts w:cs="Times New Roman"/>
          <w:szCs w:val="24"/>
          <w:lang w:val="pt-BR"/>
        </w:rPr>
        <w:t xml:space="preserve">de </w:t>
      </w:r>
      <w:r w:rsidR="00BB53E1" w:rsidRPr="007C74FC">
        <w:rPr>
          <w:rFonts w:cs="Times New Roman"/>
          <w:bCs/>
          <w:szCs w:val="24"/>
          <w:lang w:val="pt-BR"/>
        </w:rPr>
        <w:t>São Paulo</w:t>
      </w:r>
      <w:r w:rsidR="00713CBE" w:rsidRPr="007C74FC">
        <w:rPr>
          <w:rFonts w:cs="Times New Roman"/>
          <w:szCs w:val="24"/>
          <w:lang w:val="pt-BR"/>
        </w:rPr>
        <w:t>, cujo trâmite processual ocorrerá pelo sistema eletrônico;</w:t>
      </w:r>
    </w:p>
    <w:p w14:paraId="6C43F99E" w14:textId="3268B276" w:rsidR="00F25F24" w:rsidRPr="007C74FC" w:rsidRDefault="005C7E8F">
      <w:pPr>
        <w:pStyle w:val="PargrafodaLista"/>
        <w:numPr>
          <w:ilvl w:val="0"/>
          <w:numId w:val="6"/>
        </w:numPr>
        <w:spacing w:line="240" w:lineRule="auto"/>
        <w:ind w:left="567" w:right="49" w:hanging="283"/>
        <w:rPr>
          <w:rFonts w:cs="Times New Roman"/>
          <w:szCs w:val="24"/>
          <w:lang w:val="pt-BR"/>
        </w:rPr>
      </w:pPr>
      <w:r w:rsidRPr="007C74FC">
        <w:rPr>
          <w:rFonts w:cs="Times New Roman"/>
          <w:szCs w:val="24"/>
          <w:lang w:val="pt-BR"/>
        </w:rPr>
        <w:t>Poderemos ter</w:t>
      </w:r>
      <w:r w:rsidR="00713CBE" w:rsidRPr="007C74FC">
        <w:rPr>
          <w:rFonts w:cs="Times New Roman"/>
          <w:szCs w:val="24"/>
          <w:lang w:val="pt-BR"/>
        </w:rPr>
        <w:t xml:space="preserve"> acesso ao processo, tendo vista e extraindo cópias das manifestações </w:t>
      </w:r>
      <w:r w:rsidRPr="007C74FC">
        <w:rPr>
          <w:rFonts w:cs="Times New Roman"/>
          <w:szCs w:val="24"/>
          <w:lang w:val="pt-BR"/>
        </w:rPr>
        <w:t>de interesse, despachos e decisões, mediante regular cadastramento no sistema</w:t>
      </w:r>
      <w:r w:rsidR="00713CBE" w:rsidRPr="007C74FC">
        <w:rPr>
          <w:rFonts w:cs="Times New Roman"/>
          <w:szCs w:val="24"/>
          <w:lang w:val="pt-BR"/>
        </w:rPr>
        <w:t xml:space="preserve"> </w:t>
      </w:r>
      <w:r w:rsidRPr="007C74FC">
        <w:rPr>
          <w:rFonts w:cs="Times New Roman"/>
          <w:szCs w:val="24"/>
          <w:lang w:val="pt-BR"/>
        </w:rPr>
        <w:t>de processo</w:t>
      </w:r>
    </w:p>
    <w:p w14:paraId="06CC1BDC" w14:textId="3B9A5B05" w:rsidR="00F25F24" w:rsidRPr="007C74FC" w:rsidRDefault="00713CBE">
      <w:pPr>
        <w:pStyle w:val="Corpodetexto"/>
        <w:numPr>
          <w:ilvl w:val="0"/>
          <w:numId w:val="6"/>
        </w:numPr>
        <w:ind w:left="567" w:right="49" w:hanging="283"/>
        <w:jc w:val="both"/>
        <w:rPr>
          <w:rFonts w:cs="Times New Roman"/>
          <w:lang w:val="pt-BR"/>
        </w:rPr>
      </w:pPr>
      <w:r w:rsidRPr="007C74FC">
        <w:rPr>
          <w:rFonts w:cs="Times New Roman"/>
          <w:lang w:val="pt-BR"/>
        </w:rPr>
        <w:t>Eletrônico, conforme dados abaixo indicados;</w:t>
      </w:r>
    </w:p>
    <w:p w14:paraId="5F558B54" w14:textId="5C1C7C66" w:rsidR="00F25F24" w:rsidRPr="007C74FC" w:rsidRDefault="005C7E8F">
      <w:pPr>
        <w:pStyle w:val="PargrafodaLista"/>
        <w:numPr>
          <w:ilvl w:val="0"/>
          <w:numId w:val="6"/>
        </w:numPr>
        <w:spacing w:line="240" w:lineRule="auto"/>
        <w:ind w:left="567" w:right="49" w:hanging="283"/>
        <w:rPr>
          <w:rFonts w:cs="Times New Roman"/>
          <w:szCs w:val="24"/>
          <w:lang w:val="pt-BR"/>
        </w:rPr>
      </w:pPr>
      <w:r w:rsidRPr="007C74FC">
        <w:rPr>
          <w:rFonts w:cs="Times New Roman"/>
          <w:szCs w:val="24"/>
          <w:lang w:val="pt-BR"/>
        </w:rPr>
        <w:t>Além de disponíveis no processo eletrônico, todos os despachos e decisões que vierem a ser tomados, relativamente ao aludido processo, serão publicados no diário oficial do estado, caderno</w:t>
      </w:r>
    </w:p>
    <w:p w14:paraId="6FCF0F7F" w14:textId="341117EC" w:rsidR="00F25F24" w:rsidRPr="007C74FC" w:rsidRDefault="005C7E8F">
      <w:pPr>
        <w:pStyle w:val="Corpodetexto"/>
        <w:numPr>
          <w:ilvl w:val="0"/>
          <w:numId w:val="6"/>
        </w:numPr>
        <w:ind w:left="567" w:right="49" w:hanging="283"/>
        <w:jc w:val="both"/>
        <w:rPr>
          <w:rFonts w:cs="Times New Roman"/>
          <w:lang w:val="pt-BR"/>
        </w:rPr>
      </w:pPr>
      <w:r w:rsidRPr="007C74FC">
        <w:rPr>
          <w:rFonts w:cs="Times New Roman"/>
          <w:lang w:val="pt-BR"/>
        </w:rPr>
        <w:t>Do</w:t>
      </w:r>
      <w:r w:rsidR="00713CBE" w:rsidRPr="007C74FC">
        <w:rPr>
          <w:rFonts w:cs="Times New Roman"/>
          <w:lang w:val="pt-BR"/>
        </w:rPr>
        <w:t xml:space="preserve"> </w:t>
      </w:r>
      <w:r w:rsidRPr="007C74FC">
        <w:rPr>
          <w:rFonts w:cs="Times New Roman"/>
          <w:lang w:val="pt-BR"/>
        </w:rPr>
        <w:t>poder</w:t>
      </w:r>
      <w:r w:rsidR="00713CBE" w:rsidRPr="007C74FC">
        <w:rPr>
          <w:rFonts w:cs="Times New Roman"/>
          <w:lang w:val="pt-BR"/>
        </w:rPr>
        <w:t xml:space="preserve"> </w:t>
      </w:r>
      <w:r w:rsidRPr="007C74FC">
        <w:rPr>
          <w:rFonts w:cs="Times New Roman"/>
          <w:lang w:val="pt-BR"/>
        </w:rPr>
        <w:t>legislativo,</w:t>
      </w:r>
      <w:r w:rsidR="00713CBE" w:rsidRPr="007C74FC">
        <w:rPr>
          <w:rFonts w:cs="Times New Roman"/>
          <w:lang w:val="pt-BR"/>
        </w:rPr>
        <w:t xml:space="preserve"> parte do </w:t>
      </w:r>
      <w:r w:rsidRPr="007C74FC">
        <w:rPr>
          <w:rFonts w:cs="Times New Roman"/>
          <w:lang w:val="pt-BR"/>
        </w:rPr>
        <w:t>tribunal</w:t>
      </w:r>
      <w:r w:rsidR="00713CBE" w:rsidRPr="007C74FC">
        <w:rPr>
          <w:rFonts w:cs="Times New Roman"/>
          <w:lang w:val="pt-BR"/>
        </w:rPr>
        <w:t xml:space="preserve"> de </w:t>
      </w:r>
      <w:r w:rsidRPr="007C74FC">
        <w:rPr>
          <w:rFonts w:cs="Times New Roman"/>
          <w:lang w:val="pt-BR"/>
        </w:rPr>
        <w:t>contas</w:t>
      </w:r>
      <w:r w:rsidR="00713CBE" w:rsidRPr="007C74FC">
        <w:rPr>
          <w:rFonts w:cs="Times New Roman"/>
          <w:lang w:val="pt-BR"/>
        </w:rPr>
        <w:t xml:space="preserve"> do </w:t>
      </w:r>
      <w:r w:rsidRPr="007C74FC">
        <w:rPr>
          <w:rFonts w:cs="Times New Roman"/>
          <w:lang w:val="pt-BR"/>
        </w:rPr>
        <w:t>Estado de São Paulo</w:t>
      </w:r>
      <w:r w:rsidR="00713CBE" w:rsidRPr="007C74FC">
        <w:rPr>
          <w:rFonts w:cs="Times New Roman"/>
          <w:lang w:val="pt-BR"/>
        </w:rPr>
        <w:t xml:space="preserve">, em conformidade como artigo </w:t>
      </w:r>
      <w:r w:rsidRPr="007C74FC">
        <w:rPr>
          <w:rFonts w:cs="Times New Roman"/>
          <w:lang w:val="pt-BR"/>
        </w:rPr>
        <w:t>90 da lei complementar n° 709, de 14 de janeiro de 1993, iniciando-se, a partir de então,</w:t>
      </w:r>
      <w:r w:rsidR="00661866" w:rsidRPr="007C74FC">
        <w:rPr>
          <w:rFonts w:cs="Times New Roman"/>
          <w:lang w:val="pt-BR"/>
        </w:rPr>
        <w:t xml:space="preserve"> </w:t>
      </w:r>
      <w:r w:rsidRPr="007C74FC">
        <w:rPr>
          <w:rFonts w:cs="Times New Roman"/>
          <w:lang w:val="pt-BR"/>
        </w:rPr>
        <w:t>a contagem dos prazos processuais, conforme regras do código de processo civil;</w:t>
      </w:r>
    </w:p>
    <w:p w14:paraId="7592703F" w14:textId="1A2487EE" w:rsidR="00F25F24" w:rsidRPr="007C74FC" w:rsidRDefault="005C7E8F">
      <w:pPr>
        <w:pStyle w:val="PargrafodaLista"/>
        <w:numPr>
          <w:ilvl w:val="0"/>
          <w:numId w:val="6"/>
        </w:numPr>
        <w:spacing w:line="240" w:lineRule="auto"/>
        <w:ind w:left="567" w:right="49" w:hanging="283"/>
        <w:rPr>
          <w:rFonts w:cs="Times New Roman"/>
          <w:szCs w:val="24"/>
          <w:lang w:val="pt-BR"/>
        </w:rPr>
      </w:pPr>
      <w:r w:rsidRPr="007C74FC">
        <w:rPr>
          <w:rFonts w:cs="Times New Roman"/>
          <w:szCs w:val="24"/>
          <w:lang w:val="pt-BR"/>
        </w:rPr>
        <w:t xml:space="preserve">Qualquer alteração de endereço – residencial ou eletrônico – ou telefones de contato </w:t>
      </w:r>
      <w:r w:rsidR="00713CBE" w:rsidRPr="007C74FC">
        <w:rPr>
          <w:rFonts w:cs="Times New Roman"/>
          <w:szCs w:val="24"/>
          <w:lang w:val="pt-BR"/>
        </w:rPr>
        <w:t>deverá ser comunicada pelo interessado, peticionado no processo.</w:t>
      </w:r>
    </w:p>
    <w:p w14:paraId="0DE91D7F" w14:textId="605F9711" w:rsidR="00F25F24" w:rsidRPr="007C74FC" w:rsidRDefault="00713CBE" w:rsidP="00BB53E1">
      <w:pPr>
        <w:ind w:left="567" w:right="49"/>
        <w:rPr>
          <w:rFonts w:cs="Times New Roman"/>
          <w:szCs w:val="24"/>
          <w:lang w:val="pt-BR"/>
        </w:rPr>
      </w:pPr>
      <w:r w:rsidRPr="007C74FC">
        <w:rPr>
          <w:rFonts w:cs="Times New Roman"/>
          <w:szCs w:val="24"/>
          <w:lang w:val="pt-BR"/>
        </w:rPr>
        <w:t xml:space="preserve">Damo-nos por </w:t>
      </w:r>
      <w:r w:rsidR="005C7E8F" w:rsidRPr="007C74FC">
        <w:rPr>
          <w:rFonts w:cs="Times New Roman"/>
          <w:b/>
          <w:szCs w:val="24"/>
          <w:lang w:val="pt-BR"/>
        </w:rPr>
        <w:t>notificados</w:t>
      </w:r>
      <w:r w:rsidRPr="007C74FC">
        <w:rPr>
          <w:rFonts w:cs="Times New Roman"/>
          <w:b/>
          <w:szCs w:val="24"/>
          <w:lang w:val="pt-BR"/>
        </w:rPr>
        <w:t xml:space="preserve"> </w:t>
      </w:r>
      <w:r w:rsidRPr="007C74FC">
        <w:rPr>
          <w:rFonts w:cs="Times New Roman"/>
          <w:szCs w:val="24"/>
          <w:lang w:val="pt-BR"/>
        </w:rPr>
        <w:t>para</w:t>
      </w:r>
      <w:r w:rsidR="00465B16" w:rsidRPr="007C74FC">
        <w:rPr>
          <w:rFonts w:cs="Times New Roman"/>
          <w:szCs w:val="24"/>
          <w:lang w:val="pt-BR"/>
        </w:rPr>
        <w:t>:</w:t>
      </w:r>
    </w:p>
    <w:p w14:paraId="431D474F" w14:textId="2026BE8F" w:rsidR="00F25F24" w:rsidRPr="007C74FC" w:rsidRDefault="005C7E8F">
      <w:pPr>
        <w:pStyle w:val="PargrafodaLista"/>
        <w:numPr>
          <w:ilvl w:val="0"/>
          <w:numId w:val="7"/>
        </w:numPr>
        <w:spacing w:line="240" w:lineRule="auto"/>
        <w:ind w:left="567" w:right="49" w:hanging="283"/>
        <w:rPr>
          <w:rFonts w:cs="Times New Roman"/>
          <w:szCs w:val="24"/>
          <w:lang w:val="pt-BR"/>
        </w:rPr>
      </w:pPr>
      <w:r w:rsidRPr="007C74FC">
        <w:rPr>
          <w:rFonts w:cs="Times New Roman"/>
          <w:szCs w:val="24"/>
          <w:lang w:val="pt-BR"/>
        </w:rPr>
        <w:t>O</w:t>
      </w:r>
      <w:r w:rsidR="00713CBE" w:rsidRPr="007C74FC">
        <w:rPr>
          <w:rFonts w:cs="Times New Roman"/>
          <w:szCs w:val="24"/>
          <w:lang w:val="pt-BR"/>
        </w:rPr>
        <w:t xml:space="preserve"> acompanhamento dos atos do processo até seu julgamento final e consequente publicação;</w:t>
      </w:r>
    </w:p>
    <w:p w14:paraId="5545880D" w14:textId="2253CFAF" w:rsidR="00F25F24" w:rsidRPr="007C74FC" w:rsidRDefault="005C7E8F">
      <w:pPr>
        <w:pStyle w:val="PargrafodaLista"/>
        <w:numPr>
          <w:ilvl w:val="0"/>
          <w:numId w:val="7"/>
        </w:numPr>
        <w:spacing w:line="240" w:lineRule="auto"/>
        <w:ind w:left="567" w:right="49" w:hanging="283"/>
        <w:rPr>
          <w:rFonts w:cs="Times New Roman"/>
          <w:szCs w:val="24"/>
          <w:lang w:val="pt-BR"/>
        </w:rPr>
      </w:pPr>
      <w:r w:rsidRPr="007C74FC">
        <w:rPr>
          <w:rFonts w:cs="Times New Roman"/>
          <w:szCs w:val="24"/>
          <w:lang w:val="pt-BR"/>
        </w:rPr>
        <w:t xml:space="preserve">Se for o caso e de nosso interesse, nos prazos e nas formas </w:t>
      </w:r>
      <w:r w:rsidR="00713CBE" w:rsidRPr="007C74FC">
        <w:rPr>
          <w:rFonts w:cs="Times New Roman"/>
          <w:szCs w:val="24"/>
          <w:lang w:val="pt-BR"/>
        </w:rPr>
        <w:t>legais e regimentais, exercer o direito de defesa, interpor recursos e o que mais couber.</w:t>
      </w:r>
    </w:p>
    <w:p w14:paraId="01105FC8" w14:textId="77777777" w:rsidR="004D7EFF" w:rsidRPr="007C74FC" w:rsidRDefault="004D7EFF"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3FBEB369" w14:textId="77777777" w:rsidR="004D7EFF" w:rsidRPr="007C74FC" w:rsidRDefault="004D7EFF" w:rsidP="00BB53E1">
      <w:pPr>
        <w:pStyle w:val="Corpodetexto"/>
        <w:ind w:left="567" w:right="49"/>
        <w:rPr>
          <w:rFonts w:cs="Times New Roman"/>
          <w:lang w:val="pt-BR"/>
        </w:rPr>
      </w:pPr>
    </w:p>
    <w:p w14:paraId="11F5980B" w14:textId="77777777" w:rsidR="004D7EFF" w:rsidRPr="007C74FC" w:rsidRDefault="004D7EFF" w:rsidP="00BB53E1">
      <w:pPr>
        <w:pStyle w:val="Corpodetexto"/>
        <w:ind w:left="567" w:right="49"/>
        <w:rPr>
          <w:rFonts w:cs="Times New Roman"/>
          <w:lang w:val="pt-BR"/>
        </w:rPr>
      </w:pPr>
      <w:r w:rsidRPr="007C74FC">
        <w:rPr>
          <w:rFonts w:cs="Times New Roman"/>
          <w:lang w:val="pt-BR"/>
        </w:rPr>
        <w:t>______________________________________</w:t>
      </w:r>
    </w:p>
    <w:p w14:paraId="15D689C2" w14:textId="6001BC88" w:rsidR="004D7EFF" w:rsidRPr="007C74FC" w:rsidRDefault="005C7E8F" w:rsidP="00BB53E1">
      <w:pPr>
        <w:pStyle w:val="Corpodetexto"/>
        <w:ind w:left="567" w:right="49"/>
        <w:rPr>
          <w:rFonts w:cs="Times New Roman"/>
          <w:lang w:val="pt-BR"/>
        </w:rPr>
      </w:pPr>
      <w:r w:rsidRPr="007C74FC">
        <w:rPr>
          <w:rFonts w:cs="Times New Roman"/>
          <w:lang w:val="pt-BR"/>
        </w:rPr>
        <w:t xml:space="preserve">Prefeitura de </w:t>
      </w:r>
      <w:r w:rsidR="00B612DE" w:rsidRPr="007C74FC">
        <w:rPr>
          <w:rFonts w:cs="Times New Roman"/>
          <w:lang w:val="pt-BR"/>
        </w:rPr>
        <w:t>Mairiporã</w:t>
      </w:r>
    </w:p>
    <w:p w14:paraId="626F8DF3" w14:textId="5D183E12" w:rsidR="004D7EFF" w:rsidRPr="007C74FC" w:rsidRDefault="00B612DE" w:rsidP="00BB53E1">
      <w:pPr>
        <w:pStyle w:val="Corpodetexto"/>
        <w:ind w:left="567" w:right="49"/>
        <w:rPr>
          <w:rFonts w:cs="Times New Roman"/>
          <w:lang w:val="pt-BR"/>
        </w:rPr>
      </w:pPr>
      <w:r w:rsidRPr="007C74FC">
        <w:rPr>
          <w:rFonts w:cs="Times New Roman"/>
          <w:lang w:val="pt-BR"/>
        </w:rPr>
        <w:t>CNPJ</w:t>
      </w:r>
      <w:r w:rsidR="005C7E8F" w:rsidRPr="007C74FC">
        <w:rPr>
          <w:rFonts w:cs="Times New Roman"/>
          <w:lang w:val="pt-BR"/>
        </w:rPr>
        <w:t xml:space="preserve">: </w:t>
      </w:r>
    </w:p>
    <w:p w14:paraId="6CA57F23" w14:textId="1B7A4EA1" w:rsidR="004D7EFF" w:rsidRPr="007C74FC" w:rsidRDefault="005C7E8F" w:rsidP="00BB53E1">
      <w:pPr>
        <w:pStyle w:val="Corpodetexto"/>
        <w:ind w:left="567" w:right="49"/>
        <w:rPr>
          <w:rFonts w:cs="Times New Roman"/>
          <w:lang w:val="pt-BR"/>
        </w:rPr>
      </w:pPr>
      <w:r w:rsidRPr="007C74FC">
        <w:rPr>
          <w:rFonts w:cs="Times New Roman"/>
          <w:lang w:val="pt-BR"/>
        </w:rPr>
        <w:t>Representante legal</w:t>
      </w:r>
    </w:p>
    <w:p w14:paraId="240B5615" w14:textId="005C3094" w:rsidR="004D7EFF" w:rsidRPr="007C74FC" w:rsidRDefault="005C7E8F" w:rsidP="00BB53E1">
      <w:pPr>
        <w:pStyle w:val="Corpodetexto"/>
        <w:ind w:left="567" w:right="49"/>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61F21A8D" w14:textId="4AF6D4D6" w:rsidR="004D7EFF" w:rsidRPr="007C74FC" w:rsidRDefault="005C7E8F" w:rsidP="00BB53E1">
      <w:pPr>
        <w:pStyle w:val="Corpodetexto"/>
        <w:ind w:left="567" w:right="49"/>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1BF29EB5" w14:textId="77777777" w:rsidR="004D7EFF" w:rsidRPr="007C74FC" w:rsidRDefault="004D7EFF" w:rsidP="00BB53E1">
      <w:pPr>
        <w:pStyle w:val="Corpodetexto"/>
        <w:ind w:left="567" w:right="49"/>
        <w:rPr>
          <w:rFonts w:cs="Times New Roman"/>
          <w:lang w:val="pt-BR"/>
        </w:rPr>
      </w:pPr>
    </w:p>
    <w:p w14:paraId="57F73095" w14:textId="77777777" w:rsidR="004D7EFF" w:rsidRPr="007C74FC" w:rsidRDefault="004D7EFF" w:rsidP="00BB53E1">
      <w:pPr>
        <w:pStyle w:val="Corpodetexto"/>
        <w:ind w:left="567" w:right="49"/>
        <w:rPr>
          <w:rFonts w:cs="Times New Roman"/>
          <w:lang w:val="pt-BR"/>
        </w:rPr>
      </w:pPr>
      <w:r w:rsidRPr="007C74FC">
        <w:rPr>
          <w:rFonts w:cs="Times New Roman"/>
          <w:lang w:val="pt-BR"/>
        </w:rPr>
        <w:t>______________________________________</w:t>
      </w:r>
    </w:p>
    <w:p w14:paraId="410FA4B6" w14:textId="67D4F6BB" w:rsidR="004D7EFF" w:rsidRPr="007C74FC" w:rsidRDefault="005C7E8F" w:rsidP="00BB53E1">
      <w:pPr>
        <w:pStyle w:val="Corpodetexto"/>
        <w:ind w:left="567" w:right="49"/>
        <w:rPr>
          <w:rFonts w:cs="Times New Roman"/>
          <w:lang w:val="pt-BR"/>
        </w:rPr>
      </w:pPr>
      <w:r w:rsidRPr="007C74FC">
        <w:rPr>
          <w:rFonts w:cs="Times New Roman"/>
          <w:lang w:val="pt-BR"/>
        </w:rPr>
        <w:t>Nome da licitante/ denominação do consórcio</w:t>
      </w:r>
    </w:p>
    <w:p w14:paraId="102EB921" w14:textId="7E8BA294" w:rsidR="004D7EFF" w:rsidRPr="007C74FC" w:rsidRDefault="00B612DE" w:rsidP="00BB53E1">
      <w:pPr>
        <w:pStyle w:val="Corpodetexto"/>
        <w:ind w:left="567" w:right="49"/>
        <w:rPr>
          <w:rFonts w:cs="Times New Roman"/>
          <w:lang w:val="pt-BR"/>
        </w:rPr>
      </w:pPr>
      <w:r w:rsidRPr="007C74FC">
        <w:rPr>
          <w:rFonts w:cs="Times New Roman"/>
          <w:lang w:val="pt-BR"/>
        </w:rPr>
        <w:t>CNPJ</w:t>
      </w:r>
      <w:r w:rsidR="005C7E8F" w:rsidRPr="007C74FC">
        <w:rPr>
          <w:rFonts w:cs="Times New Roman"/>
          <w:lang w:val="pt-BR"/>
        </w:rPr>
        <w:t>: (em</w:t>
      </w:r>
      <w:r w:rsidR="004D7EFF" w:rsidRPr="007C74FC">
        <w:rPr>
          <w:rFonts w:cs="Times New Roman"/>
          <w:lang w:val="pt-BR"/>
        </w:rPr>
        <w:t xml:space="preserve"> caso de </w:t>
      </w:r>
      <w:r w:rsidR="005C7E8F" w:rsidRPr="007C74FC">
        <w:rPr>
          <w:rFonts w:cs="Times New Roman"/>
          <w:lang w:val="pt-BR"/>
        </w:rPr>
        <w:t>consórcio,</w:t>
      </w:r>
      <w:r w:rsidR="004D7EFF"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4D7EFF" w:rsidRPr="007C74FC">
        <w:rPr>
          <w:rFonts w:cs="Times New Roman"/>
          <w:lang w:val="pt-BR"/>
        </w:rPr>
        <w:t xml:space="preserve"> da empresa líder)</w:t>
      </w:r>
    </w:p>
    <w:p w14:paraId="6B80E6C0" w14:textId="6A366FC5" w:rsidR="004D7EFF" w:rsidRPr="007C74FC" w:rsidRDefault="005C7E8F" w:rsidP="00BB53E1">
      <w:pPr>
        <w:pStyle w:val="Corpodetexto"/>
        <w:ind w:left="567" w:right="49"/>
        <w:rPr>
          <w:rFonts w:cs="Times New Roman"/>
          <w:lang w:val="pt-BR"/>
        </w:rPr>
      </w:pPr>
      <w:r w:rsidRPr="007C74FC">
        <w:rPr>
          <w:rFonts w:cs="Times New Roman"/>
          <w:lang w:val="pt-BR"/>
        </w:rPr>
        <w:t>Representante legal</w:t>
      </w:r>
    </w:p>
    <w:p w14:paraId="4B2143B1" w14:textId="2A67A4A7" w:rsidR="004D7EFF" w:rsidRPr="007C74FC" w:rsidRDefault="005C7E8F" w:rsidP="00BB53E1">
      <w:pPr>
        <w:pStyle w:val="Corpodetexto"/>
        <w:ind w:left="567" w:right="49"/>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562EC586" w14:textId="3EDEFBB5" w:rsidR="004D7EFF" w:rsidRPr="007C74FC" w:rsidRDefault="005C7E8F" w:rsidP="00BB53E1">
      <w:pPr>
        <w:pStyle w:val="Corpodetexto"/>
        <w:ind w:left="567" w:right="49"/>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637C81F7" w14:textId="77777777" w:rsidR="00F25F24" w:rsidRPr="007C74FC" w:rsidRDefault="00F25F24" w:rsidP="00BB53E1">
      <w:pPr>
        <w:pStyle w:val="Corpodetexto"/>
        <w:ind w:left="567" w:right="49"/>
        <w:rPr>
          <w:rFonts w:cs="Times New Roman"/>
          <w:lang w:val="pt-BR"/>
        </w:rPr>
      </w:pPr>
    </w:p>
    <w:p w14:paraId="3A92C728" w14:textId="77777777" w:rsidR="00F25F24" w:rsidRPr="007C74FC" w:rsidRDefault="00F25F24" w:rsidP="00BB53E1">
      <w:pPr>
        <w:pStyle w:val="Corpodetexto"/>
        <w:ind w:left="567" w:right="49"/>
        <w:rPr>
          <w:rFonts w:cs="Times New Roman"/>
          <w:lang w:val="pt-BR"/>
        </w:rPr>
      </w:pPr>
    </w:p>
    <w:p w14:paraId="0362F523" w14:textId="77777777" w:rsidR="004D7EFF" w:rsidRPr="007C74FC" w:rsidRDefault="004D7EFF" w:rsidP="00BB53E1">
      <w:pPr>
        <w:pStyle w:val="Corpodetexto"/>
        <w:ind w:left="567" w:right="49"/>
        <w:rPr>
          <w:rFonts w:cs="Times New Roman"/>
          <w:lang w:val="pt-BR"/>
        </w:rPr>
      </w:pPr>
    </w:p>
    <w:p w14:paraId="084CCFC1" w14:textId="636C9B4A" w:rsidR="00F25F24" w:rsidRPr="007C74FC" w:rsidRDefault="00757728" w:rsidP="00BB53E1">
      <w:pPr>
        <w:pStyle w:val="Ttulo1"/>
        <w:ind w:left="567" w:right="49"/>
        <w:jc w:val="center"/>
        <w:rPr>
          <w:rFonts w:cs="Times New Roman"/>
          <w:lang w:val="pt-BR"/>
        </w:rPr>
      </w:pPr>
      <w:r w:rsidRPr="007C74FC">
        <w:rPr>
          <w:rFonts w:cs="Times New Roman"/>
          <w:lang w:val="pt-BR"/>
        </w:rPr>
        <w:lastRenderedPageBreak/>
        <w:t>ANEXO XVI –</w:t>
      </w:r>
      <w:r w:rsidR="007C74FC">
        <w:rPr>
          <w:rFonts w:cs="Times New Roman"/>
          <w:lang w:val="pt-BR"/>
        </w:rPr>
        <w:t xml:space="preserve"> </w:t>
      </w:r>
      <w:r w:rsidRPr="007C74FC">
        <w:rPr>
          <w:rFonts w:cs="Times New Roman"/>
          <w:lang w:val="pt-BR"/>
        </w:rPr>
        <w:t>ATESTADO DE VISITA TÉCNICA</w:t>
      </w:r>
    </w:p>
    <w:p w14:paraId="05CADDC2" w14:textId="77777777" w:rsidR="00F25F24" w:rsidRPr="007C74FC" w:rsidRDefault="00F25F24" w:rsidP="00BB53E1">
      <w:pPr>
        <w:pStyle w:val="Corpodetexto"/>
        <w:ind w:left="567" w:right="49"/>
        <w:rPr>
          <w:rFonts w:cs="Times New Roman"/>
          <w:bCs/>
          <w:lang w:val="pt-BR"/>
        </w:rPr>
      </w:pPr>
    </w:p>
    <w:p w14:paraId="52AA0942" w14:textId="77777777" w:rsidR="00F25F24" w:rsidRPr="007C74FC" w:rsidRDefault="00F25F24" w:rsidP="00BB53E1">
      <w:pPr>
        <w:pStyle w:val="Corpodetexto"/>
        <w:ind w:left="567" w:right="49"/>
        <w:rPr>
          <w:rFonts w:cs="Times New Roman"/>
          <w:b/>
          <w:lang w:val="pt-BR"/>
        </w:rPr>
      </w:pPr>
    </w:p>
    <w:p w14:paraId="60320224" w14:textId="48920CCD" w:rsidR="00F25F24" w:rsidRPr="007C74FC" w:rsidRDefault="00757728" w:rsidP="00BB53E1">
      <w:pPr>
        <w:ind w:left="567" w:right="49"/>
        <w:rPr>
          <w:rFonts w:cs="Times New Roman"/>
          <w:b/>
          <w:szCs w:val="24"/>
          <w:lang w:val="pt-BR"/>
        </w:rPr>
      </w:pPr>
      <w:r w:rsidRPr="007C74FC">
        <w:rPr>
          <w:rFonts w:cs="Times New Roman"/>
          <w:b/>
          <w:szCs w:val="24"/>
          <w:lang w:val="pt-BR"/>
        </w:rPr>
        <w:t>À</w:t>
      </w:r>
    </w:p>
    <w:p w14:paraId="17A256F5" w14:textId="00156BE4" w:rsidR="00F25F24" w:rsidRPr="007C74FC" w:rsidRDefault="00757728" w:rsidP="00BB53E1">
      <w:pPr>
        <w:ind w:left="567" w:right="49"/>
        <w:rPr>
          <w:rFonts w:cs="Times New Roman"/>
          <w:b/>
          <w:bCs/>
          <w:szCs w:val="24"/>
          <w:lang w:val="pt-BR"/>
        </w:rPr>
      </w:pPr>
      <w:r w:rsidRPr="007C74FC">
        <w:rPr>
          <w:rFonts w:cs="Times New Roman"/>
          <w:b/>
          <w:bCs/>
          <w:szCs w:val="24"/>
          <w:lang w:val="pt-BR"/>
        </w:rPr>
        <w:t xml:space="preserve">PREFEITURA </w:t>
      </w:r>
      <w:r w:rsidR="00BB53E1" w:rsidRPr="007C74FC">
        <w:rPr>
          <w:rFonts w:cs="Times New Roman"/>
          <w:b/>
          <w:bCs/>
          <w:szCs w:val="24"/>
          <w:lang w:val="pt-BR"/>
        </w:rPr>
        <w:t>MUNICIPAL DE MAIRIPORÃ</w:t>
      </w:r>
    </w:p>
    <w:p w14:paraId="1935DCA4" w14:textId="1196C7F3" w:rsidR="00212AE4" w:rsidRPr="007C74FC" w:rsidRDefault="00757728" w:rsidP="00BB53E1">
      <w:pPr>
        <w:ind w:left="567" w:right="727"/>
        <w:jc w:val="both"/>
        <w:rPr>
          <w:rFonts w:cs="Times New Roman"/>
          <w:b/>
          <w:szCs w:val="24"/>
          <w:lang w:val="pt-BR"/>
        </w:rPr>
      </w:pPr>
      <w:r w:rsidRPr="007C74FC">
        <w:rPr>
          <w:rFonts w:cs="Times New Roman"/>
          <w:b/>
          <w:szCs w:val="24"/>
          <w:lang w:val="pt-BR"/>
        </w:rPr>
        <w:t xml:space="preserve">CONCORRÊNCIA PÚBLICA Nº </w:t>
      </w:r>
      <w:r w:rsidR="00BB53E1" w:rsidRPr="007C74FC">
        <w:rPr>
          <w:rFonts w:cs="Times New Roman"/>
          <w:b/>
          <w:szCs w:val="24"/>
          <w:lang w:val="pt-BR"/>
        </w:rPr>
        <w:t>007</w:t>
      </w:r>
      <w:r w:rsidRPr="007C74FC">
        <w:rPr>
          <w:rFonts w:cs="Times New Roman"/>
          <w:b/>
          <w:szCs w:val="24"/>
          <w:lang w:val="pt-BR"/>
        </w:rPr>
        <w:t>/</w:t>
      </w:r>
      <w:r w:rsidR="00BB53E1" w:rsidRPr="007C74FC">
        <w:rPr>
          <w:rFonts w:cs="Times New Roman"/>
          <w:b/>
          <w:szCs w:val="24"/>
          <w:lang w:val="pt-BR"/>
        </w:rPr>
        <w:t>2023</w:t>
      </w:r>
    </w:p>
    <w:p w14:paraId="425E30F5" w14:textId="620C49B8" w:rsidR="00212AE4" w:rsidRPr="007C74FC" w:rsidRDefault="00757728" w:rsidP="00BB53E1">
      <w:pPr>
        <w:ind w:left="567" w:right="727"/>
        <w:jc w:val="both"/>
        <w:rPr>
          <w:rFonts w:cs="Times New Roman"/>
          <w:b/>
          <w:szCs w:val="24"/>
          <w:lang w:val="pt-BR"/>
        </w:rPr>
      </w:pPr>
      <w:r w:rsidRPr="007C74FC">
        <w:rPr>
          <w:rFonts w:cs="Times New Roman"/>
          <w:b/>
          <w:szCs w:val="24"/>
          <w:lang w:val="pt-BR"/>
        </w:rPr>
        <w:t xml:space="preserve">PROCESSO Nº </w:t>
      </w:r>
      <w:r w:rsidR="00BB53E1" w:rsidRPr="007C74FC">
        <w:rPr>
          <w:rFonts w:cs="Times New Roman"/>
          <w:b/>
          <w:szCs w:val="24"/>
        </w:rPr>
        <w:t>2.030/2023</w:t>
      </w:r>
    </w:p>
    <w:p w14:paraId="3288F561" w14:textId="0E94F5E9" w:rsidR="00212AE4" w:rsidRPr="007C74FC" w:rsidRDefault="00757728" w:rsidP="00BB53E1">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61D95D44" w14:textId="77777777" w:rsidR="00F25F24" w:rsidRPr="007C74FC" w:rsidRDefault="00F25F24" w:rsidP="00BB53E1">
      <w:pPr>
        <w:pStyle w:val="Corpodetexto"/>
        <w:ind w:left="567" w:right="49"/>
        <w:rPr>
          <w:rFonts w:cs="Times New Roman"/>
          <w:b/>
          <w:lang w:val="pt-BR"/>
        </w:rPr>
      </w:pPr>
    </w:p>
    <w:p w14:paraId="0E43CDB0" w14:textId="45E29482" w:rsidR="00F25F24" w:rsidRPr="007C74FC" w:rsidRDefault="00713CBE" w:rsidP="00BB53E1">
      <w:pPr>
        <w:pStyle w:val="Corpodetexto"/>
        <w:ind w:left="567" w:right="49"/>
        <w:rPr>
          <w:rFonts w:cs="Times New Roman"/>
          <w:lang w:val="pt-BR"/>
        </w:rPr>
      </w:pPr>
      <w:r w:rsidRPr="007C74FC">
        <w:rPr>
          <w:rFonts w:cs="Times New Roman"/>
          <w:lang w:val="pt-BR"/>
        </w:rPr>
        <w:t>Objeto</w:t>
      </w:r>
      <w:r w:rsidR="00465B16" w:rsidRPr="007C74FC">
        <w:rPr>
          <w:rFonts w:cs="Times New Roman"/>
          <w:lang w:val="pt-BR"/>
        </w:rPr>
        <w:t>:</w:t>
      </w:r>
      <w:r w:rsidR="00576311" w:rsidRPr="007C74FC">
        <w:rPr>
          <w:rFonts w:cs="Times New Roman"/>
          <w:lang w:val="pt-BR"/>
        </w:rPr>
        <w:t xml:space="preserve"> </w:t>
      </w:r>
    </w:p>
    <w:p w14:paraId="7C22743E" w14:textId="77777777" w:rsidR="00F25F24" w:rsidRPr="007C74FC" w:rsidRDefault="00F25F24" w:rsidP="00BB53E1">
      <w:pPr>
        <w:pStyle w:val="Corpodetexto"/>
        <w:ind w:left="567" w:right="49"/>
        <w:rPr>
          <w:rFonts w:cs="Times New Roman"/>
          <w:lang w:val="pt-BR"/>
        </w:rPr>
      </w:pPr>
    </w:p>
    <w:p w14:paraId="50D2667C" w14:textId="59505D79" w:rsidR="00F25F24" w:rsidRPr="007C74FC" w:rsidRDefault="00713CBE" w:rsidP="00BB53E1">
      <w:pPr>
        <w:pStyle w:val="Corpodetexto"/>
        <w:ind w:left="567" w:right="49"/>
        <w:jc w:val="both"/>
        <w:rPr>
          <w:rFonts w:cs="Times New Roman"/>
          <w:lang w:val="pt-BR"/>
        </w:rPr>
      </w:pPr>
      <w:r w:rsidRPr="007C74FC">
        <w:rPr>
          <w:rFonts w:cs="Times New Roman"/>
          <w:lang w:val="pt-BR"/>
        </w:rPr>
        <w:t xml:space="preserve">Declaramos que, em cumprimento ao disposto no </w:t>
      </w:r>
      <w:r w:rsidR="005C7E8F" w:rsidRPr="007C74FC">
        <w:rPr>
          <w:rFonts w:cs="Times New Roman"/>
          <w:lang w:val="pt-BR"/>
        </w:rPr>
        <w:t>edital</w:t>
      </w:r>
      <w:r w:rsidRPr="007C74FC">
        <w:rPr>
          <w:rFonts w:cs="Times New Roman"/>
          <w:lang w:val="pt-BR"/>
        </w:rPr>
        <w:t xml:space="preserve"> de </w:t>
      </w:r>
      <w:r w:rsidR="00BB53E1" w:rsidRPr="007C74FC">
        <w:rPr>
          <w:rFonts w:cs="Times New Roman"/>
          <w:b/>
          <w:lang w:val="pt-BR"/>
        </w:rPr>
        <w:t xml:space="preserve">CONCORRÊNCIA PÚBLICA </w:t>
      </w:r>
      <w:r w:rsidRPr="007C74FC">
        <w:rPr>
          <w:rFonts w:cs="Times New Roman"/>
          <w:b/>
          <w:lang w:val="pt-BR"/>
        </w:rPr>
        <w:t xml:space="preserve">nº </w:t>
      </w:r>
      <w:r w:rsidR="00BB53E1" w:rsidRPr="007C74FC">
        <w:rPr>
          <w:rFonts w:cs="Times New Roman"/>
          <w:b/>
          <w:lang w:val="pt-BR"/>
        </w:rPr>
        <w:t>007</w:t>
      </w:r>
      <w:r w:rsidR="005C7E8F" w:rsidRPr="007C74FC">
        <w:rPr>
          <w:rFonts w:cs="Times New Roman"/>
          <w:b/>
          <w:lang w:val="pt-BR"/>
        </w:rPr>
        <w:t>/</w:t>
      </w:r>
      <w:r w:rsidR="00BB53E1" w:rsidRPr="007C74FC">
        <w:rPr>
          <w:rFonts w:cs="Times New Roman"/>
          <w:b/>
          <w:lang w:val="pt-BR"/>
        </w:rPr>
        <w:t>2023</w:t>
      </w:r>
      <w:r w:rsidRPr="007C74FC">
        <w:rPr>
          <w:rFonts w:cs="Times New Roman"/>
          <w:lang w:val="pt-BR"/>
        </w:rPr>
        <w:t>, a empresa</w:t>
      </w:r>
      <w:r w:rsidRPr="007C74FC">
        <w:rPr>
          <w:rFonts w:cs="Times New Roman"/>
          <w:u w:val="single"/>
          <w:lang w:val="pt-BR"/>
        </w:rPr>
        <w:tab/>
      </w:r>
      <w:r w:rsidRPr="007C74FC">
        <w:rPr>
          <w:rFonts w:cs="Times New Roman"/>
          <w:u w:val="single"/>
          <w:lang w:val="pt-BR"/>
        </w:rPr>
        <w:tab/>
      </w:r>
      <w:r w:rsidR="005C7E8F" w:rsidRPr="007C74FC">
        <w:rPr>
          <w:rFonts w:cs="Times New Roman"/>
          <w:lang w:val="pt-BR"/>
        </w:rPr>
        <w:t xml:space="preserve">, inscrita no </w:t>
      </w:r>
      <w:r w:rsidR="00B612DE" w:rsidRPr="007C74FC">
        <w:rPr>
          <w:rFonts w:cs="Times New Roman"/>
          <w:lang w:val="pt-BR"/>
        </w:rPr>
        <w:t>CNPJ</w:t>
      </w:r>
      <w:r w:rsidR="005D2E31" w:rsidRPr="007C74FC">
        <w:rPr>
          <w:rFonts w:cs="Times New Roman"/>
          <w:lang w:val="pt-BR"/>
        </w:rPr>
        <w:t xml:space="preserve"> </w:t>
      </w:r>
      <w:r w:rsidRPr="007C74FC">
        <w:rPr>
          <w:rFonts w:cs="Times New Roman"/>
          <w:lang w:val="pt-BR"/>
        </w:rPr>
        <w:t>sob o n°</w:t>
      </w:r>
      <w:r w:rsidRPr="007C74FC">
        <w:rPr>
          <w:rFonts w:cs="Times New Roman"/>
          <w:u w:val="single"/>
          <w:lang w:val="pt-BR"/>
        </w:rPr>
        <w:tab/>
      </w:r>
      <w:r w:rsidRPr="007C74FC">
        <w:rPr>
          <w:rFonts w:cs="Times New Roman"/>
          <w:lang w:val="pt-BR"/>
        </w:rPr>
        <w:t xml:space="preserve">, representada pelo </w:t>
      </w:r>
      <w:r w:rsidR="005C7E8F" w:rsidRPr="007C74FC">
        <w:rPr>
          <w:rFonts w:cs="Times New Roman"/>
          <w:lang w:val="pt-BR"/>
        </w:rPr>
        <w:t>sr.</w:t>
      </w:r>
      <w:r w:rsidRPr="007C74FC">
        <w:rPr>
          <w:rFonts w:cs="Times New Roman"/>
          <w:u w:val="single"/>
          <w:lang w:val="pt-BR"/>
        </w:rPr>
        <w:tab/>
      </w:r>
      <w:r w:rsidRPr="007C74FC">
        <w:rPr>
          <w:rFonts w:cs="Times New Roman"/>
          <w:u w:val="single"/>
          <w:lang w:val="pt-BR"/>
        </w:rPr>
        <w:tab/>
      </w:r>
      <w:r w:rsidRPr="007C74FC">
        <w:rPr>
          <w:rFonts w:cs="Times New Roman"/>
          <w:lang w:val="pt-BR"/>
        </w:rPr>
        <w:t>, portador da</w:t>
      </w:r>
      <w:r w:rsidR="005D2E31" w:rsidRPr="007C74FC">
        <w:rPr>
          <w:rFonts w:cs="Times New Roman"/>
          <w:lang w:val="pt-BR"/>
        </w:rPr>
        <w:t xml:space="preserve"> </w:t>
      </w:r>
      <w:r w:rsidR="005C7E8F" w:rsidRPr="007C74FC">
        <w:rPr>
          <w:rFonts w:cs="Times New Roman"/>
          <w:lang w:val="pt-BR"/>
        </w:rPr>
        <w:t>carteira</w:t>
      </w:r>
      <w:r w:rsidRPr="007C74FC">
        <w:rPr>
          <w:rFonts w:cs="Times New Roman"/>
          <w:lang w:val="pt-BR"/>
        </w:rPr>
        <w:t xml:space="preserve"> de </w:t>
      </w:r>
      <w:r w:rsidR="005C7E8F" w:rsidRPr="007C74FC">
        <w:rPr>
          <w:rFonts w:cs="Times New Roman"/>
          <w:lang w:val="pt-BR"/>
        </w:rPr>
        <w:t>identidade</w:t>
      </w:r>
      <w:r w:rsidRPr="007C74FC">
        <w:rPr>
          <w:rFonts w:cs="Times New Roman"/>
          <w:lang w:val="pt-BR"/>
        </w:rPr>
        <w:t xml:space="preserve"> n°</w:t>
      </w:r>
      <w:r w:rsidRPr="007C74FC">
        <w:rPr>
          <w:rFonts w:cs="Times New Roman"/>
          <w:u w:val="single"/>
          <w:lang w:val="pt-BR"/>
        </w:rPr>
        <w:tab/>
      </w:r>
      <w:r w:rsidRPr="007C74FC">
        <w:rPr>
          <w:rFonts w:cs="Times New Roman"/>
          <w:lang w:val="pt-BR"/>
        </w:rPr>
        <w:t>, devidamente qualificado como seu responsável técnico e representante legal para os fins da presente declaração, visitou o local onde serão realizados os serviços e tomou conhecimento das condições e grau de dificuldades existentes para a execução dos trabalhos, objeto do procedimento licitatório em apreço.</w:t>
      </w:r>
    </w:p>
    <w:p w14:paraId="32B2758B" w14:textId="77777777" w:rsidR="00F25F24" w:rsidRPr="007C74FC" w:rsidRDefault="00F25F24" w:rsidP="00BB53E1">
      <w:pPr>
        <w:pStyle w:val="Corpodetexto"/>
        <w:ind w:left="567" w:right="49"/>
        <w:rPr>
          <w:rFonts w:cs="Times New Roman"/>
          <w:lang w:val="pt-BR"/>
        </w:rPr>
      </w:pPr>
    </w:p>
    <w:p w14:paraId="1819FB7F" w14:textId="77777777" w:rsidR="00212AE4" w:rsidRPr="007C74FC" w:rsidRDefault="00212AE4" w:rsidP="00BB53E1">
      <w:pPr>
        <w:pStyle w:val="Corpodetexto"/>
        <w:ind w:left="567" w:right="49"/>
        <w:rPr>
          <w:rFonts w:cs="Times New Roman"/>
          <w:lang w:val="pt-BR"/>
        </w:rPr>
      </w:pPr>
    </w:p>
    <w:p w14:paraId="37D1F4BB" w14:textId="77777777" w:rsidR="00212AE4" w:rsidRPr="007C74FC" w:rsidRDefault="00212AE4" w:rsidP="00BB53E1">
      <w:pPr>
        <w:pStyle w:val="Corpodetexto"/>
        <w:ind w:left="567" w:right="49"/>
        <w:jc w:val="center"/>
        <w:rPr>
          <w:rFonts w:cs="Times New Roman"/>
          <w:lang w:val="pt-BR"/>
        </w:rPr>
      </w:pPr>
      <w:r w:rsidRPr="007C74FC">
        <w:rPr>
          <w:rFonts w:cs="Times New Roman"/>
          <w:lang w:val="pt-BR"/>
        </w:rPr>
        <w:t xml:space="preserve">______________ de ________ </w:t>
      </w:r>
      <w:proofErr w:type="spellStart"/>
      <w:r w:rsidRPr="007C74FC">
        <w:rPr>
          <w:rFonts w:cs="Times New Roman"/>
          <w:lang w:val="pt-BR"/>
        </w:rPr>
        <w:t>de</w:t>
      </w:r>
      <w:proofErr w:type="spellEnd"/>
      <w:r w:rsidRPr="007C74FC">
        <w:rPr>
          <w:rFonts w:cs="Times New Roman"/>
          <w:lang w:val="pt-BR"/>
        </w:rPr>
        <w:t xml:space="preserve"> ________________ </w:t>
      </w:r>
      <w:proofErr w:type="spellStart"/>
      <w:r w:rsidRPr="007C74FC">
        <w:rPr>
          <w:rFonts w:cs="Times New Roman"/>
          <w:lang w:val="pt-BR"/>
        </w:rPr>
        <w:t>de</w:t>
      </w:r>
      <w:proofErr w:type="spellEnd"/>
      <w:r w:rsidRPr="007C74FC">
        <w:rPr>
          <w:rFonts w:cs="Times New Roman"/>
          <w:lang w:val="pt-BR"/>
        </w:rPr>
        <w:t xml:space="preserve"> 2023</w:t>
      </w:r>
    </w:p>
    <w:p w14:paraId="0CA66940" w14:textId="77777777" w:rsidR="00212AE4" w:rsidRPr="007C74FC" w:rsidRDefault="00212AE4" w:rsidP="00BB53E1">
      <w:pPr>
        <w:pStyle w:val="Corpodetexto"/>
        <w:ind w:left="567" w:right="49"/>
        <w:rPr>
          <w:rFonts w:cs="Times New Roman"/>
          <w:lang w:val="pt-BR"/>
        </w:rPr>
      </w:pPr>
    </w:p>
    <w:p w14:paraId="6536C40A" w14:textId="77777777" w:rsidR="00212AE4" w:rsidRPr="007C74FC" w:rsidRDefault="00212AE4" w:rsidP="00BB53E1">
      <w:pPr>
        <w:pStyle w:val="Corpodetexto"/>
        <w:ind w:left="567" w:right="49"/>
        <w:rPr>
          <w:rFonts w:cs="Times New Roman"/>
          <w:lang w:val="pt-BR"/>
        </w:rPr>
      </w:pPr>
    </w:p>
    <w:p w14:paraId="010B96B1" w14:textId="77777777" w:rsidR="00212AE4" w:rsidRPr="007C74FC" w:rsidRDefault="00212AE4" w:rsidP="00BB53E1">
      <w:pPr>
        <w:pStyle w:val="Corpodetexto"/>
        <w:ind w:left="567" w:right="49"/>
        <w:jc w:val="center"/>
        <w:rPr>
          <w:rFonts w:cs="Times New Roman"/>
          <w:lang w:val="pt-BR"/>
        </w:rPr>
      </w:pPr>
      <w:r w:rsidRPr="007C74FC">
        <w:rPr>
          <w:rFonts w:cs="Times New Roman"/>
          <w:lang w:val="pt-BR"/>
        </w:rPr>
        <w:t>______________________________________</w:t>
      </w:r>
    </w:p>
    <w:p w14:paraId="34A0BCB9" w14:textId="7A7EDC04" w:rsidR="00212AE4" w:rsidRPr="007C74FC" w:rsidRDefault="005C7E8F" w:rsidP="00BB53E1">
      <w:pPr>
        <w:pStyle w:val="Corpodetexto"/>
        <w:ind w:left="567" w:right="49"/>
        <w:jc w:val="center"/>
        <w:rPr>
          <w:rFonts w:cs="Times New Roman"/>
          <w:lang w:val="pt-BR"/>
        </w:rPr>
      </w:pPr>
      <w:r w:rsidRPr="007C74FC">
        <w:rPr>
          <w:rFonts w:cs="Times New Roman"/>
          <w:lang w:val="pt-BR"/>
        </w:rPr>
        <w:t>Nome da licitante/ denominação do consórcio</w:t>
      </w:r>
    </w:p>
    <w:p w14:paraId="1574D66F" w14:textId="00340339" w:rsidR="00212AE4" w:rsidRPr="007C74FC" w:rsidRDefault="00B612DE" w:rsidP="00BB53E1">
      <w:pPr>
        <w:pStyle w:val="Corpodetexto"/>
        <w:ind w:left="567" w:right="49"/>
        <w:jc w:val="center"/>
        <w:rPr>
          <w:rFonts w:cs="Times New Roman"/>
          <w:lang w:val="pt-BR"/>
        </w:rPr>
      </w:pPr>
      <w:r w:rsidRPr="007C74FC">
        <w:rPr>
          <w:rFonts w:cs="Times New Roman"/>
          <w:lang w:val="pt-BR"/>
        </w:rPr>
        <w:t>CNPJ</w:t>
      </w:r>
      <w:r w:rsidR="005C7E8F" w:rsidRPr="007C74FC">
        <w:rPr>
          <w:rFonts w:cs="Times New Roman"/>
          <w:lang w:val="pt-BR"/>
        </w:rPr>
        <w:t>: (em</w:t>
      </w:r>
      <w:r w:rsidR="00212AE4" w:rsidRPr="007C74FC">
        <w:rPr>
          <w:rFonts w:cs="Times New Roman"/>
          <w:lang w:val="pt-BR"/>
        </w:rPr>
        <w:t xml:space="preserve"> caso de </w:t>
      </w:r>
      <w:r w:rsidR="005C7E8F" w:rsidRPr="007C74FC">
        <w:rPr>
          <w:rFonts w:cs="Times New Roman"/>
          <w:lang w:val="pt-BR"/>
        </w:rPr>
        <w:t>consórcio,</w:t>
      </w:r>
      <w:r w:rsidR="00212AE4" w:rsidRPr="007C74FC">
        <w:rPr>
          <w:rFonts w:cs="Times New Roman"/>
          <w:lang w:val="pt-BR"/>
        </w:rPr>
        <w:t xml:space="preserve"> utilizar </w:t>
      </w:r>
      <w:r w:rsidRPr="007C74FC">
        <w:rPr>
          <w:rFonts w:cs="Times New Roman"/>
          <w:lang w:val="pt-BR"/>
        </w:rPr>
        <w:t>CNPJ</w:t>
      </w:r>
      <w:r w:rsidR="005C7E8F" w:rsidRPr="007C74FC">
        <w:rPr>
          <w:rFonts w:cs="Times New Roman"/>
          <w:lang w:val="pt-BR"/>
        </w:rPr>
        <w:t>/</w:t>
      </w:r>
      <w:proofErr w:type="spellStart"/>
      <w:r w:rsidR="005C7E8F" w:rsidRPr="007C74FC">
        <w:rPr>
          <w:rFonts w:cs="Times New Roman"/>
          <w:lang w:val="pt-BR"/>
        </w:rPr>
        <w:t>mf</w:t>
      </w:r>
      <w:proofErr w:type="spellEnd"/>
      <w:r w:rsidR="00212AE4" w:rsidRPr="007C74FC">
        <w:rPr>
          <w:rFonts w:cs="Times New Roman"/>
          <w:lang w:val="pt-BR"/>
        </w:rPr>
        <w:t xml:space="preserve"> da empresa líder)</w:t>
      </w:r>
    </w:p>
    <w:p w14:paraId="3E531B68" w14:textId="49A3F158" w:rsidR="00212AE4" w:rsidRPr="007C74FC" w:rsidRDefault="005C7E8F" w:rsidP="00BB53E1">
      <w:pPr>
        <w:pStyle w:val="Corpodetexto"/>
        <w:ind w:left="567" w:right="49"/>
        <w:jc w:val="center"/>
        <w:rPr>
          <w:rFonts w:cs="Times New Roman"/>
          <w:lang w:val="pt-BR"/>
        </w:rPr>
      </w:pPr>
      <w:r w:rsidRPr="007C74FC">
        <w:rPr>
          <w:rFonts w:cs="Times New Roman"/>
          <w:lang w:val="pt-BR"/>
        </w:rPr>
        <w:t>Representante legal</w:t>
      </w:r>
    </w:p>
    <w:p w14:paraId="154F3405" w14:textId="7C87DEC1" w:rsidR="00212AE4"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Rg</w:t>
      </w:r>
      <w:proofErr w:type="spellEnd"/>
      <w:r w:rsidRPr="007C74FC">
        <w:rPr>
          <w:rFonts w:cs="Times New Roman"/>
          <w:lang w:val="pt-BR"/>
        </w:rPr>
        <w:t>º</w:t>
      </w:r>
    </w:p>
    <w:p w14:paraId="1A8B6DB3" w14:textId="67BE7850" w:rsidR="00212AE4" w:rsidRPr="007C74FC" w:rsidRDefault="005C7E8F" w:rsidP="00BB53E1">
      <w:pPr>
        <w:pStyle w:val="Corpodetexto"/>
        <w:ind w:left="567" w:right="49"/>
        <w:jc w:val="center"/>
        <w:rPr>
          <w:rFonts w:cs="Times New Roman"/>
          <w:lang w:val="pt-BR"/>
        </w:rPr>
      </w:pPr>
      <w:proofErr w:type="spellStart"/>
      <w:r w:rsidRPr="007C74FC">
        <w:rPr>
          <w:rFonts w:cs="Times New Roman"/>
          <w:lang w:val="pt-BR"/>
        </w:rPr>
        <w:t>Cpf</w:t>
      </w:r>
      <w:proofErr w:type="spellEnd"/>
      <w:r w:rsidRPr="007C74FC">
        <w:rPr>
          <w:rFonts w:cs="Times New Roman"/>
          <w:lang w:val="pt-BR"/>
        </w:rPr>
        <w:t xml:space="preserve"> nº</w:t>
      </w:r>
    </w:p>
    <w:p w14:paraId="29912755" w14:textId="77777777" w:rsidR="00F25F24" w:rsidRPr="007C74FC" w:rsidRDefault="00713CBE" w:rsidP="00BB53E1">
      <w:pPr>
        <w:pStyle w:val="Corpodetexto"/>
        <w:ind w:left="567" w:right="49"/>
        <w:rPr>
          <w:rFonts w:cs="Times New Roman"/>
          <w:lang w:val="pt-BR"/>
        </w:rPr>
      </w:pPr>
      <w:r w:rsidRPr="007C74FC">
        <w:rPr>
          <w:rFonts w:cs="Times New Roman"/>
          <w:lang w:val="pt-BR"/>
        </w:rPr>
        <w:t>Visto,</w:t>
      </w:r>
    </w:p>
    <w:p w14:paraId="409EB162" w14:textId="77777777" w:rsidR="00F25F24" w:rsidRPr="007C74FC" w:rsidRDefault="00F25F24" w:rsidP="00BB53E1">
      <w:pPr>
        <w:pStyle w:val="Corpodetexto"/>
        <w:ind w:left="567" w:right="49"/>
        <w:rPr>
          <w:rFonts w:cs="Times New Roman"/>
          <w:lang w:val="pt-BR"/>
        </w:rPr>
      </w:pPr>
    </w:p>
    <w:p w14:paraId="2307DDB6" w14:textId="437E47A5" w:rsidR="00F25F24" w:rsidRPr="007C74FC" w:rsidRDefault="00713CBE" w:rsidP="00BB53E1">
      <w:pPr>
        <w:pStyle w:val="Corpodetexto"/>
        <w:ind w:left="567" w:right="49"/>
        <w:rPr>
          <w:rFonts w:cs="Times New Roman"/>
          <w:lang w:val="pt-BR"/>
        </w:rPr>
      </w:pPr>
      <w:r w:rsidRPr="007C74FC">
        <w:rPr>
          <w:rFonts w:cs="Times New Roman"/>
          <w:lang w:val="pt-BR"/>
        </w:rPr>
        <w:t xml:space="preserve">Secretaria de </w:t>
      </w:r>
      <w:r w:rsidR="00BB07C8" w:rsidRPr="007C74FC">
        <w:rPr>
          <w:rFonts w:cs="Times New Roman"/>
          <w:b/>
          <w:lang w:val="pt-BR"/>
        </w:rPr>
        <w:t>______________</w:t>
      </w:r>
      <w:r w:rsidRPr="007C74FC">
        <w:rPr>
          <w:rFonts w:cs="Times New Roman"/>
          <w:b/>
          <w:lang w:val="pt-BR"/>
        </w:rPr>
        <w:t xml:space="preserve"> </w:t>
      </w:r>
      <w:r w:rsidR="005C7E8F" w:rsidRPr="007C74FC">
        <w:rPr>
          <w:rFonts w:cs="Times New Roman"/>
          <w:lang w:val="pt-BR"/>
        </w:rPr>
        <w:t>data</w:t>
      </w:r>
      <w:r w:rsidR="00465B16" w:rsidRPr="007C74FC">
        <w:rPr>
          <w:rFonts w:cs="Times New Roman"/>
          <w:lang w:val="pt-BR"/>
        </w:rPr>
        <w:t>:</w:t>
      </w:r>
      <w:r w:rsidRPr="007C74FC">
        <w:rPr>
          <w:rFonts w:cs="Times New Roman"/>
          <w:lang w:val="pt-BR"/>
        </w:rPr>
        <w:tab/>
      </w:r>
      <w:r w:rsidR="005D2E31" w:rsidRPr="007C74FC">
        <w:rPr>
          <w:rFonts w:cs="Times New Roman"/>
          <w:lang w:val="pt-BR"/>
        </w:rPr>
        <w:t>__/__/__</w:t>
      </w:r>
    </w:p>
    <w:p w14:paraId="7F7517CD" w14:textId="77777777" w:rsidR="008D4467" w:rsidRPr="007C74FC" w:rsidRDefault="008D4467" w:rsidP="00BB53E1">
      <w:pPr>
        <w:pStyle w:val="Corpodetexto"/>
        <w:ind w:left="567" w:right="49"/>
        <w:rPr>
          <w:rFonts w:cs="Times New Roman"/>
          <w:lang w:val="pt-BR"/>
        </w:rPr>
      </w:pPr>
    </w:p>
    <w:p w14:paraId="66E6727A" w14:textId="77777777" w:rsidR="00BB53E1" w:rsidRPr="007C74FC" w:rsidRDefault="00BB53E1" w:rsidP="00BB53E1">
      <w:pPr>
        <w:pStyle w:val="Corpodetexto"/>
        <w:ind w:left="567" w:right="49"/>
        <w:jc w:val="center"/>
        <w:rPr>
          <w:rFonts w:cs="Times New Roman"/>
          <w:b/>
          <w:bCs/>
          <w:lang w:val="pt-BR"/>
        </w:rPr>
      </w:pPr>
    </w:p>
    <w:p w14:paraId="12E62BC6" w14:textId="77777777" w:rsidR="00BB53E1" w:rsidRPr="007C74FC" w:rsidRDefault="00BB53E1" w:rsidP="00BB53E1">
      <w:pPr>
        <w:pStyle w:val="Corpodetexto"/>
        <w:ind w:left="567" w:right="49"/>
        <w:jc w:val="center"/>
        <w:rPr>
          <w:rFonts w:cs="Times New Roman"/>
          <w:b/>
          <w:bCs/>
          <w:lang w:val="pt-BR"/>
        </w:rPr>
      </w:pPr>
    </w:p>
    <w:p w14:paraId="1BB2FD3C" w14:textId="77777777" w:rsidR="00BB53E1" w:rsidRPr="007C74FC" w:rsidRDefault="00BB53E1" w:rsidP="00BB53E1">
      <w:pPr>
        <w:pStyle w:val="Corpodetexto"/>
        <w:ind w:left="567" w:right="49"/>
        <w:jc w:val="center"/>
        <w:rPr>
          <w:rFonts w:cs="Times New Roman"/>
          <w:b/>
          <w:bCs/>
          <w:lang w:val="pt-BR"/>
        </w:rPr>
      </w:pPr>
    </w:p>
    <w:p w14:paraId="521A3AE5" w14:textId="77777777" w:rsidR="00BB53E1" w:rsidRPr="007C74FC" w:rsidRDefault="00BB53E1" w:rsidP="00BB53E1">
      <w:pPr>
        <w:pStyle w:val="Corpodetexto"/>
        <w:ind w:left="567" w:right="49"/>
        <w:jc w:val="center"/>
        <w:rPr>
          <w:rFonts w:cs="Times New Roman"/>
          <w:b/>
          <w:bCs/>
          <w:lang w:val="pt-BR"/>
        </w:rPr>
      </w:pPr>
    </w:p>
    <w:p w14:paraId="1404F8B4" w14:textId="77777777" w:rsidR="00BB53E1" w:rsidRPr="007C74FC" w:rsidRDefault="00BB53E1" w:rsidP="00BB53E1">
      <w:pPr>
        <w:pStyle w:val="Corpodetexto"/>
        <w:ind w:left="567" w:right="49"/>
        <w:jc w:val="center"/>
        <w:rPr>
          <w:rFonts w:cs="Times New Roman"/>
          <w:b/>
          <w:bCs/>
          <w:lang w:val="pt-BR"/>
        </w:rPr>
      </w:pPr>
    </w:p>
    <w:p w14:paraId="486BBB51" w14:textId="77777777" w:rsidR="00BB53E1" w:rsidRPr="007C74FC" w:rsidRDefault="00BB53E1" w:rsidP="00BB53E1">
      <w:pPr>
        <w:pStyle w:val="Corpodetexto"/>
        <w:ind w:left="567" w:right="49"/>
        <w:jc w:val="center"/>
        <w:rPr>
          <w:rFonts w:cs="Times New Roman"/>
          <w:b/>
          <w:bCs/>
          <w:lang w:val="pt-BR"/>
        </w:rPr>
      </w:pPr>
    </w:p>
    <w:p w14:paraId="1665DB76" w14:textId="77777777" w:rsidR="00BB53E1" w:rsidRPr="007C74FC" w:rsidRDefault="00BB53E1" w:rsidP="00BB53E1">
      <w:pPr>
        <w:pStyle w:val="Corpodetexto"/>
        <w:ind w:left="567" w:right="49"/>
        <w:jc w:val="center"/>
        <w:rPr>
          <w:rFonts w:cs="Times New Roman"/>
          <w:b/>
          <w:bCs/>
          <w:lang w:val="pt-BR"/>
        </w:rPr>
      </w:pPr>
    </w:p>
    <w:p w14:paraId="25408FAD" w14:textId="77777777" w:rsidR="00BB53E1" w:rsidRPr="007C74FC" w:rsidRDefault="00BB53E1" w:rsidP="00BB53E1">
      <w:pPr>
        <w:pStyle w:val="Corpodetexto"/>
        <w:ind w:left="567" w:right="49"/>
        <w:jc w:val="center"/>
        <w:rPr>
          <w:rFonts w:cs="Times New Roman"/>
          <w:b/>
          <w:bCs/>
          <w:lang w:val="pt-BR"/>
        </w:rPr>
      </w:pPr>
    </w:p>
    <w:p w14:paraId="530430B2" w14:textId="77777777" w:rsidR="00BB53E1" w:rsidRPr="007C74FC" w:rsidRDefault="00BB53E1" w:rsidP="00875238">
      <w:pPr>
        <w:pStyle w:val="Corpodetexto"/>
        <w:ind w:left="0" w:right="49"/>
        <w:jc w:val="center"/>
        <w:rPr>
          <w:rFonts w:cs="Times New Roman"/>
          <w:b/>
          <w:bCs/>
          <w:lang w:val="pt-BR"/>
        </w:rPr>
      </w:pPr>
    </w:p>
    <w:p w14:paraId="6E35EC38" w14:textId="77777777" w:rsidR="00BB53E1" w:rsidRPr="007C74FC" w:rsidRDefault="00BB53E1" w:rsidP="00875238">
      <w:pPr>
        <w:pStyle w:val="Corpodetexto"/>
        <w:ind w:left="0" w:right="49"/>
        <w:jc w:val="center"/>
        <w:rPr>
          <w:rFonts w:cs="Times New Roman"/>
          <w:b/>
          <w:bCs/>
          <w:lang w:val="pt-BR"/>
        </w:rPr>
      </w:pPr>
    </w:p>
    <w:p w14:paraId="0920BA51" w14:textId="77777777" w:rsidR="00BB53E1" w:rsidRPr="007C74FC" w:rsidRDefault="00BB53E1" w:rsidP="00875238">
      <w:pPr>
        <w:pStyle w:val="Corpodetexto"/>
        <w:ind w:left="0" w:right="49"/>
        <w:jc w:val="center"/>
        <w:rPr>
          <w:rFonts w:cs="Times New Roman"/>
          <w:b/>
          <w:bCs/>
          <w:lang w:val="pt-BR"/>
        </w:rPr>
      </w:pPr>
    </w:p>
    <w:p w14:paraId="403072BB" w14:textId="77777777" w:rsidR="00BB53E1" w:rsidRPr="007C74FC" w:rsidRDefault="00BB53E1" w:rsidP="00875238">
      <w:pPr>
        <w:pStyle w:val="Corpodetexto"/>
        <w:ind w:left="0" w:right="49"/>
        <w:jc w:val="center"/>
        <w:rPr>
          <w:rFonts w:cs="Times New Roman"/>
          <w:b/>
          <w:bCs/>
          <w:lang w:val="pt-BR"/>
        </w:rPr>
      </w:pPr>
    </w:p>
    <w:p w14:paraId="447609E6" w14:textId="77777777" w:rsidR="00BB53E1" w:rsidRPr="007C74FC" w:rsidRDefault="00BB53E1" w:rsidP="00875238">
      <w:pPr>
        <w:pStyle w:val="Corpodetexto"/>
        <w:ind w:left="0" w:right="49"/>
        <w:jc w:val="center"/>
        <w:rPr>
          <w:rFonts w:cs="Times New Roman"/>
          <w:b/>
          <w:bCs/>
          <w:lang w:val="pt-BR"/>
        </w:rPr>
      </w:pPr>
    </w:p>
    <w:p w14:paraId="5D421662" w14:textId="2F33B5A8" w:rsidR="00BB53E1" w:rsidRDefault="00BB53E1" w:rsidP="00BB53E1">
      <w:pPr>
        <w:pStyle w:val="Corpodetexto"/>
        <w:ind w:left="567" w:right="49" w:hanging="425"/>
        <w:jc w:val="center"/>
        <w:rPr>
          <w:rFonts w:cs="Times New Roman"/>
          <w:b/>
          <w:bCs/>
          <w:lang w:val="pt-BR"/>
        </w:rPr>
      </w:pPr>
    </w:p>
    <w:p w14:paraId="6DCCBF8D" w14:textId="77777777" w:rsidR="00777451" w:rsidRPr="007C74FC" w:rsidRDefault="00777451" w:rsidP="00BB53E1">
      <w:pPr>
        <w:pStyle w:val="Corpodetexto"/>
        <w:ind w:left="567" w:right="49" w:hanging="425"/>
        <w:jc w:val="center"/>
        <w:rPr>
          <w:rFonts w:cs="Times New Roman"/>
          <w:b/>
          <w:bCs/>
          <w:lang w:val="pt-BR"/>
        </w:rPr>
      </w:pPr>
    </w:p>
    <w:p w14:paraId="4B618FC2" w14:textId="0450EA28" w:rsidR="00BB53E1" w:rsidRPr="007C74FC" w:rsidRDefault="00BB53E1" w:rsidP="0080758D">
      <w:pPr>
        <w:pStyle w:val="Corpodetexto"/>
        <w:ind w:left="567" w:right="49"/>
        <w:jc w:val="center"/>
        <w:rPr>
          <w:rFonts w:cs="Times New Roman"/>
          <w:b/>
          <w:bCs/>
          <w:lang w:val="pt-BR"/>
        </w:rPr>
      </w:pPr>
      <w:r w:rsidRPr="007C74FC">
        <w:rPr>
          <w:rFonts w:cs="Times New Roman"/>
          <w:b/>
          <w:bCs/>
          <w:lang w:val="pt-BR"/>
        </w:rPr>
        <w:lastRenderedPageBreak/>
        <w:t>ANEXO XVII</w:t>
      </w:r>
      <w:r w:rsidR="00777451">
        <w:rPr>
          <w:rFonts w:cs="Times New Roman"/>
          <w:b/>
          <w:bCs/>
          <w:lang w:val="pt-BR"/>
        </w:rPr>
        <w:t xml:space="preserve"> </w:t>
      </w:r>
      <w:r w:rsidRPr="007C74FC">
        <w:rPr>
          <w:rFonts w:cs="Times New Roman"/>
          <w:b/>
          <w:bCs/>
          <w:lang w:val="pt-BR"/>
        </w:rPr>
        <w:t>- QUADRO DE INDICADORES DE QUALIDADE DE DESEMPENHO</w:t>
      </w:r>
    </w:p>
    <w:p w14:paraId="78D4DD5D" w14:textId="77777777" w:rsidR="00BB53E1" w:rsidRPr="007C74FC" w:rsidRDefault="00BB53E1" w:rsidP="0080758D">
      <w:pPr>
        <w:pStyle w:val="Corpodetexto"/>
        <w:ind w:left="567" w:right="49"/>
        <w:rPr>
          <w:rFonts w:cs="Times New Roman"/>
          <w:lang w:val="pt-BR"/>
        </w:rPr>
      </w:pPr>
    </w:p>
    <w:p w14:paraId="193D3B76" w14:textId="77777777" w:rsidR="00BB53E1" w:rsidRPr="007C74FC" w:rsidRDefault="00BB53E1" w:rsidP="0080758D">
      <w:pPr>
        <w:ind w:left="567" w:right="727"/>
        <w:jc w:val="both"/>
        <w:rPr>
          <w:rFonts w:cs="Times New Roman"/>
          <w:b/>
          <w:szCs w:val="24"/>
          <w:lang w:val="pt-BR"/>
        </w:rPr>
      </w:pPr>
      <w:r w:rsidRPr="007C74FC">
        <w:rPr>
          <w:rFonts w:cs="Times New Roman"/>
          <w:b/>
          <w:szCs w:val="24"/>
          <w:lang w:val="pt-BR"/>
        </w:rPr>
        <w:t>CONCORRÊNCIA PÚBLICA Nº 007/2023</w:t>
      </w:r>
    </w:p>
    <w:p w14:paraId="5D1EEF50" w14:textId="77777777" w:rsidR="00BB53E1" w:rsidRPr="007C74FC" w:rsidRDefault="00BB53E1" w:rsidP="0080758D">
      <w:pPr>
        <w:ind w:left="567" w:right="727"/>
        <w:jc w:val="both"/>
        <w:rPr>
          <w:rFonts w:cs="Times New Roman"/>
          <w:b/>
          <w:szCs w:val="24"/>
          <w:lang w:val="pt-BR"/>
        </w:rPr>
      </w:pPr>
      <w:r w:rsidRPr="007C74FC">
        <w:rPr>
          <w:rFonts w:cs="Times New Roman"/>
          <w:b/>
          <w:szCs w:val="24"/>
          <w:lang w:val="pt-BR"/>
        </w:rPr>
        <w:t xml:space="preserve">PROCESSO Nº </w:t>
      </w:r>
      <w:r w:rsidRPr="007C74FC">
        <w:rPr>
          <w:rFonts w:cs="Times New Roman"/>
          <w:b/>
          <w:szCs w:val="24"/>
        </w:rPr>
        <w:t>2.030/2023</w:t>
      </w:r>
    </w:p>
    <w:p w14:paraId="06CFBAEA" w14:textId="77777777" w:rsidR="00BB53E1" w:rsidRPr="007C74FC" w:rsidRDefault="00BB53E1" w:rsidP="0080758D">
      <w:pPr>
        <w:ind w:left="567" w:right="727"/>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6A42573B" w14:textId="77777777" w:rsidR="00BB53E1" w:rsidRPr="007C74FC" w:rsidRDefault="00BB53E1" w:rsidP="00BB53E1">
      <w:pPr>
        <w:pStyle w:val="Corpodetexto"/>
        <w:ind w:left="567" w:right="49" w:hanging="425"/>
        <w:rPr>
          <w:rFonts w:cs="Times New Roman"/>
          <w:lang w:val="pt-BR"/>
        </w:rPr>
      </w:pPr>
    </w:p>
    <w:p w14:paraId="58AEB139" w14:textId="1795851B" w:rsidR="00A448ED" w:rsidRPr="007C74FC" w:rsidRDefault="005C7E8F">
      <w:pPr>
        <w:pStyle w:val="PargrafodaLista"/>
        <w:numPr>
          <w:ilvl w:val="0"/>
          <w:numId w:val="8"/>
        </w:numPr>
        <w:spacing w:line="240" w:lineRule="auto"/>
        <w:ind w:left="567" w:right="49" w:hanging="425"/>
        <w:rPr>
          <w:rFonts w:cs="Times New Roman"/>
          <w:b/>
          <w:bCs/>
          <w:szCs w:val="24"/>
          <w:lang w:val="pt-BR"/>
        </w:rPr>
      </w:pPr>
      <w:r w:rsidRPr="007C74FC">
        <w:rPr>
          <w:rFonts w:cs="Times New Roman"/>
          <w:b/>
          <w:bCs/>
          <w:szCs w:val="24"/>
          <w:lang w:val="pt-BR"/>
        </w:rPr>
        <w:t>Introdução</w:t>
      </w:r>
    </w:p>
    <w:p w14:paraId="1D73D955" w14:textId="12CF47A5" w:rsidR="00A448ED" w:rsidRPr="007C74FC" w:rsidRDefault="005C7E8F">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Os indicadores de qualidade e desempenho são o conjunto de metas, padrões de qualidade, formas de aferição e periodicidade, utilizadas para a avaliação da qualidade dos serviços prestados pela concessionária.</w:t>
      </w:r>
    </w:p>
    <w:p w14:paraId="7C110E2E" w14:textId="330AA0CF" w:rsidR="00A448ED" w:rsidRPr="007C74FC" w:rsidRDefault="005C7E8F">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Os indicadores de qualidade e desempenho serão apurados mensalmente pelo verificador independente, que atribuirá uma nota ao nível de serviço executado pela concessionária. A nota atribuída pelo verificador independente balizará a parcela variável que integra a contraprestação mensal efetiva da concessionária.</w:t>
      </w:r>
    </w:p>
    <w:p w14:paraId="5A90C875" w14:textId="443D4618" w:rsidR="00A448ED" w:rsidRPr="007C74FC" w:rsidRDefault="005C7E8F">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Conforme previsto no contrato de concessão, a parcela variável representa, no máximo, 20% (vinte por cento) do valor da contraprestação mensal variável.</w:t>
      </w:r>
    </w:p>
    <w:p w14:paraId="33A20E7D" w14:textId="77777777" w:rsidR="00A448ED" w:rsidRPr="007C74FC" w:rsidRDefault="00A448ED" w:rsidP="00BB53E1">
      <w:pPr>
        <w:pStyle w:val="PargrafodaLista"/>
        <w:spacing w:line="240" w:lineRule="auto"/>
        <w:ind w:left="567" w:right="49" w:hanging="425"/>
        <w:rPr>
          <w:rFonts w:cs="Times New Roman"/>
          <w:szCs w:val="24"/>
          <w:lang w:val="pt-BR"/>
        </w:rPr>
      </w:pPr>
    </w:p>
    <w:p w14:paraId="662E921B" w14:textId="6DCE68BA" w:rsidR="00A448ED" w:rsidRPr="007C74FC" w:rsidRDefault="005C7E8F">
      <w:pPr>
        <w:pStyle w:val="PargrafodaLista"/>
        <w:numPr>
          <w:ilvl w:val="0"/>
          <w:numId w:val="8"/>
        </w:numPr>
        <w:spacing w:line="240" w:lineRule="auto"/>
        <w:ind w:left="567" w:right="49" w:hanging="425"/>
        <w:rPr>
          <w:rFonts w:cs="Times New Roman"/>
          <w:b/>
          <w:bCs/>
          <w:szCs w:val="24"/>
          <w:lang w:val="pt-BR"/>
        </w:rPr>
      </w:pPr>
      <w:r w:rsidRPr="007C74FC">
        <w:rPr>
          <w:rFonts w:cs="Times New Roman"/>
          <w:b/>
          <w:bCs/>
          <w:szCs w:val="24"/>
          <w:lang w:val="pt-BR"/>
        </w:rPr>
        <w:t>Composição dos indicadores de qualidade e desempenho</w:t>
      </w:r>
    </w:p>
    <w:p w14:paraId="0D3ADBE3" w14:textId="44AB0EAD" w:rsidR="00A448ED" w:rsidRPr="007C74FC" w:rsidRDefault="005C7E8F">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 xml:space="preserve">Os indicadores de desempenho avaliarão diferentes </w:t>
      </w:r>
      <w:r w:rsidR="00B612DE" w:rsidRPr="007C74FC">
        <w:rPr>
          <w:rFonts w:cs="Times New Roman"/>
          <w:szCs w:val="24"/>
          <w:lang w:val="pt-BR"/>
        </w:rPr>
        <w:t>Aspectos</w:t>
      </w:r>
      <w:r w:rsidRPr="007C74FC">
        <w:rPr>
          <w:rFonts w:cs="Times New Roman"/>
          <w:szCs w:val="24"/>
          <w:lang w:val="pt-BR"/>
        </w:rPr>
        <w:t xml:space="preserve"> envolvidos na prestação dos serviços pela concessionária, de forma a proporcionar uma visão abrangente sobre a qualidade e eficiência na prestação dos serviços.</w:t>
      </w:r>
    </w:p>
    <w:p w14:paraId="65E8C190" w14:textId="0BC23649" w:rsidR="00EF6640" w:rsidRPr="007C74FC" w:rsidRDefault="00F534AC">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 xml:space="preserve">Serão previstos 9 indicadores de desempenho distintos, incluindo </w:t>
      </w:r>
      <w:r w:rsidR="00B612DE" w:rsidRPr="007C74FC">
        <w:rPr>
          <w:rFonts w:cs="Times New Roman"/>
          <w:szCs w:val="24"/>
          <w:lang w:val="pt-BR"/>
        </w:rPr>
        <w:t>Aspectos</w:t>
      </w:r>
      <w:r w:rsidRPr="007C74FC">
        <w:rPr>
          <w:rFonts w:cs="Times New Roman"/>
          <w:szCs w:val="24"/>
          <w:lang w:val="pt-BR"/>
        </w:rPr>
        <w:t xml:space="preserve"> relacionados à (i) luminotécnica; (</w:t>
      </w:r>
      <w:proofErr w:type="spellStart"/>
      <w:r w:rsidRPr="007C74FC">
        <w:rPr>
          <w:rFonts w:cs="Times New Roman"/>
          <w:szCs w:val="24"/>
          <w:lang w:val="pt-BR"/>
        </w:rPr>
        <w:t>ii</w:t>
      </w:r>
      <w:proofErr w:type="spellEnd"/>
      <w:r w:rsidRPr="007C74FC">
        <w:rPr>
          <w:rFonts w:cs="Times New Roman"/>
          <w:szCs w:val="24"/>
          <w:lang w:val="pt-BR"/>
        </w:rPr>
        <w:t>) manutenção; (</w:t>
      </w:r>
      <w:proofErr w:type="spellStart"/>
      <w:r w:rsidRPr="007C74FC">
        <w:rPr>
          <w:rFonts w:cs="Times New Roman"/>
          <w:szCs w:val="24"/>
          <w:lang w:val="pt-BR"/>
        </w:rPr>
        <w:t>iii</w:t>
      </w:r>
      <w:proofErr w:type="spellEnd"/>
      <w:r w:rsidRPr="007C74FC">
        <w:rPr>
          <w:rFonts w:cs="Times New Roman"/>
          <w:szCs w:val="24"/>
          <w:lang w:val="pt-BR"/>
        </w:rPr>
        <w:t>) expansão da rede; (</w:t>
      </w:r>
      <w:proofErr w:type="spellStart"/>
      <w:r w:rsidRPr="007C74FC">
        <w:rPr>
          <w:rFonts w:cs="Times New Roman"/>
          <w:szCs w:val="24"/>
          <w:lang w:val="pt-BR"/>
        </w:rPr>
        <w:t>iv</w:t>
      </w:r>
      <w:proofErr w:type="spellEnd"/>
      <w:r w:rsidRPr="007C74FC">
        <w:rPr>
          <w:rFonts w:cs="Times New Roman"/>
          <w:szCs w:val="24"/>
          <w:lang w:val="pt-BR"/>
        </w:rPr>
        <w:t xml:space="preserve">) cadastro; e (v) </w:t>
      </w:r>
      <w:proofErr w:type="spellStart"/>
      <w:r w:rsidRPr="007C74FC">
        <w:rPr>
          <w:rFonts w:cs="Times New Roman"/>
          <w:szCs w:val="24"/>
          <w:lang w:val="pt-BR"/>
        </w:rPr>
        <w:t>telegestão</w:t>
      </w:r>
      <w:proofErr w:type="spellEnd"/>
      <w:r w:rsidRPr="007C74FC">
        <w:rPr>
          <w:rFonts w:cs="Times New Roman"/>
          <w:szCs w:val="24"/>
          <w:lang w:val="pt-BR"/>
        </w:rPr>
        <w:t>.</w:t>
      </w:r>
    </w:p>
    <w:p w14:paraId="4E70AB94" w14:textId="77777777" w:rsidR="00EF6640" w:rsidRPr="007C74FC" w:rsidRDefault="00F534AC">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Todos os indicadores podem variar entre 0% (zero por cento) e 100% (cem por cento) e serão medidos com até duas casas decimais (exemplo: 80,90%), devendo-se desconsiderar o restante.</w:t>
      </w:r>
    </w:p>
    <w:p w14:paraId="512B8499" w14:textId="7D0BD9EC" w:rsidR="00EF6640" w:rsidRPr="007C74FC" w:rsidRDefault="005C7E8F">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Todos os indicadores de desempenho serão aferidos mensalmente pelo verificador independente, observadas as regras de fiscalização do contrato.</w:t>
      </w:r>
    </w:p>
    <w:p w14:paraId="469AB3BA" w14:textId="77777777" w:rsidR="00EF6640" w:rsidRPr="007C74FC" w:rsidRDefault="00F534AC">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Tendo em vista que os investimentos e a modernização da rede serão realizados ao longo do tempo, faz-se necessária a avaliação de indicadores relativos aos serviços prestados tanto na rede de iluminação pública original quanto na porção que já foi modernizada.</w:t>
      </w:r>
    </w:p>
    <w:p w14:paraId="236B20B5" w14:textId="77777777" w:rsidR="00EF6640" w:rsidRPr="007C74FC" w:rsidRDefault="00F534AC">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Em vista disto, parte dos indicadores de desempenho será avaliada apenas após o transcurso de um prazo mínimo de execução contratual, visando permitir que sejam feitos os investimentos previstos na modernização da rede de iluminação pública, conforme indicado na tabela abaixo.</w:t>
      </w:r>
    </w:p>
    <w:p w14:paraId="7550B9FE" w14:textId="5D191C83" w:rsidR="00EF6640" w:rsidRPr="007C74FC" w:rsidRDefault="005C7E8F">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 xml:space="preserve">A aferição dos indicadores de desempenho tem o propósito de atrelar a remuneração da concessionária à qualidade e eficiência na execução do objeto contratual, de forma que este mecanismo cumpra uma função mais ampla correspondente a um incentivo à concessionária executar o objeto contratual com maior eficiência e qualidade. Assim, será previsto um período de testes para a aferição dos indicadores de desempenho. Durante este período os indicadores serão auferidos pelo verificador independente, sendo informado à concessionária </w:t>
      </w:r>
      <w:r w:rsidR="00B612DE" w:rsidRPr="007C74FC">
        <w:rPr>
          <w:rFonts w:cs="Times New Roman"/>
          <w:szCs w:val="24"/>
          <w:lang w:val="pt-BR"/>
        </w:rPr>
        <w:t>e</w:t>
      </w:r>
      <w:r w:rsidRPr="007C74FC">
        <w:rPr>
          <w:rFonts w:cs="Times New Roman"/>
          <w:szCs w:val="24"/>
          <w:lang w:val="pt-BR"/>
        </w:rPr>
        <w:t xml:space="preserve"> ao poder concedente, mas durante tal período não haverá a aplicação do desconto na remuneração da concessionária. A aplicação efetiva dos indicadores de desempenho para fins de definição da parcela variável da contraprestação pú</w:t>
      </w:r>
      <w:r w:rsidR="00F534AC" w:rsidRPr="007C74FC">
        <w:rPr>
          <w:rFonts w:cs="Times New Roman"/>
          <w:szCs w:val="24"/>
          <w:lang w:val="pt-BR"/>
        </w:rPr>
        <w:t>blica ocorrerá apenas após o início de medição efetiva dos indicadores, nos termos da tabela abaixo apresentada.</w:t>
      </w:r>
    </w:p>
    <w:p w14:paraId="08D9DAA4" w14:textId="527D0B5E" w:rsidR="00EF6640" w:rsidRPr="007C74FC" w:rsidRDefault="00F534AC">
      <w:pPr>
        <w:pStyle w:val="PargrafodaLista"/>
        <w:numPr>
          <w:ilvl w:val="1"/>
          <w:numId w:val="8"/>
        </w:numPr>
        <w:spacing w:line="240" w:lineRule="auto"/>
        <w:ind w:left="567" w:right="49" w:hanging="425"/>
        <w:rPr>
          <w:rFonts w:cs="Times New Roman"/>
          <w:szCs w:val="24"/>
          <w:lang w:val="pt-BR"/>
        </w:rPr>
      </w:pPr>
      <w:r w:rsidRPr="007C74FC">
        <w:rPr>
          <w:rFonts w:cs="Times New Roman"/>
          <w:szCs w:val="24"/>
          <w:lang w:val="pt-BR"/>
        </w:rPr>
        <w:t xml:space="preserve">A tabela a seguir apresenta informações com a descrição de cada um dos indicadores de desempenho, as datas de início de aferição do </w:t>
      </w:r>
      <w:r w:rsidR="00BA35DF" w:rsidRPr="007C74FC">
        <w:rPr>
          <w:rFonts w:cs="Times New Roman"/>
          <w:szCs w:val="24"/>
          <w:lang w:val="pt-BR"/>
        </w:rPr>
        <w:t>respectivo</w:t>
      </w:r>
      <w:r w:rsidRPr="007C74FC">
        <w:rPr>
          <w:rFonts w:cs="Times New Roman"/>
          <w:szCs w:val="24"/>
          <w:lang w:val="pt-BR"/>
        </w:rPr>
        <w:t xml:space="preserve"> indicador considerando o período de testes e o início da medição efetiva, </w:t>
      </w:r>
      <w:r w:rsidR="00B612DE" w:rsidRPr="007C74FC">
        <w:rPr>
          <w:rFonts w:cs="Times New Roman"/>
          <w:szCs w:val="24"/>
          <w:lang w:val="pt-BR"/>
        </w:rPr>
        <w:t>e</w:t>
      </w:r>
      <w:r w:rsidRPr="007C74FC">
        <w:rPr>
          <w:rFonts w:cs="Times New Roman"/>
          <w:szCs w:val="24"/>
          <w:lang w:val="pt-BR"/>
        </w:rPr>
        <w:t xml:space="preserve"> a indicação se o indicador é relativo à parcela da rede já modernizada ou da parcela ainda não modernizada.</w:t>
      </w:r>
    </w:p>
    <w:p w14:paraId="59A2D3B4" w14:textId="77777777" w:rsidR="00A3373C" w:rsidRPr="007C74FC" w:rsidRDefault="00A3373C" w:rsidP="00875238">
      <w:pPr>
        <w:pStyle w:val="PargrafodaLista"/>
        <w:spacing w:line="240" w:lineRule="auto"/>
        <w:ind w:left="1134" w:right="49"/>
        <w:rPr>
          <w:rFonts w:cs="Times New Roman"/>
          <w:szCs w:val="24"/>
          <w:lang w:val="pt-BR"/>
        </w:rPr>
      </w:pPr>
    </w:p>
    <w:tbl>
      <w:tblPr>
        <w:tblStyle w:val="TableNormal"/>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1749"/>
        <w:gridCol w:w="1936"/>
        <w:gridCol w:w="1928"/>
      </w:tblGrid>
      <w:tr w:rsidR="007C74FC" w:rsidRPr="007C74FC" w14:paraId="6A59343E" w14:textId="77777777" w:rsidTr="00A3373C">
        <w:trPr>
          <w:trHeight w:val="592"/>
          <w:jc w:val="center"/>
        </w:trPr>
        <w:tc>
          <w:tcPr>
            <w:tcW w:w="4395" w:type="dxa"/>
            <w:gridSpan w:val="2"/>
            <w:shd w:val="clear" w:color="auto" w:fill="DCDCDC"/>
            <w:vAlign w:val="center"/>
          </w:tcPr>
          <w:p w14:paraId="4064742C" w14:textId="77777777" w:rsidR="00A3373C" w:rsidRPr="007C74FC" w:rsidRDefault="00A3373C" w:rsidP="00875238">
            <w:pPr>
              <w:pStyle w:val="TableParagraph"/>
              <w:jc w:val="center"/>
              <w:rPr>
                <w:rFonts w:cs="Times New Roman"/>
                <w:b/>
                <w:szCs w:val="24"/>
              </w:rPr>
            </w:pPr>
            <w:r w:rsidRPr="007C74FC">
              <w:rPr>
                <w:rFonts w:cs="Times New Roman"/>
                <w:b/>
                <w:szCs w:val="24"/>
              </w:rPr>
              <w:t>Indicador de desempenho</w:t>
            </w:r>
          </w:p>
        </w:tc>
        <w:tc>
          <w:tcPr>
            <w:tcW w:w="1749" w:type="dxa"/>
            <w:shd w:val="clear" w:color="auto" w:fill="DCDCDC"/>
            <w:vAlign w:val="center"/>
          </w:tcPr>
          <w:p w14:paraId="68C9A050" w14:textId="22AC9CE8" w:rsidR="00A3373C" w:rsidRPr="007C74FC" w:rsidRDefault="00A3373C" w:rsidP="00875238">
            <w:pPr>
              <w:pStyle w:val="TableParagraph"/>
              <w:ind w:right="247"/>
              <w:jc w:val="center"/>
              <w:rPr>
                <w:rFonts w:cs="Times New Roman"/>
                <w:b/>
                <w:szCs w:val="24"/>
              </w:rPr>
            </w:pPr>
            <w:r w:rsidRPr="007C74FC">
              <w:rPr>
                <w:rFonts w:cs="Times New Roman"/>
                <w:b/>
                <w:szCs w:val="24"/>
              </w:rPr>
              <w:t xml:space="preserve">Aplicação na </w:t>
            </w:r>
            <w:r w:rsidR="005C7E8F" w:rsidRPr="007C74FC">
              <w:rPr>
                <w:rFonts w:cs="Times New Roman"/>
                <w:b/>
                <w:szCs w:val="24"/>
              </w:rPr>
              <w:t>rede</w:t>
            </w:r>
          </w:p>
        </w:tc>
        <w:tc>
          <w:tcPr>
            <w:tcW w:w="1936" w:type="dxa"/>
            <w:shd w:val="clear" w:color="auto" w:fill="DCDCDC"/>
            <w:vAlign w:val="center"/>
          </w:tcPr>
          <w:p w14:paraId="25A6DF3D" w14:textId="1E576F13" w:rsidR="00A3373C" w:rsidRPr="007C74FC" w:rsidRDefault="00A3373C" w:rsidP="00875238">
            <w:pPr>
              <w:pStyle w:val="TableParagraph"/>
              <w:jc w:val="center"/>
              <w:rPr>
                <w:rFonts w:cs="Times New Roman"/>
                <w:b/>
                <w:szCs w:val="24"/>
              </w:rPr>
            </w:pPr>
            <w:r w:rsidRPr="007C74FC">
              <w:rPr>
                <w:rFonts w:cs="Times New Roman"/>
                <w:b/>
                <w:szCs w:val="24"/>
              </w:rPr>
              <w:t xml:space="preserve">Início de </w:t>
            </w:r>
            <w:r w:rsidR="005C7E8F" w:rsidRPr="007C74FC">
              <w:rPr>
                <w:rFonts w:cs="Times New Roman"/>
                <w:b/>
                <w:szCs w:val="24"/>
              </w:rPr>
              <w:t>mediçã</w:t>
            </w:r>
            <w:r w:rsidRPr="007C74FC">
              <w:rPr>
                <w:rFonts w:cs="Times New Roman"/>
                <w:b/>
                <w:szCs w:val="24"/>
              </w:rPr>
              <w:t xml:space="preserve">o </w:t>
            </w:r>
            <w:r w:rsidR="005C7E8F" w:rsidRPr="007C74FC">
              <w:rPr>
                <w:rFonts w:cs="Times New Roman"/>
                <w:b/>
                <w:szCs w:val="24"/>
              </w:rPr>
              <w:t>teste</w:t>
            </w:r>
          </w:p>
        </w:tc>
        <w:tc>
          <w:tcPr>
            <w:tcW w:w="1928" w:type="dxa"/>
            <w:shd w:val="clear" w:color="auto" w:fill="DCDCDC"/>
            <w:vAlign w:val="center"/>
          </w:tcPr>
          <w:p w14:paraId="54054C9E" w14:textId="648074CA" w:rsidR="00A3373C" w:rsidRPr="007C74FC" w:rsidRDefault="00A3373C" w:rsidP="00875238">
            <w:pPr>
              <w:pStyle w:val="TableParagraph"/>
              <w:jc w:val="center"/>
              <w:rPr>
                <w:rFonts w:cs="Times New Roman"/>
                <w:b/>
                <w:szCs w:val="24"/>
              </w:rPr>
            </w:pPr>
            <w:r w:rsidRPr="007C74FC">
              <w:rPr>
                <w:rFonts w:cs="Times New Roman"/>
                <w:b/>
                <w:szCs w:val="24"/>
              </w:rPr>
              <w:t xml:space="preserve">Início de </w:t>
            </w:r>
            <w:r w:rsidR="005C7E8F" w:rsidRPr="007C74FC">
              <w:rPr>
                <w:rFonts w:cs="Times New Roman"/>
                <w:b/>
                <w:szCs w:val="24"/>
              </w:rPr>
              <w:t>medição</w:t>
            </w:r>
            <w:r w:rsidRPr="007C74FC">
              <w:rPr>
                <w:rFonts w:cs="Times New Roman"/>
                <w:b/>
                <w:szCs w:val="24"/>
              </w:rPr>
              <w:t xml:space="preserve"> </w:t>
            </w:r>
            <w:r w:rsidR="005C7E8F" w:rsidRPr="007C74FC">
              <w:rPr>
                <w:rFonts w:cs="Times New Roman"/>
                <w:b/>
                <w:szCs w:val="24"/>
              </w:rPr>
              <w:t>efetiva</w:t>
            </w:r>
          </w:p>
        </w:tc>
      </w:tr>
      <w:tr w:rsidR="007C74FC" w:rsidRPr="007C74FC" w14:paraId="09406C58" w14:textId="77777777" w:rsidTr="00A3373C">
        <w:trPr>
          <w:trHeight w:val="697"/>
          <w:jc w:val="center"/>
        </w:trPr>
        <w:tc>
          <w:tcPr>
            <w:tcW w:w="709" w:type="dxa"/>
            <w:shd w:val="clear" w:color="auto" w:fill="DCDCDC"/>
            <w:vAlign w:val="center"/>
          </w:tcPr>
          <w:p w14:paraId="7B362F79" w14:textId="77777777" w:rsidR="00A3373C" w:rsidRPr="007C74FC" w:rsidRDefault="00A3373C" w:rsidP="00875238">
            <w:pPr>
              <w:pStyle w:val="TableParagraph"/>
              <w:ind w:left="259" w:right="109"/>
              <w:jc w:val="center"/>
              <w:rPr>
                <w:rFonts w:cs="Times New Roman"/>
                <w:b/>
                <w:szCs w:val="24"/>
              </w:rPr>
            </w:pPr>
            <w:r w:rsidRPr="007C74FC">
              <w:rPr>
                <w:rFonts w:cs="Times New Roman"/>
                <w:b/>
                <w:szCs w:val="24"/>
              </w:rPr>
              <w:lastRenderedPageBreak/>
              <w:t>I 1</w:t>
            </w:r>
          </w:p>
        </w:tc>
        <w:tc>
          <w:tcPr>
            <w:tcW w:w="3686" w:type="dxa"/>
            <w:vAlign w:val="center"/>
          </w:tcPr>
          <w:p w14:paraId="68C825F2" w14:textId="77777777" w:rsidR="00A3373C" w:rsidRPr="007C74FC" w:rsidRDefault="00A3373C" w:rsidP="0080758D">
            <w:pPr>
              <w:pStyle w:val="TableParagraph"/>
              <w:ind w:left="0"/>
              <w:jc w:val="both"/>
              <w:rPr>
                <w:rFonts w:cs="Times New Roman"/>
                <w:szCs w:val="24"/>
              </w:rPr>
            </w:pPr>
            <w:r w:rsidRPr="007C74FC">
              <w:rPr>
                <w:rFonts w:cs="Times New Roman"/>
                <w:szCs w:val="24"/>
              </w:rPr>
              <w:t>Percentual de pontos de iluminação pública não modernizados acesos durante o dia – mensuração amostral</w:t>
            </w:r>
          </w:p>
        </w:tc>
        <w:tc>
          <w:tcPr>
            <w:tcW w:w="1749" w:type="dxa"/>
            <w:vAlign w:val="center"/>
          </w:tcPr>
          <w:p w14:paraId="6164B1D1" w14:textId="2D053908" w:rsidR="00A3373C" w:rsidRPr="007C74FC" w:rsidRDefault="00A3373C" w:rsidP="00875238">
            <w:pPr>
              <w:pStyle w:val="TableParagraph"/>
              <w:ind w:left="213" w:right="206" w:hanging="4"/>
              <w:jc w:val="center"/>
              <w:rPr>
                <w:rFonts w:cs="Times New Roman"/>
                <w:szCs w:val="24"/>
              </w:rPr>
            </w:pPr>
            <w:r w:rsidRPr="007C74FC">
              <w:rPr>
                <w:rFonts w:cs="Times New Roman"/>
                <w:szCs w:val="24"/>
              </w:rPr>
              <w:t>Não modernizada</w:t>
            </w:r>
          </w:p>
        </w:tc>
        <w:tc>
          <w:tcPr>
            <w:tcW w:w="1936" w:type="dxa"/>
            <w:vAlign w:val="center"/>
          </w:tcPr>
          <w:p w14:paraId="6F069742" w14:textId="77777777" w:rsidR="00A3373C" w:rsidRPr="007C74FC" w:rsidRDefault="00A3373C" w:rsidP="0080758D">
            <w:pPr>
              <w:pStyle w:val="TableParagraph"/>
              <w:ind w:left="93"/>
              <w:jc w:val="center"/>
              <w:rPr>
                <w:rFonts w:cs="Times New Roman"/>
                <w:szCs w:val="24"/>
              </w:rPr>
            </w:pPr>
            <w:r w:rsidRPr="007C74FC">
              <w:rPr>
                <w:rFonts w:cs="Times New Roman"/>
                <w:szCs w:val="24"/>
              </w:rPr>
              <w:t>Mês 01</w:t>
            </w:r>
          </w:p>
        </w:tc>
        <w:tc>
          <w:tcPr>
            <w:tcW w:w="1928" w:type="dxa"/>
            <w:vAlign w:val="center"/>
          </w:tcPr>
          <w:p w14:paraId="6AE5B43D" w14:textId="77777777" w:rsidR="00A3373C" w:rsidRPr="007C74FC" w:rsidRDefault="00A3373C" w:rsidP="00875238">
            <w:pPr>
              <w:pStyle w:val="TableParagraph"/>
              <w:ind w:right="495"/>
              <w:jc w:val="center"/>
              <w:rPr>
                <w:rFonts w:cs="Times New Roman"/>
                <w:szCs w:val="24"/>
              </w:rPr>
            </w:pPr>
            <w:r w:rsidRPr="007C74FC">
              <w:rPr>
                <w:rFonts w:cs="Times New Roman"/>
                <w:szCs w:val="24"/>
              </w:rPr>
              <w:t>Mês 07</w:t>
            </w:r>
          </w:p>
        </w:tc>
      </w:tr>
      <w:tr w:rsidR="007C74FC" w:rsidRPr="007C74FC" w14:paraId="6E52728A" w14:textId="77777777" w:rsidTr="00A3373C">
        <w:trPr>
          <w:trHeight w:val="894"/>
          <w:jc w:val="center"/>
        </w:trPr>
        <w:tc>
          <w:tcPr>
            <w:tcW w:w="709" w:type="dxa"/>
            <w:shd w:val="clear" w:color="auto" w:fill="DCDCDC"/>
            <w:vAlign w:val="center"/>
          </w:tcPr>
          <w:p w14:paraId="078919E7" w14:textId="77777777" w:rsidR="00A3373C" w:rsidRPr="007C74FC" w:rsidRDefault="00A3373C" w:rsidP="00875238">
            <w:pPr>
              <w:pStyle w:val="TableParagraph"/>
              <w:ind w:left="259" w:right="109"/>
              <w:jc w:val="center"/>
              <w:rPr>
                <w:rFonts w:cs="Times New Roman"/>
                <w:b/>
                <w:szCs w:val="24"/>
              </w:rPr>
            </w:pPr>
            <w:r w:rsidRPr="007C74FC">
              <w:rPr>
                <w:rFonts w:cs="Times New Roman"/>
                <w:b/>
                <w:szCs w:val="24"/>
              </w:rPr>
              <w:t>I 2</w:t>
            </w:r>
          </w:p>
        </w:tc>
        <w:tc>
          <w:tcPr>
            <w:tcW w:w="3686" w:type="dxa"/>
            <w:vAlign w:val="center"/>
          </w:tcPr>
          <w:p w14:paraId="31B373A8" w14:textId="2C00C60F" w:rsidR="00A3373C" w:rsidRPr="007C74FC" w:rsidRDefault="00A3373C" w:rsidP="0080758D">
            <w:pPr>
              <w:pStyle w:val="TableParagraph"/>
              <w:ind w:left="0"/>
              <w:jc w:val="both"/>
              <w:rPr>
                <w:rFonts w:cs="Times New Roman"/>
                <w:szCs w:val="24"/>
              </w:rPr>
            </w:pPr>
            <w:r w:rsidRPr="007C74FC">
              <w:rPr>
                <w:rFonts w:cs="Times New Roman"/>
                <w:szCs w:val="24"/>
              </w:rPr>
              <w:t xml:space="preserve">Percentual de pontos de iluminação </w:t>
            </w:r>
            <w:r w:rsidR="005C7E8F" w:rsidRPr="007C74FC">
              <w:rPr>
                <w:rFonts w:cs="Times New Roman"/>
                <w:szCs w:val="24"/>
              </w:rPr>
              <w:t>pública,</w:t>
            </w:r>
            <w:r w:rsidRPr="007C74FC">
              <w:rPr>
                <w:rFonts w:cs="Times New Roman"/>
                <w:szCs w:val="24"/>
              </w:rPr>
              <w:t xml:space="preserve"> modernizados acesos durante o dia – mensuração do parque inteiro por telegestão</w:t>
            </w:r>
          </w:p>
        </w:tc>
        <w:tc>
          <w:tcPr>
            <w:tcW w:w="1749" w:type="dxa"/>
            <w:vAlign w:val="center"/>
          </w:tcPr>
          <w:p w14:paraId="4C68CB79" w14:textId="3C69AE44" w:rsidR="00A3373C" w:rsidRPr="007C74FC" w:rsidRDefault="00A3373C" w:rsidP="00875238">
            <w:pPr>
              <w:pStyle w:val="TableParagraph"/>
              <w:ind w:left="679" w:right="197" w:hanging="466"/>
              <w:jc w:val="center"/>
              <w:rPr>
                <w:rFonts w:cs="Times New Roman"/>
                <w:szCs w:val="24"/>
              </w:rPr>
            </w:pPr>
            <w:r w:rsidRPr="007C74FC">
              <w:rPr>
                <w:rFonts w:cs="Times New Roman"/>
                <w:szCs w:val="24"/>
              </w:rPr>
              <w:t>Modernizada</w:t>
            </w:r>
          </w:p>
        </w:tc>
        <w:tc>
          <w:tcPr>
            <w:tcW w:w="1936" w:type="dxa"/>
            <w:vAlign w:val="center"/>
          </w:tcPr>
          <w:p w14:paraId="6B52B9D2" w14:textId="77777777" w:rsidR="00A3373C" w:rsidRPr="007C74FC" w:rsidRDefault="00A3373C" w:rsidP="0080758D">
            <w:pPr>
              <w:pStyle w:val="TableParagraph"/>
              <w:ind w:left="93"/>
              <w:jc w:val="center"/>
              <w:rPr>
                <w:rFonts w:cs="Times New Roman"/>
                <w:szCs w:val="24"/>
              </w:rPr>
            </w:pPr>
            <w:r w:rsidRPr="007C74FC">
              <w:rPr>
                <w:rFonts w:cs="Times New Roman"/>
                <w:szCs w:val="24"/>
              </w:rPr>
              <w:t>Mês 09</w:t>
            </w:r>
          </w:p>
        </w:tc>
        <w:tc>
          <w:tcPr>
            <w:tcW w:w="1928" w:type="dxa"/>
            <w:vAlign w:val="center"/>
          </w:tcPr>
          <w:p w14:paraId="5FAF9776" w14:textId="77777777" w:rsidR="00A3373C" w:rsidRPr="007C74FC" w:rsidRDefault="00A3373C" w:rsidP="00875238">
            <w:pPr>
              <w:pStyle w:val="TableParagraph"/>
              <w:ind w:right="495"/>
              <w:jc w:val="center"/>
              <w:rPr>
                <w:rFonts w:cs="Times New Roman"/>
                <w:szCs w:val="24"/>
              </w:rPr>
            </w:pPr>
            <w:r w:rsidRPr="007C74FC">
              <w:rPr>
                <w:rFonts w:cs="Times New Roman"/>
                <w:szCs w:val="24"/>
              </w:rPr>
              <w:t>Mês 13</w:t>
            </w:r>
          </w:p>
        </w:tc>
      </w:tr>
      <w:tr w:rsidR="007C74FC" w:rsidRPr="007C74FC" w14:paraId="0F8A2D9A" w14:textId="77777777" w:rsidTr="00A3373C">
        <w:trPr>
          <w:trHeight w:val="465"/>
          <w:jc w:val="center"/>
        </w:trPr>
        <w:tc>
          <w:tcPr>
            <w:tcW w:w="709" w:type="dxa"/>
            <w:shd w:val="clear" w:color="auto" w:fill="DCDCDC"/>
            <w:vAlign w:val="center"/>
          </w:tcPr>
          <w:p w14:paraId="6C010ED1" w14:textId="77777777" w:rsidR="00A3373C" w:rsidRPr="007C74FC" w:rsidRDefault="00A3373C" w:rsidP="00875238">
            <w:pPr>
              <w:pStyle w:val="TableParagraph"/>
              <w:ind w:left="259" w:right="109"/>
              <w:jc w:val="center"/>
              <w:rPr>
                <w:rFonts w:cs="Times New Roman"/>
                <w:b/>
                <w:szCs w:val="24"/>
              </w:rPr>
            </w:pPr>
            <w:r w:rsidRPr="007C74FC">
              <w:rPr>
                <w:rFonts w:cs="Times New Roman"/>
                <w:b/>
                <w:szCs w:val="24"/>
              </w:rPr>
              <w:t>I 3</w:t>
            </w:r>
          </w:p>
        </w:tc>
        <w:tc>
          <w:tcPr>
            <w:tcW w:w="3686" w:type="dxa"/>
            <w:vAlign w:val="center"/>
          </w:tcPr>
          <w:p w14:paraId="7FA25D56" w14:textId="77777777" w:rsidR="00A3373C" w:rsidRPr="007C74FC" w:rsidRDefault="00A3373C" w:rsidP="0080758D">
            <w:pPr>
              <w:pStyle w:val="TableParagraph"/>
              <w:ind w:left="0"/>
              <w:jc w:val="both"/>
              <w:rPr>
                <w:rFonts w:cs="Times New Roman"/>
                <w:szCs w:val="24"/>
              </w:rPr>
            </w:pPr>
            <w:r w:rsidRPr="007C74FC">
              <w:rPr>
                <w:rFonts w:cs="Times New Roman"/>
                <w:szCs w:val="24"/>
              </w:rPr>
              <w:t>Nível mínimo de iluminância média</w:t>
            </w:r>
          </w:p>
        </w:tc>
        <w:tc>
          <w:tcPr>
            <w:tcW w:w="1749" w:type="dxa"/>
            <w:vAlign w:val="center"/>
          </w:tcPr>
          <w:p w14:paraId="12E39E5C" w14:textId="3D4F2FAF" w:rsidR="00A3373C" w:rsidRPr="007C74FC" w:rsidRDefault="00A3373C" w:rsidP="00875238">
            <w:pPr>
              <w:pStyle w:val="TableParagraph"/>
              <w:ind w:left="679" w:right="197" w:hanging="466"/>
              <w:jc w:val="center"/>
              <w:rPr>
                <w:rFonts w:cs="Times New Roman"/>
                <w:szCs w:val="24"/>
              </w:rPr>
            </w:pPr>
            <w:r w:rsidRPr="007C74FC">
              <w:rPr>
                <w:rFonts w:cs="Times New Roman"/>
                <w:szCs w:val="24"/>
              </w:rPr>
              <w:t>Modernizada</w:t>
            </w:r>
          </w:p>
        </w:tc>
        <w:tc>
          <w:tcPr>
            <w:tcW w:w="1936" w:type="dxa"/>
            <w:vAlign w:val="center"/>
          </w:tcPr>
          <w:p w14:paraId="413EFB79" w14:textId="77777777" w:rsidR="00A3373C" w:rsidRPr="007C74FC" w:rsidRDefault="00A3373C" w:rsidP="0080758D">
            <w:pPr>
              <w:pStyle w:val="TableParagraph"/>
              <w:ind w:left="93"/>
              <w:jc w:val="center"/>
              <w:rPr>
                <w:rFonts w:cs="Times New Roman"/>
                <w:szCs w:val="24"/>
              </w:rPr>
            </w:pPr>
            <w:r w:rsidRPr="007C74FC">
              <w:rPr>
                <w:rFonts w:cs="Times New Roman"/>
                <w:szCs w:val="24"/>
              </w:rPr>
              <w:t>Mês 09</w:t>
            </w:r>
          </w:p>
        </w:tc>
        <w:tc>
          <w:tcPr>
            <w:tcW w:w="1928" w:type="dxa"/>
            <w:vAlign w:val="center"/>
          </w:tcPr>
          <w:p w14:paraId="284238CF" w14:textId="77777777" w:rsidR="00A3373C" w:rsidRPr="007C74FC" w:rsidRDefault="00A3373C" w:rsidP="00875238">
            <w:pPr>
              <w:pStyle w:val="TableParagraph"/>
              <w:ind w:right="493"/>
              <w:jc w:val="center"/>
              <w:rPr>
                <w:rFonts w:cs="Times New Roman"/>
                <w:szCs w:val="24"/>
              </w:rPr>
            </w:pPr>
            <w:r w:rsidRPr="007C74FC">
              <w:rPr>
                <w:rFonts w:cs="Times New Roman"/>
                <w:szCs w:val="24"/>
              </w:rPr>
              <w:t>Mês 13</w:t>
            </w:r>
          </w:p>
        </w:tc>
      </w:tr>
      <w:tr w:rsidR="007C74FC" w:rsidRPr="007C74FC" w14:paraId="7905F4C2" w14:textId="77777777" w:rsidTr="00A3373C">
        <w:trPr>
          <w:trHeight w:val="465"/>
          <w:jc w:val="center"/>
        </w:trPr>
        <w:tc>
          <w:tcPr>
            <w:tcW w:w="709" w:type="dxa"/>
            <w:shd w:val="clear" w:color="auto" w:fill="DCDCDC"/>
            <w:vAlign w:val="center"/>
          </w:tcPr>
          <w:p w14:paraId="43041C9A" w14:textId="77777777" w:rsidR="00A3373C" w:rsidRPr="007C74FC" w:rsidRDefault="00A3373C" w:rsidP="00875238">
            <w:pPr>
              <w:pStyle w:val="TableParagraph"/>
              <w:ind w:left="259" w:right="109"/>
              <w:jc w:val="center"/>
              <w:rPr>
                <w:rFonts w:cs="Times New Roman"/>
                <w:b/>
                <w:szCs w:val="24"/>
              </w:rPr>
            </w:pPr>
            <w:r w:rsidRPr="007C74FC">
              <w:rPr>
                <w:rFonts w:cs="Times New Roman"/>
                <w:b/>
                <w:szCs w:val="24"/>
              </w:rPr>
              <w:t>I 4</w:t>
            </w:r>
          </w:p>
        </w:tc>
        <w:tc>
          <w:tcPr>
            <w:tcW w:w="3686" w:type="dxa"/>
            <w:vAlign w:val="center"/>
          </w:tcPr>
          <w:p w14:paraId="0FCA0781" w14:textId="77777777" w:rsidR="00A3373C" w:rsidRPr="007C74FC" w:rsidRDefault="00A3373C" w:rsidP="0080758D">
            <w:pPr>
              <w:pStyle w:val="TableParagraph"/>
              <w:ind w:left="0"/>
              <w:jc w:val="both"/>
              <w:rPr>
                <w:rFonts w:cs="Times New Roman"/>
                <w:szCs w:val="24"/>
              </w:rPr>
            </w:pPr>
            <w:r w:rsidRPr="007C74FC">
              <w:rPr>
                <w:rFonts w:cs="Times New Roman"/>
                <w:szCs w:val="24"/>
              </w:rPr>
              <w:t>Nível mínimo de uniformidade</w:t>
            </w:r>
          </w:p>
        </w:tc>
        <w:tc>
          <w:tcPr>
            <w:tcW w:w="1749" w:type="dxa"/>
            <w:vAlign w:val="center"/>
          </w:tcPr>
          <w:p w14:paraId="548EA53F" w14:textId="21E52345" w:rsidR="00A3373C" w:rsidRPr="007C74FC" w:rsidRDefault="00A3373C" w:rsidP="00875238">
            <w:pPr>
              <w:pStyle w:val="TableParagraph"/>
              <w:ind w:left="679" w:right="197" w:hanging="466"/>
              <w:jc w:val="center"/>
              <w:rPr>
                <w:rFonts w:cs="Times New Roman"/>
                <w:szCs w:val="24"/>
              </w:rPr>
            </w:pPr>
            <w:r w:rsidRPr="007C74FC">
              <w:rPr>
                <w:rFonts w:cs="Times New Roman"/>
                <w:szCs w:val="24"/>
              </w:rPr>
              <w:t>Modernizada</w:t>
            </w:r>
          </w:p>
        </w:tc>
        <w:tc>
          <w:tcPr>
            <w:tcW w:w="1936" w:type="dxa"/>
            <w:vAlign w:val="center"/>
          </w:tcPr>
          <w:p w14:paraId="7F66435D" w14:textId="77777777" w:rsidR="00A3373C" w:rsidRPr="007C74FC" w:rsidRDefault="00A3373C" w:rsidP="0080758D">
            <w:pPr>
              <w:pStyle w:val="TableParagraph"/>
              <w:ind w:left="93"/>
              <w:jc w:val="center"/>
              <w:rPr>
                <w:rFonts w:cs="Times New Roman"/>
                <w:szCs w:val="24"/>
              </w:rPr>
            </w:pPr>
            <w:r w:rsidRPr="007C74FC">
              <w:rPr>
                <w:rFonts w:cs="Times New Roman"/>
                <w:szCs w:val="24"/>
              </w:rPr>
              <w:t>Mês 09</w:t>
            </w:r>
          </w:p>
        </w:tc>
        <w:tc>
          <w:tcPr>
            <w:tcW w:w="1928" w:type="dxa"/>
            <w:vAlign w:val="center"/>
          </w:tcPr>
          <w:p w14:paraId="1133530E" w14:textId="77777777" w:rsidR="00A3373C" w:rsidRPr="007C74FC" w:rsidRDefault="00A3373C" w:rsidP="00875238">
            <w:pPr>
              <w:pStyle w:val="TableParagraph"/>
              <w:ind w:right="495"/>
              <w:jc w:val="center"/>
              <w:rPr>
                <w:rFonts w:cs="Times New Roman"/>
                <w:szCs w:val="24"/>
              </w:rPr>
            </w:pPr>
            <w:r w:rsidRPr="007C74FC">
              <w:rPr>
                <w:rFonts w:cs="Times New Roman"/>
                <w:szCs w:val="24"/>
              </w:rPr>
              <w:t>Mês 13</w:t>
            </w:r>
          </w:p>
        </w:tc>
      </w:tr>
      <w:tr w:rsidR="007C74FC" w:rsidRPr="007C74FC" w14:paraId="3DFEC42C" w14:textId="77777777" w:rsidTr="00A3373C">
        <w:trPr>
          <w:trHeight w:val="776"/>
          <w:jc w:val="center"/>
        </w:trPr>
        <w:tc>
          <w:tcPr>
            <w:tcW w:w="709" w:type="dxa"/>
            <w:shd w:val="clear" w:color="auto" w:fill="DCDCDC"/>
            <w:vAlign w:val="center"/>
          </w:tcPr>
          <w:p w14:paraId="748BAAEA" w14:textId="77777777" w:rsidR="00A3373C" w:rsidRPr="007C74FC" w:rsidRDefault="00A3373C" w:rsidP="00875238">
            <w:pPr>
              <w:pStyle w:val="TableParagraph"/>
              <w:ind w:left="259" w:right="109"/>
              <w:jc w:val="center"/>
              <w:rPr>
                <w:rFonts w:cs="Times New Roman"/>
                <w:b/>
                <w:szCs w:val="24"/>
              </w:rPr>
            </w:pPr>
            <w:r w:rsidRPr="007C74FC">
              <w:rPr>
                <w:rFonts w:cs="Times New Roman"/>
                <w:b/>
                <w:szCs w:val="24"/>
              </w:rPr>
              <w:t>I 5</w:t>
            </w:r>
          </w:p>
        </w:tc>
        <w:tc>
          <w:tcPr>
            <w:tcW w:w="3686" w:type="dxa"/>
            <w:vAlign w:val="center"/>
          </w:tcPr>
          <w:p w14:paraId="2D28B757" w14:textId="77777777" w:rsidR="00A3373C" w:rsidRPr="007C74FC" w:rsidRDefault="00A3373C" w:rsidP="0080758D">
            <w:pPr>
              <w:pStyle w:val="TableParagraph"/>
              <w:ind w:left="0"/>
              <w:jc w:val="both"/>
              <w:rPr>
                <w:rFonts w:cs="Times New Roman"/>
                <w:szCs w:val="24"/>
              </w:rPr>
            </w:pPr>
            <w:r w:rsidRPr="007C74FC">
              <w:rPr>
                <w:rFonts w:cs="Times New Roman"/>
                <w:szCs w:val="24"/>
              </w:rPr>
              <w:t>Percentual de chamados atendidos dentro do prazo</w:t>
            </w:r>
          </w:p>
        </w:tc>
        <w:tc>
          <w:tcPr>
            <w:tcW w:w="1749" w:type="dxa"/>
            <w:vAlign w:val="center"/>
          </w:tcPr>
          <w:p w14:paraId="0E0E407A" w14:textId="77777777" w:rsidR="00A3373C" w:rsidRPr="007C74FC" w:rsidRDefault="00A3373C" w:rsidP="00875238">
            <w:pPr>
              <w:pStyle w:val="TableParagraph"/>
              <w:ind w:left="163" w:right="156"/>
              <w:jc w:val="center"/>
              <w:rPr>
                <w:rFonts w:cs="Times New Roman"/>
                <w:szCs w:val="24"/>
              </w:rPr>
            </w:pPr>
            <w:r w:rsidRPr="007C74FC">
              <w:rPr>
                <w:rFonts w:cs="Times New Roman"/>
                <w:szCs w:val="24"/>
              </w:rPr>
              <w:t>Não modernizada</w:t>
            </w:r>
          </w:p>
          <w:p w14:paraId="53CC40D1" w14:textId="6E86C79C" w:rsidR="00A3373C" w:rsidRPr="007C74FC" w:rsidRDefault="005C7E8F" w:rsidP="00875238">
            <w:pPr>
              <w:pStyle w:val="TableParagraph"/>
              <w:ind w:left="163" w:right="155"/>
              <w:jc w:val="center"/>
              <w:rPr>
                <w:rFonts w:cs="Times New Roman"/>
                <w:szCs w:val="24"/>
              </w:rPr>
            </w:pPr>
            <w:r w:rsidRPr="007C74FC">
              <w:rPr>
                <w:rFonts w:cs="Times New Roman"/>
                <w:szCs w:val="24"/>
              </w:rPr>
              <w:t>/modernizad</w:t>
            </w:r>
            <w:r w:rsidR="00A3373C" w:rsidRPr="007C74FC">
              <w:rPr>
                <w:rFonts w:cs="Times New Roman"/>
                <w:szCs w:val="24"/>
              </w:rPr>
              <w:t>a</w:t>
            </w:r>
          </w:p>
        </w:tc>
        <w:tc>
          <w:tcPr>
            <w:tcW w:w="1936" w:type="dxa"/>
            <w:vAlign w:val="center"/>
          </w:tcPr>
          <w:p w14:paraId="5DDF6A1D" w14:textId="77777777" w:rsidR="00A3373C" w:rsidRPr="007C74FC" w:rsidRDefault="00A3373C" w:rsidP="0080758D">
            <w:pPr>
              <w:pStyle w:val="TableParagraph"/>
              <w:ind w:left="93"/>
              <w:jc w:val="center"/>
              <w:rPr>
                <w:rFonts w:cs="Times New Roman"/>
                <w:szCs w:val="24"/>
              </w:rPr>
            </w:pPr>
            <w:r w:rsidRPr="007C74FC">
              <w:rPr>
                <w:rFonts w:cs="Times New Roman"/>
                <w:szCs w:val="24"/>
              </w:rPr>
              <w:t>Mês 01</w:t>
            </w:r>
          </w:p>
        </w:tc>
        <w:tc>
          <w:tcPr>
            <w:tcW w:w="1928" w:type="dxa"/>
            <w:vAlign w:val="center"/>
          </w:tcPr>
          <w:p w14:paraId="5EF6D2B8" w14:textId="77777777" w:rsidR="00A3373C" w:rsidRPr="007C74FC" w:rsidRDefault="00A3373C" w:rsidP="00875238">
            <w:pPr>
              <w:pStyle w:val="TableParagraph"/>
              <w:ind w:right="495"/>
              <w:jc w:val="center"/>
              <w:rPr>
                <w:rFonts w:cs="Times New Roman"/>
                <w:szCs w:val="24"/>
              </w:rPr>
            </w:pPr>
            <w:r w:rsidRPr="007C74FC">
              <w:rPr>
                <w:rFonts w:cs="Times New Roman"/>
                <w:szCs w:val="24"/>
              </w:rPr>
              <w:t>Mês 07</w:t>
            </w:r>
          </w:p>
        </w:tc>
      </w:tr>
      <w:tr w:rsidR="007C74FC" w:rsidRPr="007C74FC" w14:paraId="18EF7B6B" w14:textId="77777777" w:rsidTr="00A3373C">
        <w:trPr>
          <w:trHeight w:val="465"/>
          <w:jc w:val="center"/>
        </w:trPr>
        <w:tc>
          <w:tcPr>
            <w:tcW w:w="709" w:type="dxa"/>
            <w:shd w:val="clear" w:color="auto" w:fill="DCDCDC"/>
            <w:vAlign w:val="center"/>
          </w:tcPr>
          <w:p w14:paraId="71B891F7" w14:textId="77777777" w:rsidR="00A3373C" w:rsidRPr="007C74FC" w:rsidRDefault="00A3373C" w:rsidP="00875238">
            <w:pPr>
              <w:pStyle w:val="TableParagraph"/>
              <w:ind w:left="259" w:right="109"/>
              <w:jc w:val="center"/>
              <w:rPr>
                <w:rFonts w:cs="Times New Roman"/>
                <w:b/>
                <w:szCs w:val="24"/>
              </w:rPr>
            </w:pPr>
            <w:r w:rsidRPr="007C74FC">
              <w:rPr>
                <w:rFonts w:cs="Times New Roman"/>
                <w:b/>
                <w:szCs w:val="24"/>
              </w:rPr>
              <w:t>I 6</w:t>
            </w:r>
          </w:p>
        </w:tc>
        <w:tc>
          <w:tcPr>
            <w:tcW w:w="3686" w:type="dxa"/>
            <w:vAlign w:val="center"/>
          </w:tcPr>
          <w:p w14:paraId="50C4A398" w14:textId="77777777" w:rsidR="00A3373C" w:rsidRPr="007C74FC" w:rsidRDefault="00A3373C" w:rsidP="0080758D">
            <w:pPr>
              <w:pStyle w:val="TableParagraph"/>
              <w:ind w:left="0"/>
              <w:jc w:val="both"/>
              <w:rPr>
                <w:rFonts w:cs="Times New Roman"/>
                <w:szCs w:val="24"/>
              </w:rPr>
            </w:pPr>
            <w:r w:rsidRPr="007C74FC">
              <w:rPr>
                <w:rFonts w:cs="Times New Roman"/>
                <w:szCs w:val="24"/>
              </w:rPr>
              <w:t>Taxa de confiabilidade do cadastro</w:t>
            </w:r>
          </w:p>
        </w:tc>
        <w:tc>
          <w:tcPr>
            <w:tcW w:w="1749" w:type="dxa"/>
            <w:vAlign w:val="center"/>
          </w:tcPr>
          <w:p w14:paraId="22C4E998" w14:textId="43A498B1" w:rsidR="00A3373C" w:rsidRPr="007C74FC" w:rsidRDefault="00A3373C" w:rsidP="00875238">
            <w:pPr>
              <w:pStyle w:val="TableParagraph"/>
              <w:ind w:left="679" w:right="197" w:hanging="466"/>
              <w:jc w:val="center"/>
              <w:rPr>
                <w:rFonts w:cs="Times New Roman"/>
                <w:szCs w:val="24"/>
              </w:rPr>
            </w:pPr>
            <w:r w:rsidRPr="007C74FC">
              <w:rPr>
                <w:rFonts w:cs="Times New Roman"/>
                <w:szCs w:val="24"/>
              </w:rPr>
              <w:t>Modernizada</w:t>
            </w:r>
          </w:p>
        </w:tc>
        <w:tc>
          <w:tcPr>
            <w:tcW w:w="1936" w:type="dxa"/>
            <w:vAlign w:val="center"/>
          </w:tcPr>
          <w:p w14:paraId="77422ADB" w14:textId="77777777" w:rsidR="00A3373C" w:rsidRPr="007C74FC" w:rsidRDefault="00A3373C" w:rsidP="0080758D">
            <w:pPr>
              <w:pStyle w:val="TableParagraph"/>
              <w:ind w:left="93"/>
              <w:jc w:val="center"/>
              <w:rPr>
                <w:rFonts w:cs="Times New Roman"/>
                <w:szCs w:val="24"/>
              </w:rPr>
            </w:pPr>
            <w:r w:rsidRPr="007C74FC">
              <w:rPr>
                <w:rFonts w:cs="Times New Roman"/>
                <w:szCs w:val="24"/>
              </w:rPr>
              <w:t>Mês 09</w:t>
            </w:r>
          </w:p>
        </w:tc>
        <w:tc>
          <w:tcPr>
            <w:tcW w:w="1928" w:type="dxa"/>
            <w:vAlign w:val="center"/>
          </w:tcPr>
          <w:p w14:paraId="40730E11" w14:textId="77777777" w:rsidR="00A3373C" w:rsidRPr="007C74FC" w:rsidRDefault="00A3373C" w:rsidP="00875238">
            <w:pPr>
              <w:pStyle w:val="TableParagraph"/>
              <w:ind w:right="495"/>
              <w:jc w:val="center"/>
              <w:rPr>
                <w:rFonts w:cs="Times New Roman"/>
                <w:szCs w:val="24"/>
              </w:rPr>
            </w:pPr>
            <w:r w:rsidRPr="007C74FC">
              <w:rPr>
                <w:rFonts w:cs="Times New Roman"/>
                <w:szCs w:val="24"/>
              </w:rPr>
              <w:t>Mês 13</w:t>
            </w:r>
          </w:p>
        </w:tc>
      </w:tr>
      <w:tr w:rsidR="007C74FC" w:rsidRPr="007C74FC" w14:paraId="75676366" w14:textId="77777777" w:rsidTr="00A3373C">
        <w:trPr>
          <w:trHeight w:val="466"/>
          <w:jc w:val="center"/>
        </w:trPr>
        <w:tc>
          <w:tcPr>
            <w:tcW w:w="709" w:type="dxa"/>
            <w:shd w:val="clear" w:color="auto" w:fill="DCDCDC"/>
            <w:vAlign w:val="center"/>
          </w:tcPr>
          <w:p w14:paraId="365E7829" w14:textId="77777777" w:rsidR="00A3373C" w:rsidRPr="007C74FC" w:rsidRDefault="00A3373C" w:rsidP="00875238">
            <w:pPr>
              <w:pStyle w:val="TableParagraph"/>
              <w:ind w:left="259" w:right="109"/>
              <w:jc w:val="center"/>
              <w:rPr>
                <w:rFonts w:cs="Times New Roman"/>
                <w:b/>
                <w:szCs w:val="24"/>
              </w:rPr>
            </w:pPr>
            <w:r w:rsidRPr="007C74FC">
              <w:rPr>
                <w:rFonts w:cs="Times New Roman"/>
                <w:b/>
                <w:szCs w:val="24"/>
              </w:rPr>
              <w:t>I 7</w:t>
            </w:r>
          </w:p>
        </w:tc>
        <w:tc>
          <w:tcPr>
            <w:tcW w:w="3686" w:type="dxa"/>
            <w:vAlign w:val="center"/>
          </w:tcPr>
          <w:p w14:paraId="613490E3" w14:textId="77777777" w:rsidR="00A3373C" w:rsidRPr="007C74FC" w:rsidRDefault="00A3373C" w:rsidP="0080758D">
            <w:pPr>
              <w:pStyle w:val="TableParagraph"/>
              <w:ind w:left="0"/>
              <w:jc w:val="both"/>
              <w:rPr>
                <w:rFonts w:cs="Times New Roman"/>
                <w:szCs w:val="24"/>
              </w:rPr>
            </w:pPr>
            <w:r w:rsidRPr="007C74FC">
              <w:rPr>
                <w:rFonts w:cs="Times New Roman"/>
                <w:szCs w:val="24"/>
              </w:rPr>
              <w:t>Tempo de atualização</w:t>
            </w:r>
          </w:p>
        </w:tc>
        <w:tc>
          <w:tcPr>
            <w:tcW w:w="1749" w:type="dxa"/>
            <w:vAlign w:val="center"/>
          </w:tcPr>
          <w:p w14:paraId="38A7460F" w14:textId="1C82A33B" w:rsidR="00A3373C" w:rsidRPr="007C74FC" w:rsidRDefault="00A3373C" w:rsidP="00875238">
            <w:pPr>
              <w:pStyle w:val="TableParagraph"/>
              <w:ind w:left="681" w:right="197" w:hanging="468"/>
              <w:jc w:val="center"/>
              <w:rPr>
                <w:rFonts w:cs="Times New Roman"/>
                <w:szCs w:val="24"/>
              </w:rPr>
            </w:pPr>
            <w:r w:rsidRPr="007C74FC">
              <w:rPr>
                <w:rFonts w:cs="Times New Roman"/>
                <w:szCs w:val="24"/>
              </w:rPr>
              <w:t>Modernizada</w:t>
            </w:r>
          </w:p>
        </w:tc>
        <w:tc>
          <w:tcPr>
            <w:tcW w:w="1936" w:type="dxa"/>
            <w:vAlign w:val="center"/>
          </w:tcPr>
          <w:p w14:paraId="04376F04" w14:textId="77777777" w:rsidR="00A3373C" w:rsidRPr="007C74FC" w:rsidRDefault="00A3373C" w:rsidP="0080758D">
            <w:pPr>
              <w:pStyle w:val="TableParagraph"/>
              <w:ind w:left="93"/>
              <w:jc w:val="center"/>
              <w:rPr>
                <w:rFonts w:cs="Times New Roman"/>
                <w:szCs w:val="24"/>
              </w:rPr>
            </w:pPr>
            <w:r w:rsidRPr="007C74FC">
              <w:rPr>
                <w:rFonts w:cs="Times New Roman"/>
                <w:szCs w:val="24"/>
              </w:rPr>
              <w:t>Mês 09</w:t>
            </w:r>
          </w:p>
        </w:tc>
        <w:tc>
          <w:tcPr>
            <w:tcW w:w="1928" w:type="dxa"/>
            <w:vAlign w:val="center"/>
          </w:tcPr>
          <w:p w14:paraId="5DAA9D74" w14:textId="77777777" w:rsidR="00A3373C" w:rsidRPr="007C74FC" w:rsidRDefault="00A3373C" w:rsidP="00875238">
            <w:pPr>
              <w:pStyle w:val="TableParagraph"/>
              <w:ind w:right="495"/>
              <w:jc w:val="center"/>
              <w:rPr>
                <w:rFonts w:cs="Times New Roman"/>
                <w:szCs w:val="24"/>
              </w:rPr>
            </w:pPr>
            <w:r w:rsidRPr="007C74FC">
              <w:rPr>
                <w:rFonts w:cs="Times New Roman"/>
                <w:szCs w:val="24"/>
              </w:rPr>
              <w:t>Mês 13</w:t>
            </w:r>
          </w:p>
        </w:tc>
      </w:tr>
      <w:tr w:rsidR="007C74FC" w:rsidRPr="007C74FC" w14:paraId="18447378" w14:textId="77777777" w:rsidTr="00A3373C">
        <w:trPr>
          <w:trHeight w:val="496"/>
          <w:jc w:val="center"/>
        </w:trPr>
        <w:tc>
          <w:tcPr>
            <w:tcW w:w="709" w:type="dxa"/>
            <w:shd w:val="clear" w:color="auto" w:fill="DCDCDC"/>
            <w:vAlign w:val="center"/>
          </w:tcPr>
          <w:p w14:paraId="1A5D2E5A" w14:textId="77777777" w:rsidR="00A3373C" w:rsidRPr="007C74FC" w:rsidRDefault="00A3373C" w:rsidP="00875238">
            <w:pPr>
              <w:pStyle w:val="TableParagraph"/>
              <w:ind w:left="259" w:right="109"/>
              <w:jc w:val="center"/>
              <w:rPr>
                <w:rFonts w:cs="Times New Roman"/>
                <w:b/>
                <w:szCs w:val="24"/>
              </w:rPr>
            </w:pPr>
            <w:r w:rsidRPr="007C74FC">
              <w:rPr>
                <w:rFonts w:cs="Times New Roman"/>
                <w:b/>
                <w:szCs w:val="24"/>
              </w:rPr>
              <w:t>I 8</w:t>
            </w:r>
          </w:p>
        </w:tc>
        <w:tc>
          <w:tcPr>
            <w:tcW w:w="3686" w:type="dxa"/>
            <w:vAlign w:val="center"/>
          </w:tcPr>
          <w:p w14:paraId="03C7F490" w14:textId="77777777" w:rsidR="00A3373C" w:rsidRPr="007C74FC" w:rsidRDefault="00A3373C" w:rsidP="0080758D">
            <w:pPr>
              <w:pStyle w:val="TableParagraph"/>
              <w:ind w:left="0"/>
              <w:jc w:val="both"/>
              <w:rPr>
                <w:rFonts w:cs="Times New Roman"/>
                <w:szCs w:val="24"/>
              </w:rPr>
            </w:pPr>
            <w:r w:rsidRPr="007C74FC">
              <w:rPr>
                <w:rFonts w:cs="Times New Roman"/>
                <w:szCs w:val="24"/>
              </w:rPr>
              <w:t>Taxa de disponibilidade do sistema de gerenciamento remoto</w:t>
            </w:r>
          </w:p>
        </w:tc>
        <w:tc>
          <w:tcPr>
            <w:tcW w:w="1749" w:type="dxa"/>
            <w:vAlign w:val="center"/>
          </w:tcPr>
          <w:p w14:paraId="28FDDED4" w14:textId="5ABCDB9C" w:rsidR="00A3373C" w:rsidRPr="007C74FC" w:rsidRDefault="00A3373C" w:rsidP="00875238">
            <w:pPr>
              <w:pStyle w:val="TableParagraph"/>
              <w:ind w:left="679" w:right="197" w:hanging="466"/>
              <w:jc w:val="center"/>
              <w:rPr>
                <w:rFonts w:cs="Times New Roman"/>
                <w:szCs w:val="24"/>
              </w:rPr>
            </w:pPr>
            <w:r w:rsidRPr="007C74FC">
              <w:rPr>
                <w:rFonts w:cs="Times New Roman"/>
                <w:szCs w:val="24"/>
              </w:rPr>
              <w:t>Modernizada</w:t>
            </w:r>
          </w:p>
        </w:tc>
        <w:tc>
          <w:tcPr>
            <w:tcW w:w="1936" w:type="dxa"/>
            <w:vAlign w:val="center"/>
          </w:tcPr>
          <w:p w14:paraId="2E5A2C6E" w14:textId="77777777" w:rsidR="00A3373C" w:rsidRPr="007C74FC" w:rsidRDefault="00A3373C" w:rsidP="0080758D">
            <w:pPr>
              <w:pStyle w:val="TableParagraph"/>
              <w:ind w:left="93"/>
              <w:jc w:val="center"/>
              <w:rPr>
                <w:rFonts w:cs="Times New Roman"/>
                <w:szCs w:val="24"/>
              </w:rPr>
            </w:pPr>
            <w:r w:rsidRPr="007C74FC">
              <w:rPr>
                <w:rFonts w:cs="Times New Roman"/>
                <w:szCs w:val="24"/>
              </w:rPr>
              <w:t>Mês 09</w:t>
            </w:r>
          </w:p>
        </w:tc>
        <w:tc>
          <w:tcPr>
            <w:tcW w:w="1928" w:type="dxa"/>
            <w:vAlign w:val="center"/>
          </w:tcPr>
          <w:p w14:paraId="54674164" w14:textId="77777777" w:rsidR="00A3373C" w:rsidRPr="007C74FC" w:rsidRDefault="00A3373C" w:rsidP="00875238">
            <w:pPr>
              <w:pStyle w:val="TableParagraph"/>
              <w:ind w:right="495"/>
              <w:jc w:val="center"/>
              <w:rPr>
                <w:rFonts w:cs="Times New Roman"/>
                <w:szCs w:val="24"/>
              </w:rPr>
            </w:pPr>
            <w:r w:rsidRPr="007C74FC">
              <w:rPr>
                <w:rFonts w:cs="Times New Roman"/>
                <w:szCs w:val="24"/>
              </w:rPr>
              <w:t>Mês 13</w:t>
            </w:r>
          </w:p>
        </w:tc>
      </w:tr>
      <w:tr w:rsidR="007C74FC" w:rsidRPr="007C74FC" w14:paraId="2DBF3810" w14:textId="77777777" w:rsidTr="00A3373C">
        <w:trPr>
          <w:trHeight w:val="496"/>
          <w:jc w:val="center"/>
        </w:trPr>
        <w:tc>
          <w:tcPr>
            <w:tcW w:w="709" w:type="dxa"/>
            <w:shd w:val="clear" w:color="auto" w:fill="DCDCDC"/>
            <w:vAlign w:val="center"/>
          </w:tcPr>
          <w:p w14:paraId="150E89C7" w14:textId="77777777" w:rsidR="00A3373C" w:rsidRPr="007C74FC" w:rsidRDefault="00A3373C" w:rsidP="00875238">
            <w:pPr>
              <w:pStyle w:val="TableParagraph"/>
              <w:ind w:left="259" w:right="109"/>
              <w:jc w:val="center"/>
              <w:rPr>
                <w:rFonts w:cs="Times New Roman"/>
                <w:b/>
                <w:szCs w:val="24"/>
              </w:rPr>
            </w:pPr>
            <w:r w:rsidRPr="007C74FC">
              <w:rPr>
                <w:rFonts w:cs="Times New Roman"/>
                <w:b/>
                <w:szCs w:val="24"/>
              </w:rPr>
              <w:t>I 9</w:t>
            </w:r>
          </w:p>
        </w:tc>
        <w:tc>
          <w:tcPr>
            <w:tcW w:w="3686" w:type="dxa"/>
            <w:vAlign w:val="center"/>
          </w:tcPr>
          <w:p w14:paraId="69C86032" w14:textId="77777777" w:rsidR="00A3373C" w:rsidRPr="007C74FC" w:rsidRDefault="00A3373C" w:rsidP="0080758D">
            <w:pPr>
              <w:pStyle w:val="TableParagraph"/>
              <w:ind w:left="0"/>
              <w:jc w:val="both"/>
              <w:rPr>
                <w:rFonts w:cs="Times New Roman"/>
                <w:szCs w:val="24"/>
              </w:rPr>
            </w:pPr>
            <w:r w:rsidRPr="007C74FC">
              <w:rPr>
                <w:rFonts w:cs="Times New Roman"/>
                <w:szCs w:val="24"/>
              </w:rPr>
              <w:t>Taxa de conformidade na transmissão de informações</w:t>
            </w:r>
          </w:p>
        </w:tc>
        <w:tc>
          <w:tcPr>
            <w:tcW w:w="1749" w:type="dxa"/>
            <w:vAlign w:val="center"/>
          </w:tcPr>
          <w:p w14:paraId="471F5440" w14:textId="1A41CCF6" w:rsidR="00A3373C" w:rsidRPr="007C74FC" w:rsidRDefault="00A3373C" w:rsidP="00875238">
            <w:pPr>
              <w:pStyle w:val="TableParagraph"/>
              <w:ind w:left="679" w:right="197" w:hanging="466"/>
              <w:jc w:val="center"/>
              <w:rPr>
                <w:rFonts w:cs="Times New Roman"/>
                <w:szCs w:val="24"/>
              </w:rPr>
            </w:pPr>
            <w:r w:rsidRPr="007C74FC">
              <w:rPr>
                <w:rFonts w:cs="Times New Roman"/>
                <w:szCs w:val="24"/>
              </w:rPr>
              <w:t>Modernizada</w:t>
            </w:r>
          </w:p>
        </w:tc>
        <w:tc>
          <w:tcPr>
            <w:tcW w:w="1936" w:type="dxa"/>
            <w:vAlign w:val="center"/>
          </w:tcPr>
          <w:p w14:paraId="17EFFF48" w14:textId="77777777" w:rsidR="00A3373C" w:rsidRPr="007C74FC" w:rsidRDefault="00A3373C" w:rsidP="0080758D">
            <w:pPr>
              <w:pStyle w:val="TableParagraph"/>
              <w:ind w:left="93"/>
              <w:jc w:val="center"/>
              <w:rPr>
                <w:rFonts w:cs="Times New Roman"/>
                <w:szCs w:val="24"/>
              </w:rPr>
            </w:pPr>
            <w:r w:rsidRPr="007C74FC">
              <w:rPr>
                <w:rFonts w:cs="Times New Roman"/>
                <w:szCs w:val="24"/>
              </w:rPr>
              <w:t>Mês 09</w:t>
            </w:r>
          </w:p>
        </w:tc>
        <w:tc>
          <w:tcPr>
            <w:tcW w:w="1928" w:type="dxa"/>
            <w:vAlign w:val="center"/>
          </w:tcPr>
          <w:p w14:paraId="6D213370" w14:textId="77777777" w:rsidR="00A3373C" w:rsidRPr="007C74FC" w:rsidRDefault="00A3373C" w:rsidP="00875238">
            <w:pPr>
              <w:pStyle w:val="TableParagraph"/>
              <w:ind w:right="495"/>
              <w:jc w:val="center"/>
              <w:rPr>
                <w:rFonts w:cs="Times New Roman"/>
                <w:szCs w:val="24"/>
              </w:rPr>
            </w:pPr>
            <w:r w:rsidRPr="007C74FC">
              <w:rPr>
                <w:rFonts w:cs="Times New Roman"/>
                <w:szCs w:val="24"/>
              </w:rPr>
              <w:t>Mês 13</w:t>
            </w:r>
          </w:p>
        </w:tc>
      </w:tr>
    </w:tbl>
    <w:p w14:paraId="6F303F1C" w14:textId="77777777" w:rsidR="00EF6640" w:rsidRPr="007C74FC" w:rsidRDefault="00EF6640" w:rsidP="00875238">
      <w:pPr>
        <w:ind w:right="49"/>
        <w:rPr>
          <w:rFonts w:cs="Times New Roman"/>
          <w:szCs w:val="24"/>
          <w:lang w:val="pt-BR"/>
        </w:rPr>
      </w:pPr>
    </w:p>
    <w:p w14:paraId="2EC9E796" w14:textId="77777777" w:rsidR="00EF6640" w:rsidRPr="007C74FC" w:rsidRDefault="00EF6640" w:rsidP="00875238">
      <w:pPr>
        <w:ind w:right="49"/>
        <w:rPr>
          <w:rFonts w:cs="Times New Roman"/>
          <w:szCs w:val="24"/>
          <w:lang w:val="pt-BR"/>
        </w:rPr>
      </w:pPr>
    </w:p>
    <w:p w14:paraId="4A5DF2D1" w14:textId="74E3F822" w:rsidR="008B4D4E" w:rsidRPr="007C74FC" w:rsidRDefault="005C7E8F">
      <w:pPr>
        <w:pStyle w:val="PargrafodaLista"/>
        <w:numPr>
          <w:ilvl w:val="0"/>
          <w:numId w:val="8"/>
        </w:numPr>
        <w:spacing w:line="240" w:lineRule="auto"/>
        <w:ind w:right="49"/>
        <w:rPr>
          <w:rFonts w:cs="Times New Roman"/>
          <w:b/>
          <w:bCs/>
          <w:szCs w:val="24"/>
          <w:lang w:val="pt-BR"/>
        </w:rPr>
      </w:pPr>
      <w:r w:rsidRPr="007C74FC">
        <w:rPr>
          <w:rFonts w:cs="Times New Roman"/>
          <w:b/>
          <w:bCs/>
          <w:szCs w:val="24"/>
          <w:lang w:val="pt-BR"/>
        </w:rPr>
        <w:t>Cálculo da nota de desempenho</w:t>
      </w:r>
    </w:p>
    <w:p w14:paraId="305FB9A0" w14:textId="2DDA3719" w:rsidR="008B4D4E" w:rsidRPr="007C74FC" w:rsidRDefault="005C7E8F">
      <w:pPr>
        <w:pStyle w:val="PargrafodaLista"/>
        <w:numPr>
          <w:ilvl w:val="1"/>
          <w:numId w:val="8"/>
        </w:numPr>
        <w:spacing w:line="240" w:lineRule="auto"/>
        <w:ind w:right="49"/>
        <w:rPr>
          <w:rFonts w:cs="Times New Roman"/>
          <w:szCs w:val="24"/>
          <w:lang w:val="pt-BR"/>
        </w:rPr>
      </w:pPr>
      <w:r w:rsidRPr="007C74FC">
        <w:rPr>
          <w:rFonts w:cs="Times New Roman"/>
          <w:szCs w:val="24"/>
          <w:lang w:val="pt-BR"/>
        </w:rPr>
        <w:t xml:space="preserve">A nota de desempenho, que será aplicada sobre o valor da contraprestação pública para a definição da parcela variável, variará de 0 a 100% e será calculada por meio da média aritmética simples, de acordo com os indicadores de desempenho aplicáveis no </w:t>
      </w:r>
      <w:r w:rsidR="00B612DE" w:rsidRPr="007C74FC">
        <w:rPr>
          <w:rFonts w:cs="Times New Roman"/>
          <w:szCs w:val="24"/>
          <w:lang w:val="pt-BR"/>
        </w:rPr>
        <w:t>respectivo</w:t>
      </w:r>
      <w:r w:rsidR="00F534AC" w:rsidRPr="007C74FC">
        <w:rPr>
          <w:rFonts w:cs="Times New Roman"/>
          <w:szCs w:val="24"/>
          <w:lang w:val="pt-BR"/>
        </w:rPr>
        <w:t xml:space="preserve"> mês, conforme a fórmula abaixo:</w:t>
      </w:r>
    </w:p>
    <w:p w14:paraId="7A165A07" w14:textId="44F6AD45" w:rsidR="003E2FB1" w:rsidRPr="007C74FC" w:rsidRDefault="00000000">
      <w:pPr>
        <w:pStyle w:val="PargrafodaLista"/>
        <w:numPr>
          <w:ilvl w:val="1"/>
          <w:numId w:val="8"/>
        </w:numPr>
        <w:spacing w:line="240" w:lineRule="auto"/>
        <w:ind w:right="49"/>
        <w:rPr>
          <w:rFonts w:cs="Times New Roman"/>
          <w:szCs w:val="24"/>
          <w:lang w:val="pt-BR"/>
        </w:rPr>
      </w:pPr>
      <m:oMath>
        <m:f>
          <m:fPr>
            <m:ctrlPr>
              <w:rPr>
                <w:rFonts w:ascii="Cambria Math" w:hAnsi="Cambria Math" w:cs="Times New Roman"/>
                <w:i/>
                <w:szCs w:val="24"/>
                <w:lang w:val="pt-BR"/>
              </w:rPr>
            </m:ctrlPr>
          </m:fPr>
          <m:num>
            <m:r>
              <m:rPr>
                <m:sty m:val="p"/>
              </m:rPr>
              <w:rPr>
                <w:rFonts w:ascii="Cambria Math" w:hAnsi="Cambria Math" w:cs="Times New Roman"/>
                <w:szCs w:val="24"/>
                <w:lang w:val="pt-BR"/>
              </w:rPr>
              <m:t>I1 + i2 + i3...+ in</m:t>
            </m:r>
          </m:num>
          <m:den>
            <m:r>
              <w:rPr>
                <w:rFonts w:ascii="Cambria Math" w:hAnsi="Cambria Math" w:cs="Times New Roman"/>
                <w:szCs w:val="24"/>
                <w:lang w:val="pt-BR"/>
              </w:rPr>
              <m:t>n</m:t>
            </m:r>
          </m:den>
        </m:f>
      </m:oMath>
      <w:r w:rsidR="005C7E8F" w:rsidRPr="007C74FC">
        <w:rPr>
          <w:rFonts w:cs="Times New Roman"/>
          <w:szCs w:val="24"/>
          <w:lang w:val="pt-BR"/>
        </w:rPr>
        <w:t>= nd</w:t>
      </w:r>
    </w:p>
    <w:p w14:paraId="3D2B9289" w14:textId="77777777" w:rsidR="003E2FB1" w:rsidRPr="007C74FC" w:rsidRDefault="00F534AC">
      <w:pPr>
        <w:pStyle w:val="PargrafodaLista"/>
        <w:numPr>
          <w:ilvl w:val="1"/>
          <w:numId w:val="8"/>
        </w:numPr>
        <w:spacing w:line="240" w:lineRule="auto"/>
        <w:ind w:right="49"/>
        <w:rPr>
          <w:rFonts w:cs="Times New Roman"/>
          <w:szCs w:val="24"/>
          <w:lang w:val="pt-BR"/>
        </w:rPr>
      </w:pPr>
      <w:r w:rsidRPr="007C74FC">
        <w:rPr>
          <w:rFonts w:cs="Times New Roman"/>
          <w:szCs w:val="24"/>
          <w:lang w:val="pt-BR"/>
        </w:rPr>
        <w:t>Assim, no mês 14 do prazo da concessão será aplicável a seguinte fórmula:</w:t>
      </w:r>
    </w:p>
    <w:p w14:paraId="17D32D8E" w14:textId="15A169D6" w:rsidR="003E2FB1" w:rsidRPr="007C74FC" w:rsidRDefault="00000000">
      <w:pPr>
        <w:pStyle w:val="PargrafodaLista"/>
        <w:numPr>
          <w:ilvl w:val="1"/>
          <w:numId w:val="8"/>
        </w:numPr>
        <w:spacing w:line="240" w:lineRule="auto"/>
        <w:ind w:right="49"/>
        <w:rPr>
          <w:rFonts w:cs="Times New Roman"/>
          <w:szCs w:val="24"/>
          <w:lang w:val="pt-BR"/>
        </w:rPr>
      </w:pPr>
      <m:oMath>
        <m:f>
          <m:fPr>
            <m:ctrlPr>
              <w:rPr>
                <w:rFonts w:ascii="Cambria Math" w:hAnsi="Cambria Math" w:cs="Times New Roman"/>
                <w:i/>
                <w:szCs w:val="24"/>
                <w:lang w:val="pt-BR"/>
              </w:rPr>
            </m:ctrlPr>
          </m:fPr>
          <m:num>
            <m:r>
              <m:rPr>
                <m:sty m:val="p"/>
              </m:rPr>
              <w:rPr>
                <w:rFonts w:ascii="Cambria Math" w:hAnsi="Cambria Math" w:cs="Times New Roman"/>
                <w:szCs w:val="24"/>
                <w:lang w:val="pt-BR"/>
              </w:rPr>
              <m:t>= i1 + i2 + i3 +i4 + i5 + i6 +i7 + i9</m:t>
            </m:r>
          </m:num>
          <m:den>
            <m:r>
              <w:rPr>
                <w:rFonts w:ascii="Cambria Math" w:hAnsi="Cambria Math" w:cs="Times New Roman"/>
                <w:szCs w:val="24"/>
                <w:lang w:val="pt-BR"/>
              </w:rPr>
              <m:t>9</m:t>
            </m:r>
          </m:den>
        </m:f>
      </m:oMath>
      <w:r w:rsidR="003E2FB1" w:rsidRPr="007C74FC">
        <w:rPr>
          <w:rFonts w:cs="Times New Roman"/>
          <w:szCs w:val="24"/>
          <w:lang w:val="pt-BR"/>
        </w:rPr>
        <w:t xml:space="preserve">= </w:t>
      </w:r>
      <w:proofErr w:type="spellStart"/>
      <w:r w:rsidR="005C7E8F" w:rsidRPr="007C74FC">
        <w:rPr>
          <w:rFonts w:cs="Times New Roman"/>
          <w:szCs w:val="24"/>
          <w:lang w:val="pt-BR"/>
        </w:rPr>
        <w:t>nd</w:t>
      </w:r>
      <w:proofErr w:type="spellEnd"/>
    </w:p>
    <w:p w14:paraId="33B34456" w14:textId="77777777" w:rsidR="003E2FB1" w:rsidRPr="007C74FC" w:rsidRDefault="003E2FB1" w:rsidP="00875238">
      <w:pPr>
        <w:pStyle w:val="PargrafodaLista"/>
        <w:spacing w:line="240" w:lineRule="auto"/>
        <w:ind w:left="1134" w:right="49"/>
        <w:rPr>
          <w:rFonts w:cs="Times New Roman"/>
          <w:szCs w:val="24"/>
          <w:lang w:val="pt-BR"/>
        </w:rPr>
      </w:pPr>
    </w:p>
    <w:p w14:paraId="243EB7D0" w14:textId="1C056175" w:rsidR="003E2FB1" w:rsidRPr="007C74FC" w:rsidRDefault="005C7E8F">
      <w:pPr>
        <w:pStyle w:val="PargrafodaLista"/>
        <w:numPr>
          <w:ilvl w:val="0"/>
          <w:numId w:val="8"/>
        </w:numPr>
        <w:spacing w:line="240" w:lineRule="auto"/>
        <w:ind w:right="49"/>
        <w:rPr>
          <w:rFonts w:cs="Times New Roman"/>
          <w:b/>
          <w:bCs/>
          <w:szCs w:val="24"/>
          <w:lang w:val="pt-BR"/>
        </w:rPr>
      </w:pPr>
      <w:r w:rsidRPr="007C74FC">
        <w:rPr>
          <w:rFonts w:cs="Times New Roman"/>
          <w:b/>
          <w:bCs/>
          <w:szCs w:val="24"/>
          <w:lang w:val="pt-BR"/>
        </w:rPr>
        <w:t>Periodicidade de revisão dos indicadores de qualidade e desempenho.</w:t>
      </w:r>
    </w:p>
    <w:p w14:paraId="10DF3E28" w14:textId="77777777" w:rsidR="003E2FB1" w:rsidRPr="007C74FC" w:rsidRDefault="00F534AC">
      <w:pPr>
        <w:pStyle w:val="PargrafodaLista"/>
        <w:numPr>
          <w:ilvl w:val="1"/>
          <w:numId w:val="8"/>
        </w:numPr>
        <w:spacing w:line="240" w:lineRule="auto"/>
        <w:ind w:right="49"/>
        <w:rPr>
          <w:rFonts w:cs="Times New Roman"/>
          <w:szCs w:val="24"/>
          <w:lang w:val="pt-BR"/>
        </w:rPr>
      </w:pPr>
      <w:r w:rsidRPr="007C74FC">
        <w:rPr>
          <w:rFonts w:cs="Times New Roman"/>
          <w:szCs w:val="24"/>
          <w:lang w:val="pt-BR"/>
        </w:rPr>
        <w:t>O sistema de mensuração do desempenho passará por revisão periódica a cada 5 (cinco) anos, na qual serão analisados os indicadores utilizados e os parâmetros definidos, bem como a periodicidade de aferição.</w:t>
      </w:r>
    </w:p>
    <w:p w14:paraId="0C3696E5" w14:textId="4E8E8FC3" w:rsidR="00F534AC" w:rsidRPr="007C74FC" w:rsidRDefault="005C7E8F">
      <w:pPr>
        <w:pStyle w:val="PargrafodaLista"/>
        <w:numPr>
          <w:ilvl w:val="1"/>
          <w:numId w:val="8"/>
        </w:numPr>
        <w:spacing w:line="240" w:lineRule="auto"/>
        <w:ind w:right="49"/>
        <w:rPr>
          <w:rFonts w:cs="Times New Roman"/>
          <w:szCs w:val="24"/>
          <w:lang w:val="pt-BR"/>
        </w:rPr>
      </w:pPr>
      <w:r w:rsidRPr="007C74FC">
        <w:rPr>
          <w:rFonts w:cs="Times New Roman"/>
          <w:szCs w:val="24"/>
          <w:lang w:val="pt-BR"/>
        </w:rPr>
        <w:t xml:space="preserve">Os indicadores de desempenho determinados no contrato de concessão poderão ser revistos, ainda, excepcionalmente, pelo poder concedente, em conjunto ou não com o verificador independente, mediante proposição do poder concedente na ocorrência das seguintes </w:t>
      </w:r>
      <w:r w:rsidR="00F534AC" w:rsidRPr="007C74FC">
        <w:rPr>
          <w:rFonts w:cs="Times New Roman"/>
          <w:szCs w:val="24"/>
          <w:lang w:val="pt-BR"/>
        </w:rPr>
        <w:t>hipóteses:</w:t>
      </w:r>
    </w:p>
    <w:p w14:paraId="254785BE" w14:textId="4A4FA64B" w:rsidR="00F534AC" w:rsidRPr="007C74FC" w:rsidRDefault="00F534AC">
      <w:pPr>
        <w:pStyle w:val="Corpodetexto"/>
        <w:numPr>
          <w:ilvl w:val="4"/>
          <w:numId w:val="9"/>
        </w:numPr>
        <w:ind w:left="1701" w:right="49"/>
        <w:rPr>
          <w:rFonts w:cs="Times New Roman"/>
          <w:lang w:val="pt-BR"/>
        </w:rPr>
      </w:pPr>
      <w:r w:rsidRPr="007C74FC">
        <w:rPr>
          <w:rFonts w:cs="Times New Roman"/>
          <w:lang w:val="pt-BR"/>
        </w:rPr>
        <w:t>Utilização de índices de desempenho ineficazes para proporcionar ao serviço contratado a qualidade mínima exigida;</w:t>
      </w:r>
    </w:p>
    <w:p w14:paraId="08A48BED" w14:textId="57EA26E1" w:rsidR="003E2FB1" w:rsidRPr="007C74FC" w:rsidRDefault="005C7E8F">
      <w:pPr>
        <w:pStyle w:val="Corpodetexto"/>
        <w:numPr>
          <w:ilvl w:val="4"/>
          <w:numId w:val="9"/>
        </w:numPr>
        <w:ind w:left="1701" w:right="49"/>
        <w:rPr>
          <w:rFonts w:cs="Times New Roman"/>
          <w:lang w:val="pt-BR"/>
        </w:rPr>
      </w:pPr>
      <w:r w:rsidRPr="007C74FC">
        <w:rPr>
          <w:rFonts w:cs="Times New Roman"/>
          <w:lang w:val="pt-BR"/>
        </w:rPr>
        <w:t>Exigência, pelo poder concedente, de novos padrões de desempenho motivados pelo surgimento de inovações tecnológicas ou adequações a padrões internacionais;</w:t>
      </w:r>
    </w:p>
    <w:p w14:paraId="644E59A7" w14:textId="60DF5218" w:rsidR="00F534AC" w:rsidRPr="007C74FC" w:rsidRDefault="00F534AC">
      <w:pPr>
        <w:pStyle w:val="PargrafodaLista"/>
        <w:numPr>
          <w:ilvl w:val="1"/>
          <w:numId w:val="8"/>
        </w:numPr>
        <w:spacing w:line="240" w:lineRule="auto"/>
        <w:ind w:right="49"/>
        <w:rPr>
          <w:rFonts w:cs="Times New Roman"/>
          <w:szCs w:val="24"/>
          <w:lang w:val="pt-BR"/>
        </w:rPr>
      </w:pPr>
      <w:r w:rsidRPr="007C74FC">
        <w:rPr>
          <w:rFonts w:cs="Times New Roman"/>
          <w:szCs w:val="24"/>
          <w:lang w:val="pt-BR"/>
        </w:rPr>
        <w:t>A</w:t>
      </w:r>
      <w:r w:rsidR="00E7590D" w:rsidRPr="007C74FC">
        <w:rPr>
          <w:rFonts w:cs="Times New Roman"/>
          <w:szCs w:val="24"/>
          <w:lang w:val="pt-BR"/>
        </w:rPr>
        <w:t xml:space="preserve"> </w:t>
      </w:r>
      <w:r w:rsidRPr="007C74FC">
        <w:rPr>
          <w:rFonts w:cs="Times New Roman"/>
          <w:szCs w:val="24"/>
          <w:lang w:val="pt-BR"/>
        </w:rPr>
        <w:t>alteração</w:t>
      </w:r>
      <w:r w:rsidRPr="007C74FC">
        <w:rPr>
          <w:rFonts w:cs="Times New Roman"/>
          <w:szCs w:val="24"/>
          <w:lang w:val="pt-BR"/>
        </w:rPr>
        <w:tab/>
        <w:t>dos</w:t>
      </w:r>
      <w:r w:rsidR="00E7590D" w:rsidRPr="007C74FC">
        <w:rPr>
          <w:rFonts w:cs="Times New Roman"/>
          <w:szCs w:val="24"/>
          <w:lang w:val="pt-BR"/>
        </w:rPr>
        <w:t xml:space="preserve"> </w:t>
      </w:r>
      <w:r w:rsidRPr="007C74FC">
        <w:rPr>
          <w:rFonts w:cs="Times New Roman"/>
          <w:szCs w:val="24"/>
          <w:lang w:val="pt-BR"/>
        </w:rPr>
        <w:t>indicadores</w:t>
      </w:r>
      <w:r w:rsidRPr="007C74FC">
        <w:rPr>
          <w:rFonts w:cs="Times New Roman"/>
          <w:szCs w:val="24"/>
          <w:lang w:val="pt-BR"/>
        </w:rPr>
        <w:tab/>
        <w:t>que</w:t>
      </w:r>
      <w:r w:rsidR="00E7590D" w:rsidRPr="007C74FC">
        <w:rPr>
          <w:rFonts w:cs="Times New Roman"/>
          <w:szCs w:val="24"/>
          <w:lang w:val="pt-BR"/>
        </w:rPr>
        <w:t xml:space="preserve"> </w:t>
      </w:r>
      <w:r w:rsidRPr="007C74FC">
        <w:rPr>
          <w:rFonts w:cs="Times New Roman"/>
          <w:szCs w:val="24"/>
          <w:lang w:val="pt-BR"/>
        </w:rPr>
        <w:t>acarrete</w:t>
      </w:r>
      <w:r w:rsidR="00E7590D" w:rsidRPr="007C74FC">
        <w:rPr>
          <w:rFonts w:cs="Times New Roman"/>
          <w:szCs w:val="24"/>
          <w:lang w:val="pt-BR"/>
        </w:rPr>
        <w:t xml:space="preserve"> </w:t>
      </w:r>
      <w:r w:rsidRPr="007C74FC">
        <w:rPr>
          <w:rFonts w:cs="Times New Roman"/>
          <w:szCs w:val="24"/>
          <w:lang w:val="pt-BR"/>
        </w:rPr>
        <w:t>impacto</w:t>
      </w:r>
      <w:r w:rsidR="00E7590D" w:rsidRPr="007C74FC">
        <w:rPr>
          <w:rFonts w:cs="Times New Roman"/>
          <w:szCs w:val="24"/>
          <w:lang w:val="pt-BR"/>
        </w:rPr>
        <w:t xml:space="preserve"> </w:t>
      </w:r>
      <w:r w:rsidRPr="007C74FC">
        <w:rPr>
          <w:rFonts w:cs="Times New Roman"/>
          <w:szCs w:val="24"/>
          <w:lang w:val="pt-BR"/>
        </w:rPr>
        <w:t>comprovado</w:t>
      </w:r>
      <w:r w:rsidR="00E7590D" w:rsidRPr="007C74FC">
        <w:rPr>
          <w:rFonts w:cs="Times New Roman"/>
          <w:szCs w:val="24"/>
          <w:lang w:val="pt-BR"/>
        </w:rPr>
        <w:t xml:space="preserve"> </w:t>
      </w:r>
      <w:r w:rsidRPr="007C74FC">
        <w:rPr>
          <w:rFonts w:cs="Times New Roman"/>
          <w:szCs w:val="24"/>
          <w:lang w:val="pt-BR"/>
        </w:rPr>
        <w:t>na</w:t>
      </w:r>
      <w:r w:rsidR="003E2FB1" w:rsidRPr="007C74FC">
        <w:rPr>
          <w:rFonts w:cs="Times New Roman"/>
          <w:szCs w:val="24"/>
          <w:lang w:val="pt-BR"/>
        </w:rPr>
        <w:t xml:space="preserve"> </w:t>
      </w:r>
      <w:r w:rsidR="005C7E8F" w:rsidRPr="007C74FC">
        <w:rPr>
          <w:rFonts w:cs="Times New Roman"/>
          <w:szCs w:val="24"/>
          <w:lang w:val="pt-BR"/>
        </w:rPr>
        <w:t>remuneração da concessionária dará ensejo à recomposição do equilíbrio econômico-financeiro do contrato.</w:t>
      </w:r>
    </w:p>
    <w:p w14:paraId="292CFB84" w14:textId="77777777" w:rsidR="00F534AC" w:rsidRPr="007C74FC" w:rsidRDefault="00F534AC" w:rsidP="00875238">
      <w:pPr>
        <w:pStyle w:val="PargrafodaLista"/>
        <w:spacing w:line="240" w:lineRule="auto"/>
        <w:ind w:left="1134" w:right="49"/>
        <w:rPr>
          <w:rFonts w:cs="Times New Roman"/>
          <w:szCs w:val="24"/>
          <w:lang w:val="pt-BR"/>
        </w:rPr>
      </w:pPr>
    </w:p>
    <w:p w14:paraId="035FFE24" w14:textId="0042ED79" w:rsidR="007600B0" w:rsidRPr="007C74FC" w:rsidRDefault="007600B0" w:rsidP="00BB53E1">
      <w:pPr>
        <w:pStyle w:val="PargrafodaLista"/>
        <w:spacing w:line="240" w:lineRule="auto"/>
        <w:ind w:left="1134" w:right="49" w:hanging="425"/>
        <w:rPr>
          <w:rFonts w:cs="Times New Roman"/>
          <w:szCs w:val="24"/>
          <w:lang w:val="pt-BR"/>
        </w:rPr>
      </w:pPr>
    </w:p>
    <w:p w14:paraId="229CF208" w14:textId="79FDE3C9" w:rsidR="0080758D" w:rsidRPr="007C74FC" w:rsidRDefault="0080758D" w:rsidP="00BB53E1">
      <w:pPr>
        <w:pStyle w:val="PargrafodaLista"/>
        <w:spacing w:line="240" w:lineRule="auto"/>
        <w:ind w:left="1134" w:right="49" w:hanging="425"/>
        <w:rPr>
          <w:rFonts w:cs="Times New Roman"/>
          <w:szCs w:val="24"/>
          <w:lang w:val="pt-BR"/>
        </w:rPr>
      </w:pPr>
    </w:p>
    <w:p w14:paraId="1C189E2B" w14:textId="77788CBE" w:rsidR="0080758D" w:rsidRPr="007C74FC" w:rsidRDefault="0080758D" w:rsidP="00BB53E1">
      <w:pPr>
        <w:pStyle w:val="PargrafodaLista"/>
        <w:spacing w:line="240" w:lineRule="auto"/>
        <w:ind w:left="1134" w:right="49" w:hanging="425"/>
        <w:rPr>
          <w:rFonts w:cs="Times New Roman"/>
          <w:szCs w:val="24"/>
          <w:lang w:val="pt-BR"/>
        </w:rPr>
      </w:pPr>
    </w:p>
    <w:p w14:paraId="66BC4CE8" w14:textId="77777777" w:rsidR="0080758D" w:rsidRPr="007C74FC" w:rsidRDefault="0080758D" w:rsidP="00BB53E1">
      <w:pPr>
        <w:pStyle w:val="PargrafodaLista"/>
        <w:spacing w:line="240" w:lineRule="auto"/>
        <w:ind w:left="1134" w:right="49" w:hanging="425"/>
        <w:rPr>
          <w:rFonts w:cs="Times New Roman"/>
          <w:szCs w:val="24"/>
          <w:lang w:val="pt-BR"/>
        </w:rPr>
      </w:pPr>
    </w:p>
    <w:p w14:paraId="08D1E402" w14:textId="0E81F0C7" w:rsidR="007600B0" w:rsidRPr="007C74FC" w:rsidRDefault="00F31411" w:rsidP="00BB53E1">
      <w:pPr>
        <w:ind w:left="1134" w:right="49" w:hanging="425"/>
        <w:jc w:val="center"/>
        <w:rPr>
          <w:rFonts w:cs="Times New Roman"/>
          <w:b/>
          <w:bCs/>
          <w:szCs w:val="24"/>
          <w:lang w:val="pt-BR"/>
        </w:rPr>
      </w:pPr>
      <w:r w:rsidRPr="007C74FC">
        <w:rPr>
          <w:rFonts w:cs="Times New Roman"/>
          <w:b/>
          <w:bCs/>
          <w:szCs w:val="24"/>
          <w:lang w:val="pt-BR"/>
        </w:rPr>
        <w:lastRenderedPageBreak/>
        <w:t>ANEXO XIX- MINUTA DO CONTRATO DE GARANTIA</w:t>
      </w:r>
    </w:p>
    <w:p w14:paraId="79343552" w14:textId="77777777" w:rsidR="00987B04" w:rsidRPr="007C74FC" w:rsidRDefault="00987B04" w:rsidP="00BB53E1">
      <w:pPr>
        <w:ind w:left="1134" w:right="49" w:hanging="425"/>
        <w:jc w:val="center"/>
        <w:rPr>
          <w:rFonts w:cs="Times New Roman"/>
          <w:b/>
          <w:bCs/>
          <w:szCs w:val="24"/>
          <w:lang w:val="pt-BR"/>
        </w:rPr>
      </w:pPr>
    </w:p>
    <w:p w14:paraId="7FABD01A" w14:textId="7438F908" w:rsidR="008D11B2" w:rsidRPr="007C74FC" w:rsidRDefault="008D11B2" w:rsidP="00BB53E1">
      <w:pPr>
        <w:ind w:left="1134" w:right="727" w:hanging="425"/>
        <w:jc w:val="both"/>
        <w:rPr>
          <w:rFonts w:cs="Times New Roman"/>
          <w:b/>
          <w:szCs w:val="24"/>
          <w:lang w:val="pt-BR"/>
        </w:rPr>
      </w:pPr>
      <w:r w:rsidRPr="007C74FC">
        <w:rPr>
          <w:rFonts w:cs="Times New Roman"/>
          <w:b/>
          <w:szCs w:val="24"/>
          <w:lang w:val="pt-BR"/>
        </w:rPr>
        <w:t xml:space="preserve">CONCORRÊNCIA PÚBLICA Nº </w:t>
      </w:r>
      <w:r w:rsidR="00BB53E1" w:rsidRPr="007C74FC">
        <w:rPr>
          <w:rFonts w:cs="Times New Roman"/>
          <w:b/>
          <w:szCs w:val="24"/>
          <w:lang w:val="pt-BR"/>
        </w:rPr>
        <w:t>007</w:t>
      </w:r>
      <w:r w:rsidRPr="007C74FC">
        <w:rPr>
          <w:rFonts w:cs="Times New Roman"/>
          <w:b/>
          <w:szCs w:val="24"/>
          <w:lang w:val="pt-BR"/>
        </w:rPr>
        <w:t>/</w:t>
      </w:r>
      <w:r w:rsidR="00BB53E1" w:rsidRPr="007C74FC">
        <w:rPr>
          <w:rFonts w:cs="Times New Roman"/>
          <w:b/>
          <w:szCs w:val="24"/>
          <w:lang w:val="pt-BR"/>
        </w:rPr>
        <w:t>2023</w:t>
      </w:r>
    </w:p>
    <w:p w14:paraId="7D5B65D6" w14:textId="22C94702" w:rsidR="008D11B2" w:rsidRPr="007C74FC" w:rsidRDefault="008D11B2" w:rsidP="00BB53E1">
      <w:pPr>
        <w:ind w:left="1134" w:right="727" w:hanging="425"/>
        <w:jc w:val="both"/>
        <w:rPr>
          <w:rFonts w:cs="Times New Roman"/>
          <w:b/>
          <w:szCs w:val="24"/>
          <w:lang w:val="pt-BR"/>
        </w:rPr>
      </w:pPr>
      <w:r w:rsidRPr="007C74FC">
        <w:rPr>
          <w:rFonts w:cs="Times New Roman"/>
          <w:b/>
          <w:szCs w:val="24"/>
          <w:lang w:val="pt-BR"/>
        </w:rPr>
        <w:t xml:space="preserve">PROCESSO Nº </w:t>
      </w:r>
      <w:r w:rsidR="00BB53E1" w:rsidRPr="007C74FC">
        <w:rPr>
          <w:rFonts w:cs="Times New Roman"/>
          <w:b/>
          <w:szCs w:val="24"/>
        </w:rPr>
        <w:t>2.030/2023</w:t>
      </w:r>
    </w:p>
    <w:p w14:paraId="365EC558" w14:textId="77777777" w:rsidR="008D11B2" w:rsidRPr="007C74FC" w:rsidRDefault="008D11B2" w:rsidP="00BB53E1">
      <w:pPr>
        <w:ind w:left="1134" w:right="727" w:hanging="425"/>
        <w:jc w:val="both"/>
        <w:rPr>
          <w:rFonts w:cs="Times New Roman"/>
          <w:b/>
          <w:szCs w:val="24"/>
          <w:lang w:val="pt-BR"/>
        </w:rPr>
      </w:pPr>
      <w:r w:rsidRPr="007C74FC">
        <w:rPr>
          <w:rFonts w:cs="Times New Roman"/>
          <w:b/>
          <w:szCs w:val="24"/>
          <w:lang w:val="pt-BR"/>
        </w:rPr>
        <w:t>OBJETO: CONCORRÊNCIA PÚBLICA, OBJETIVANDO A CONTRATAÇÃO DE PARCERIA PÚBLICO PRIVADA, NA MODALIDADE CONCESSÃO ADMINISTRATIVA VISANDO A MANUTENÇÃO, MODERNIZAÇÃO, AMPLIAÇÃO E EFICIENTIZAÇÃO DA REDE DE ILUMINAÇÃO VIÁRIA PÚBLICA DOS LOGRADOUROS URBANOS DO MUNICÍPIO DE MAIRIPORÃ/SP</w:t>
      </w:r>
    </w:p>
    <w:p w14:paraId="01C863DD" w14:textId="77777777" w:rsidR="008D11B2" w:rsidRPr="007C74FC" w:rsidRDefault="008D11B2" w:rsidP="00BB53E1">
      <w:pPr>
        <w:ind w:left="1134" w:right="49" w:hanging="425"/>
        <w:jc w:val="center"/>
        <w:rPr>
          <w:rFonts w:cs="Times New Roman"/>
          <w:b/>
          <w:bCs/>
          <w:szCs w:val="24"/>
          <w:lang w:val="pt-BR"/>
        </w:rPr>
      </w:pPr>
    </w:p>
    <w:p w14:paraId="35F7F625" w14:textId="3EF7C301" w:rsidR="00987B04" w:rsidRPr="007C74FC" w:rsidRDefault="00F31411" w:rsidP="00BB53E1">
      <w:pPr>
        <w:ind w:left="1134" w:right="49" w:hanging="425"/>
        <w:jc w:val="center"/>
        <w:rPr>
          <w:rFonts w:cs="Times New Roman"/>
          <w:b/>
          <w:szCs w:val="24"/>
        </w:rPr>
      </w:pPr>
      <w:r w:rsidRPr="007C74FC">
        <w:rPr>
          <w:rFonts w:cs="Times New Roman"/>
          <w:b/>
          <w:szCs w:val="24"/>
        </w:rPr>
        <w:t>CONTRATO DE NOMEAÇÃO DE AGENTE DE PAGAMENTO E ADMINISTRAÇÃO DE CONTA</w:t>
      </w:r>
    </w:p>
    <w:p w14:paraId="04AAAC0E" w14:textId="77777777" w:rsidR="00987B04" w:rsidRPr="007C74FC" w:rsidRDefault="00987B04" w:rsidP="00BB53E1">
      <w:pPr>
        <w:pStyle w:val="Corpodetexto"/>
        <w:ind w:left="1134" w:hanging="425"/>
        <w:jc w:val="both"/>
        <w:rPr>
          <w:rFonts w:cs="Times New Roman"/>
          <w:b/>
        </w:rPr>
      </w:pPr>
    </w:p>
    <w:p w14:paraId="22975AEC" w14:textId="6F707920" w:rsidR="00987B04" w:rsidRPr="007C74FC" w:rsidRDefault="00987B04" w:rsidP="00BB53E1">
      <w:pPr>
        <w:pStyle w:val="Ttulo2"/>
        <w:ind w:left="1134" w:right="218" w:hanging="425"/>
        <w:rPr>
          <w:rFonts w:cs="Times New Roman"/>
          <w:szCs w:val="24"/>
        </w:rPr>
      </w:pPr>
      <w:r w:rsidRPr="007C74FC">
        <w:rPr>
          <w:rFonts w:cs="Times New Roman"/>
          <w:szCs w:val="24"/>
        </w:rPr>
        <w:t xml:space="preserve">Por meio do presente instrumento particular </w:t>
      </w:r>
      <w:r w:rsidR="005C7E8F" w:rsidRPr="007C74FC">
        <w:rPr>
          <w:rFonts w:cs="Times New Roman"/>
          <w:szCs w:val="24"/>
        </w:rPr>
        <w:t>(“instrumento”)</w:t>
      </w:r>
      <w:r w:rsidRPr="007C74FC">
        <w:rPr>
          <w:rFonts w:cs="Times New Roman"/>
          <w:szCs w:val="24"/>
        </w:rPr>
        <w:t xml:space="preserve"> as partes contratantes qualificadas abaixo (as </w:t>
      </w:r>
      <w:r w:rsidR="005C7E8F" w:rsidRPr="007C74FC">
        <w:rPr>
          <w:rFonts w:cs="Times New Roman"/>
          <w:szCs w:val="24"/>
        </w:rPr>
        <w:t>“partes”);</w:t>
      </w:r>
    </w:p>
    <w:p w14:paraId="2387CE4D" w14:textId="12590AD0" w:rsidR="00987B04" w:rsidRPr="007C74FC" w:rsidRDefault="005C7E8F">
      <w:pPr>
        <w:pStyle w:val="PargrafodaLista"/>
        <w:numPr>
          <w:ilvl w:val="0"/>
          <w:numId w:val="10"/>
        </w:numPr>
        <w:spacing w:line="240" w:lineRule="auto"/>
        <w:ind w:left="1134" w:right="238" w:hanging="425"/>
        <w:rPr>
          <w:rFonts w:cs="Times New Roman"/>
          <w:szCs w:val="24"/>
        </w:rPr>
      </w:pPr>
      <w:r w:rsidRPr="007C74FC">
        <w:rPr>
          <w:rFonts w:cs="Times New Roman"/>
          <w:b/>
          <w:szCs w:val="24"/>
        </w:rPr>
        <w:t>Município</w:t>
      </w:r>
      <w:r w:rsidR="00987B04" w:rsidRPr="007C74FC">
        <w:rPr>
          <w:rFonts w:cs="Times New Roman"/>
          <w:b/>
          <w:szCs w:val="24"/>
        </w:rPr>
        <w:t xml:space="preserve"> </w:t>
      </w:r>
      <w:r w:rsidRPr="007C74FC">
        <w:rPr>
          <w:rFonts w:cs="Times New Roman"/>
          <w:b/>
          <w:szCs w:val="24"/>
        </w:rPr>
        <w:t>de</w:t>
      </w:r>
      <w:r w:rsidR="00BB53E1" w:rsidRPr="007C74FC">
        <w:rPr>
          <w:rFonts w:cs="Times New Roman"/>
          <w:b/>
          <w:szCs w:val="24"/>
        </w:rPr>
        <w:t xml:space="preserve"> Mairiporã</w:t>
      </w:r>
      <w:r w:rsidR="00987B04" w:rsidRPr="007C74FC">
        <w:rPr>
          <w:rFonts w:cs="Times New Roman"/>
          <w:szCs w:val="24"/>
        </w:rPr>
        <w:t xml:space="preserve">, pessoa jurídica de direito público, com sede na </w:t>
      </w:r>
      <w:r w:rsidR="00BB53E1" w:rsidRPr="007C74FC">
        <w:rPr>
          <w:rFonts w:cs="Times New Roman"/>
          <w:szCs w:val="24"/>
        </w:rPr>
        <w:t>Alameda Tibiriça, 374,</w:t>
      </w:r>
      <w:r w:rsidR="00987B04" w:rsidRPr="007C74FC">
        <w:rPr>
          <w:rFonts w:cs="Times New Roman"/>
          <w:szCs w:val="24"/>
        </w:rPr>
        <w:t xml:space="preserve"> no município de </w:t>
      </w:r>
      <w:r w:rsidR="00BB53E1" w:rsidRPr="007C74FC">
        <w:rPr>
          <w:rFonts w:cs="Times New Roman"/>
          <w:b/>
          <w:bCs/>
          <w:szCs w:val="24"/>
        </w:rPr>
        <w:t>Mairiporã</w:t>
      </w:r>
      <w:r w:rsidR="00987B04" w:rsidRPr="007C74FC">
        <w:rPr>
          <w:rFonts w:cs="Times New Roman"/>
          <w:szCs w:val="24"/>
        </w:rPr>
        <w:t xml:space="preserve">, </w:t>
      </w:r>
      <w:r w:rsidRPr="007C74FC">
        <w:rPr>
          <w:rFonts w:cs="Times New Roman"/>
          <w:szCs w:val="24"/>
        </w:rPr>
        <w:t>estado</w:t>
      </w:r>
      <w:r w:rsidR="00987B04" w:rsidRPr="007C74FC">
        <w:rPr>
          <w:rFonts w:cs="Times New Roman"/>
          <w:szCs w:val="24"/>
        </w:rPr>
        <w:t xml:space="preserve"> de </w:t>
      </w:r>
      <w:r w:rsidR="00BB53E1" w:rsidRPr="007C74FC">
        <w:rPr>
          <w:rFonts w:cs="Times New Roman"/>
          <w:b/>
          <w:bCs/>
          <w:szCs w:val="24"/>
        </w:rPr>
        <w:t>São Paulo</w:t>
      </w:r>
      <w:r w:rsidR="00987B04" w:rsidRPr="007C74FC">
        <w:rPr>
          <w:rFonts w:cs="Times New Roman"/>
          <w:szCs w:val="24"/>
        </w:rPr>
        <w:t xml:space="preserve">, </w:t>
      </w:r>
      <w:r w:rsidRPr="007C74FC">
        <w:rPr>
          <w:rFonts w:cs="Times New Roman"/>
          <w:szCs w:val="24"/>
        </w:rPr>
        <w:t>cep:</w:t>
      </w:r>
      <w:r w:rsidR="00987B04" w:rsidRPr="007C74FC">
        <w:rPr>
          <w:rFonts w:cs="Times New Roman"/>
          <w:szCs w:val="24"/>
          <w:u w:val="single" w:color="000008"/>
        </w:rPr>
        <w:tab/>
      </w:r>
      <w:r w:rsidR="00987B04" w:rsidRPr="007C74FC">
        <w:rPr>
          <w:rFonts w:cs="Times New Roman"/>
          <w:szCs w:val="24"/>
          <w:u w:val="single" w:color="000008"/>
        </w:rPr>
        <w:tab/>
      </w:r>
      <w:r w:rsidR="00987B04" w:rsidRPr="007C74FC">
        <w:rPr>
          <w:rFonts w:cs="Times New Roman"/>
          <w:szCs w:val="24"/>
        </w:rPr>
        <w:t xml:space="preserve">, inscrito no </w:t>
      </w:r>
      <w:r w:rsidRPr="007C74FC">
        <w:rPr>
          <w:rFonts w:cs="Times New Roman"/>
          <w:szCs w:val="24"/>
        </w:rPr>
        <w:t>cnpj/mf</w:t>
      </w:r>
      <w:r w:rsidR="00987B04" w:rsidRPr="007C74FC">
        <w:rPr>
          <w:rFonts w:cs="Times New Roman"/>
          <w:szCs w:val="24"/>
        </w:rPr>
        <w:t xml:space="preserve"> sob n.º</w:t>
      </w:r>
      <w:r w:rsidR="00987B04" w:rsidRPr="007C74FC">
        <w:rPr>
          <w:rFonts w:cs="Times New Roman"/>
          <w:szCs w:val="24"/>
          <w:u w:val="single" w:color="000008"/>
        </w:rPr>
        <w:tab/>
      </w:r>
      <w:r w:rsidR="00987B04" w:rsidRPr="007C74FC">
        <w:rPr>
          <w:rFonts w:cs="Times New Roman"/>
          <w:szCs w:val="24"/>
        </w:rPr>
        <w:t>, neste ato representado pelo senhor</w:t>
      </w:r>
      <w:r w:rsidR="00987B04" w:rsidRPr="007C74FC">
        <w:rPr>
          <w:rFonts w:cs="Times New Roman"/>
          <w:szCs w:val="24"/>
          <w:u w:val="single" w:color="000008"/>
        </w:rPr>
        <w:tab/>
      </w:r>
      <w:r w:rsidRPr="007C74FC">
        <w:rPr>
          <w:rFonts w:cs="Times New Roman"/>
          <w:szCs w:val="24"/>
        </w:rPr>
        <w:t>(município“ ou</w:t>
      </w:r>
      <w:r w:rsidR="00987B04" w:rsidRPr="007C74FC">
        <w:rPr>
          <w:rFonts w:cs="Times New Roman"/>
          <w:szCs w:val="24"/>
        </w:rPr>
        <w:t xml:space="preserve"> </w:t>
      </w:r>
      <w:r w:rsidRPr="007C74FC">
        <w:rPr>
          <w:rFonts w:cs="Times New Roman"/>
          <w:szCs w:val="24"/>
        </w:rPr>
        <w:t>“poder</w:t>
      </w:r>
      <w:r w:rsidR="00987B04" w:rsidRPr="007C74FC">
        <w:rPr>
          <w:rFonts w:cs="Times New Roman"/>
          <w:szCs w:val="24"/>
        </w:rPr>
        <w:t xml:space="preserve"> </w:t>
      </w:r>
      <w:r w:rsidRPr="007C74FC">
        <w:rPr>
          <w:rFonts w:cs="Times New Roman"/>
          <w:szCs w:val="24"/>
        </w:rPr>
        <w:t>concedente”);</w:t>
      </w:r>
    </w:p>
    <w:p w14:paraId="2C022D26" w14:textId="53A5722B" w:rsidR="00987B04" w:rsidRPr="007C74FC" w:rsidRDefault="005C7E8F">
      <w:pPr>
        <w:pStyle w:val="PargrafodaLista"/>
        <w:numPr>
          <w:ilvl w:val="0"/>
          <w:numId w:val="10"/>
        </w:numPr>
        <w:spacing w:line="240" w:lineRule="auto"/>
        <w:ind w:left="1134" w:right="229" w:hanging="425"/>
        <w:rPr>
          <w:rFonts w:cs="Times New Roman"/>
          <w:szCs w:val="24"/>
        </w:rPr>
      </w:pPr>
      <w:r w:rsidRPr="007C74FC">
        <w:rPr>
          <w:rFonts w:cs="Times New Roman"/>
          <w:b/>
          <w:szCs w:val="24"/>
        </w:rPr>
        <w:t>[concessionária]</w:t>
      </w:r>
      <w:r w:rsidR="00987B04" w:rsidRPr="007C74FC">
        <w:rPr>
          <w:rFonts w:cs="Times New Roman"/>
          <w:szCs w:val="24"/>
        </w:rPr>
        <w:t>, sociedade de propósito e</w:t>
      </w:r>
      <w:r w:rsidR="00050836" w:rsidRPr="007C74FC">
        <w:rPr>
          <w:rFonts w:cs="Times New Roman"/>
          <w:szCs w:val="24"/>
        </w:rPr>
        <w:t>SPE</w:t>
      </w:r>
      <w:r w:rsidR="00987B04" w:rsidRPr="007C74FC">
        <w:rPr>
          <w:rFonts w:cs="Times New Roman"/>
          <w:szCs w:val="24"/>
        </w:rPr>
        <w:t xml:space="preserve">cífico constituída para a execução do </w:t>
      </w:r>
      <w:r w:rsidRPr="007C74FC">
        <w:rPr>
          <w:rFonts w:cs="Times New Roman"/>
          <w:szCs w:val="24"/>
        </w:rPr>
        <w:t>contrato</w:t>
      </w:r>
      <w:r w:rsidR="00987B04" w:rsidRPr="007C74FC">
        <w:rPr>
          <w:rFonts w:cs="Times New Roman"/>
          <w:szCs w:val="24"/>
        </w:rPr>
        <w:t xml:space="preserve"> de </w:t>
      </w:r>
      <w:r w:rsidRPr="007C74FC">
        <w:rPr>
          <w:rFonts w:cs="Times New Roman"/>
          <w:szCs w:val="24"/>
        </w:rPr>
        <w:t>concessão</w:t>
      </w:r>
      <w:r w:rsidR="00987B04" w:rsidRPr="007C74FC">
        <w:rPr>
          <w:rFonts w:cs="Times New Roman"/>
          <w:szCs w:val="24"/>
        </w:rPr>
        <w:t xml:space="preserve"> </w:t>
      </w:r>
      <w:r w:rsidRPr="007C74FC">
        <w:rPr>
          <w:rFonts w:cs="Times New Roman"/>
          <w:szCs w:val="24"/>
        </w:rPr>
        <w:t>administrativa</w:t>
      </w:r>
      <w:r w:rsidR="00987B04" w:rsidRPr="007C74FC">
        <w:rPr>
          <w:rFonts w:cs="Times New Roman"/>
          <w:szCs w:val="24"/>
        </w:rPr>
        <w:t xml:space="preserve"> nº</w:t>
      </w:r>
      <w:r w:rsidR="00987B04" w:rsidRPr="007C74FC">
        <w:rPr>
          <w:rFonts w:cs="Times New Roman"/>
          <w:szCs w:val="24"/>
          <w:u w:val="single" w:color="000009"/>
        </w:rPr>
        <w:tab/>
      </w:r>
      <w:r w:rsidR="00987B04" w:rsidRPr="007C74FC">
        <w:rPr>
          <w:rFonts w:cs="Times New Roman"/>
          <w:szCs w:val="24"/>
        </w:rPr>
        <w:t>, com sede na</w:t>
      </w:r>
      <w:r w:rsidR="00987B04" w:rsidRPr="007C74FC">
        <w:rPr>
          <w:rFonts w:cs="Times New Roman"/>
          <w:szCs w:val="24"/>
          <w:u w:val="single" w:color="000009"/>
        </w:rPr>
        <w:tab/>
      </w:r>
      <w:r w:rsidR="00987B04" w:rsidRPr="007C74FC">
        <w:rPr>
          <w:rFonts w:cs="Times New Roman"/>
          <w:szCs w:val="24"/>
          <w:u w:val="single" w:color="000009"/>
        </w:rPr>
        <w:tab/>
      </w:r>
      <w:r w:rsidR="00987B04" w:rsidRPr="007C74FC">
        <w:rPr>
          <w:rFonts w:cs="Times New Roman"/>
          <w:szCs w:val="24"/>
        </w:rPr>
        <w:t xml:space="preserve">, no </w:t>
      </w:r>
      <w:r w:rsidRPr="007C74FC">
        <w:rPr>
          <w:rFonts w:cs="Times New Roman"/>
          <w:szCs w:val="24"/>
        </w:rPr>
        <w:t>município</w:t>
      </w:r>
      <w:r w:rsidR="00987B04" w:rsidRPr="007C74FC">
        <w:rPr>
          <w:rFonts w:cs="Times New Roman"/>
          <w:szCs w:val="24"/>
        </w:rPr>
        <w:t xml:space="preserve"> de </w:t>
      </w:r>
      <w:r w:rsidRPr="007C74FC">
        <w:rPr>
          <w:rFonts w:cs="Times New Roman"/>
          <w:b/>
          <w:bCs/>
          <w:szCs w:val="24"/>
        </w:rPr>
        <w:t>xxx</w:t>
      </w:r>
      <w:r w:rsidR="00987B04" w:rsidRPr="007C74FC">
        <w:rPr>
          <w:rFonts w:cs="Times New Roman"/>
          <w:szCs w:val="24"/>
        </w:rPr>
        <w:t xml:space="preserve">, </w:t>
      </w:r>
      <w:r w:rsidRPr="007C74FC">
        <w:rPr>
          <w:rFonts w:cs="Times New Roman"/>
          <w:szCs w:val="24"/>
        </w:rPr>
        <w:t>estado</w:t>
      </w:r>
      <w:r w:rsidR="00987B04" w:rsidRPr="007C74FC">
        <w:rPr>
          <w:rFonts w:cs="Times New Roman"/>
          <w:szCs w:val="24"/>
        </w:rPr>
        <w:t xml:space="preserve"> de </w:t>
      </w:r>
      <w:r w:rsidRPr="007C74FC">
        <w:rPr>
          <w:rFonts w:cs="Times New Roman"/>
          <w:b/>
          <w:bCs/>
          <w:szCs w:val="24"/>
        </w:rPr>
        <w:t>xxx</w:t>
      </w:r>
      <w:r w:rsidR="00987B04" w:rsidRPr="007C74FC">
        <w:rPr>
          <w:rFonts w:cs="Times New Roman"/>
          <w:szCs w:val="24"/>
        </w:rPr>
        <w:t xml:space="preserve">, neste ato representada pelo </w:t>
      </w:r>
      <w:r w:rsidRPr="007C74FC">
        <w:rPr>
          <w:rFonts w:cs="Times New Roman"/>
          <w:szCs w:val="24"/>
        </w:rPr>
        <w:t>sr.</w:t>
      </w:r>
      <w:r w:rsidR="00987B04" w:rsidRPr="007C74FC">
        <w:rPr>
          <w:rFonts w:cs="Times New Roman"/>
          <w:szCs w:val="24"/>
          <w:u w:val="single" w:color="000009"/>
        </w:rPr>
        <w:tab/>
      </w:r>
      <w:r w:rsidRPr="007C74FC">
        <w:rPr>
          <w:rFonts w:cs="Times New Roman"/>
          <w:szCs w:val="24"/>
        </w:rPr>
        <w:t>Na</w:t>
      </w:r>
      <w:r w:rsidR="00987B04" w:rsidRPr="007C74FC">
        <w:rPr>
          <w:rFonts w:cs="Times New Roman"/>
          <w:szCs w:val="24"/>
        </w:rPr>
        <w:t xml:space="preserve"> forma dos seus atos constitutivos, </w:t>
      </w:r>
      <w:r w:rsidRPr="007C74FC">
        <w:rPr>
          <w:rFonts w:cs="Times New Roman"/>
          <w:szCs w:val="24"/>
        </w:rPr>
        <w:t>cep</w:t>
      </w:r>
      <w:r w:rsidR="00987B04" w:rsidRPr="007C74FC">
        <w:rPr>
          <w:rFonts w:cs="Times New Roman"/>
          <w:szCs w:val="24"/>
          <w:u w:val="single" w:color="000009"/>
        </w:rPr>
        <w:tab/>
      </w:r>
      <w:r w:rsidR="00987B04" w:rsidRPr="007C74FC">
        <w:rPr>
          <w:rFonts w:cs="Times New Roman"/>
          <w:szCs w:val="24"/>
        </w:rPr>
        <w:t xml:space="preserve">, inscrita no </w:t>
      </w:r>
      <w:r w:rsidRPr="007C74FC">
        <w:rPr>
          <w:rFonts w:cs="Times New Roman"/>
          <w:szCs w:val="24"/>
        </w:rPr>
        <w:t>cnpj/mf</w:t>
      </w:r>
      <w:r w:rsidR="00987B04" w:rsidRPr="007C74FC">
        <w:rPr>
          <w:rFonts w:cs="Times New Roman"/>
          <w:szCs w:val="24"/>
        </w:rPr>
        <w:t xml:space="preserve"> sob o nº [•], representada na forma de seu estatuto social </w:t>
      </w:r>
      <w:r w:rsidRPr="007C74FC">
        <w:rPr>
          <w:rFonts w:cs="Times New Roman"/>
          <w:szCs w:val="24"/>
        </w:rPr>
        <w:t>(“concessionária”);</w:t>
      </w:r>
    </w:p>
    <w:p w14:paraId="6A8AE817" w14:textId="4538124E" w:rsidR="00987B04" w:rsidRPr="007C74FC" w:rsidRDefault="005C7E8F">
      <w:pPr>
        <w:pStyle w:val="PargrafodaLista"/>
        <w:numPr>
          <w:ilvl w:val="0"/>
          <w:numId w:val="10"/>
        </w:numPr>
        <w:spacing w:line="240" w:lineRule="auto"/>
        <w:ind w:left="1134" w:right="235" w:hanging="425"/>
        <w:rPr>
          <w:rFonts w:cs="Times New Roman"/>
          <w:szCs w:val="24"/>
        </w:rPr>
      </w:pPr>
      <w:r w:rsidRPr="007C74FC">
        <w:rPr>
          <w:rFonts w:cs="Times New Roman"/>
          <w:b/>
          <w:szCs w:val="24"/>
        </w:rPr>
        <w:t>[instituição</w:t>
      </w:r>
      <w:r w:rsidR="00987B04" w:rsidRPr="007C74FC">
        <w:rPr>
          <w:rFonts w:cs="Times New Roman"/>
          <w:b/>
          <w:szCs w:val="24"/>
        </w:rPr>
        <w:t xml:space="preserve"> </w:t>
      </w:r>
      <w:r w:rsidRPr="007C74FC">
        <w:rPr>
          <w:rFonts w:cs="Times New Roman"/>
          <w:b/>
          <w:szCs w:val="24"/>
        </w:rPr>
        <w:t>financeira]</w:t>
      </w:r>
      <w:r w:rsidR="00987B04" w:rsidRPr="007C74FC">
        <w:rPr>
          <w:rFonts w:cs="Times New Roman"/>
          <w:szCs w:val="24"/>
        </w:rPr>
        <w:t xml:space="preserve">, [qualificação], neste ato representada por seu(s) representante(s) legal(is) devidamente autorizado(s) e identificado(s) nas páginas de assinatura do </w:t>
      </w:r>
      <w:r w:rsidRPr="007C74FC">
        <w:rPr>
          <w:rFonts w:cs="Times New Roman"/>
          <w:szCs w:val="24"/>
        </w:rPr>
        <w:t>presente instrumento</w:t>
      </w:r>
      <w:r w:rsidR="00987B04" w:rsidRPr="007C74FC">
        <w:rPr>
          <w:rFonts w:cs="Times New Roman"/>
          <w:szCs w:val="24"/>
        </w:rPr>
        <w:t xml:space="preserve"> </w:t>
      </w:r>
      <w:r w:rsidRPr="007C74FC">
        <w:rPr>
          <w:rFonts w:cs="Times New Roman"/>
          <w:szCs w:val="24"/>
        </w:rPr>
        <w:t>(“agente</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pagamento”);</w:t>
      </w:r>
    </w:p>
    <w:p w14:paraId="3FCC589C" w14:textId="77777777" w:rsidR="00C00C24" w:rsidRPr="007C74FC" w:rsidRDefault="00C00C24" w:rsidP="00BB53E1">
      <w:pPr>
        <w:pStyle w:val="PargrafodaLista"/>
        <w:spacing w:line="240" w:lineRule="auto"/>
        <w:ind w:left="1134" w:right="235" w:hanging="425"/>
        <w:rPr>
          <w:rFonts w:cs="Times New Roman"/>
          <w:szCs w:val="24"/>
        </w:rPr>
      </w:pPr>
    </w:p>
    <w:p w14:paraId="6DF699A9" w14:textId="77777777" w:rsidR="00987B04" w:rsidRPr="007C74FC" w:rsidRDefault="00987B04" w:rsidP="00BB53E1">
      <w:pPr>
        <w:pStyle w:val="Ttulo2"/>
        <w:ind w:left="1134" w:hanging="425"/>
        <w:rPr>
          <w:rFonts w:cs="Times New Roman"/>
          <w:szCs w:val="24"/>
        </w:rPr>
      </w:pPr>
      <w:r w:rsidRPr="007C74FC">
        <w:rPr>
          <w:rFonts w:cs="Times New Roman"/>
          <w:szCs w:val="24"/>
        </w:rPr>
        <w:t>E, como interveniente anuente,</w:t>
      </w:r>
    </w:p>
    <w:p w14:paraId="2871EA66" w14:textId="3D5C55C8" w:rsidR="00987B04" w:rsidRPr="007C74FC" w:rsidRDefault="00987B04">
      <w:pPr>
        <w:pStyle w:val="PargrafodaLista"/>
        <w:numPr>
          <w:ilvl w:val="0"/>
          <w:numId w:val="11"/>
        </w:numPr>
        <w:spacing w:line="240" w:lineRule="auto"/>
        <w:ind w:left="1134" w:right="302" w:hanging="425"/>
        <w:rPr>
          <w:rFonts w:cs="Times New Roman"/>
          <w:szCs w:val="24"/>
        </w:rPr>
      </w:pPr>
      <w:r w:rsidRPr="007C74FC">
        <w:rPr>
          <w:rFonts w:cs="Times New Roman"/>
          <w:b/>
          <w:szCs w:val="24"/>
        </w:rPr>
        <w:t xml:space="preserve">(d) futura contratada, </w:t>
      </w:r>
      <w:r w:rsidR="005C7E8F" w:rsidRPr="007C74FC">
        <w:rPr>
          <w:rFonts w:cs="Times New Roman"/>
          <w:szCs w:val="24"/>
        </w:rPr>
        <w:t xml:space="preserve">pessoa jurídica de direito privado, com sede na rua </w:t>
      </w:r>
      <w:r w:rsidR="005C7E8F" w:rsidRPr="007C74FC">
        <w:rPr>
          <w:rFonts w:cs="Times New Roman"/>
          <w:b/>
          <w:bCs/>
          <w:szCs w:val="24"/>
        </w:rPr>
        <w:t>xxx</w:t>
      </w:r>
      <w:r w:rsidRPr="007C74FC">
        <w:rPr>
          <w:rFonts w:cs="Times New Roman"/>
          <w:szCs w:val="24"/>
        </w:rPr>
        <w:t xml:space="preserve">, nº </w:t>
      </w:r>
      <w:r w:rsidR="005C7E8F" w:rsidRPr="007C74FC">
        <w:rPr>
          <w:rFonts w:cs="Times New Roman"/>
          <w:b/>
          <w:bCs/>
          <w:szCs w:val="24"/>
        </w:rPr>
        <w:t>xxx</w:t>
      </w:r>
      <w:r w:rsidRPr="007C74FC">
        <w:rPr>
          <w:rFonts w:cs="Times New Roman"/>
          <w:szCs w:val="24"/>
        </w:rPr>
        <w:t xml:space="preserve">, </w:t>
      </w:r>
      <w:r w:rsidR="005C7E8F" w:rsidRPr="007C74FC">
        <w:rPr>
          <w:rFonts w:cs="Times New Roman"/>
          <w:szCs w:val="24"/>
        </w:rPr>
        <w:t>bairro</w:t>
      </w:r>
      <w:r w:rsidRPr="007C74FC">
        <w:rPr>
          <w:rFonts w:cs="Times New Roman"/>
          <w:szCs w:val="24"/>
        </w:rPr>
        <w:t xml:space="preserve"> </w:t>
      </w:r>
      <w:r w:rsidR="005C7E8F" w:rsidRPr="007C74FC">
        <w:rPr>
          <w:rFonts w:cs="Times New Roman"/>
          <w:b/>
          <w:bCs/>
          <w:szCs w:val="24"/>
        </w:rPr>
        <w:t>xxx</w:t>
      </w:r>
      <w:r w:rsidRPr="007C74FC">
        <w:rPr>
          <w:rFonts w:cs="Times New Roman"/>
          <w:szCs w:val="24"/>
        </w:rPr>
        <w:t xml:space="preserve">, no </w:t>
      </w:r>
      <w:r w:rsidR="005C7E8F" w:rsidRPr="007C74FC">
        <w:rPr>
          <w:rFonts w:cs="Times New Roman"/>
          <w:szCs w:val="24"/>
        </w:rPr>
        <w:t>município</w:t>
      </w:r>
      <w:r w:rsidRPr="007C74FC">
        <w:rPr>
          <w:rFonts w:cs="Times New Roman"/>
          <w:szCs w:val="24"/>
        </w:rPr>
        <w:t xml:space="preserve"> </w:t>
      </w:r>
      <w:r w:rsidR="005C7E8F" w:rsidRPr="007C74FC">
        <w:rPr>
          <w:rFonts w:cs="Times New Roman"/>
          <w:b/>
          <w:bCs/>
          <w:szCs w:val="24"/>
        </w:rPr>
        <w:t>xxx</w:t>
      </w:r>
      <w:r w:rsidRPr="007C74FC">
        <w:rPr>
          <w:rFonts w:cs="Times New Roman"/>
          <w:szCs w:val="24"/>
        </w:rPr>
        <w:t xml:space="preserve">, </w:t>
      </w:r>
      <w:r w:rsidR="005C7E8F" w:rsidRPr="007C74FC">
        <w:rPr>
          <w:rFonts w:cs="Times New Roman"/>
          <w:szCs w:val="24"/>
        </w:rPr>
        <w:t>estado</w:t>
      </w:r>
      <w:r w:rsidRPr="007C74FC">
        <w:rPr>
          <w:rFonts w:cs="Times New Roman"/>
          <w:szCs w:val="24"/>
        </w:rPr>
        <w:t xml:space="preserve"> de </w:t>
      </w:r>
      <w:r w:rsidR="005C7E8F" w:rsidRPr="007C74FC">
        <w:rPr>
          <w:rFonts w:cs="Times New Roman"/>
          <w:b/>
          <w:bCs/>
          <w:szCs w:val="24"/>
        </w:rPr>
        <w:t>xxx</w:t>
      </w:r>
      <w:r w:rsidRPr="007C74FC">
        <w:rPr>
          <w:rFonts w:cs="Times New Roman"/>
          <w:szCs w:val="24"/>
        </w:rPr>
        <w:t xml:space="preserve">, neste ato representada em conformidade com seu </w:t>
      </w:r>
      <w:r w:rsidR="005C7E8F" w:rsidRPr="007C74FC">
        <w:rPr>
          <w:rFonts w:cs="Times New Roman"/>
          <w:szCs w:val="24"/>
        </w:rPr>
        <w:t>estatuto social e demais</w:t>
      </w:r>
      <w:r w:rsidRPr="007C74FC">
        <w:rPr>
          <w:rFonts w:cs="Times New Roman"/>
          <w:szCs w:val="24"/>
        </w:rPr>
        <w:t xml:space="preserve"> atos societários </w:t>
      </w:r>
      <w:r w:rsidR="005C7E8F" w:rsidRPr="007C74FC">
        <w:rPr>
          <w:rFonts w:cs="Times New Roman"/>
          <w:szCs w:val="24"/>
        </w:rPr>
        <w:t>(“distribuidora”);</w:t>
      </w:r>
    </w:p>
    <w:p w14:paraId="5F2F8E69" w14:textId="77777777" w:rsidR="00C470E3" w:rsidRPr="007C74FC" w:rsidRDefault="00C470E3" w:rsidP="00BB53E1">
      <w:pPr>
        <w:pStyle w:val="PargrafodaLista"/>
        <w:spacing w:line="240" w:lineRule="auto"/>
        <w:ind w:left="1134" w:right="302" w:hanging="425"/>
        <w:rPr>
          <w:rFonts w:cs="Times New Roman"/>
          <w:szCs w:val="24"/>
        </w:rPr>
      </w:pPr>
    </w:p>
    <w:p w14:paraId="353A043A" w14:textId="04287B89" w:rsidR="00987B04" w:rsidRPr="007C74FC" w:rsidRDefault="005C7E8F" w:rsidP="00BB53E1">
      <w:pPr>
        <w:ind w:left="1134" w:hanging="425"/>
        <w:jc w:val="both"/>
        <w:rPr>
          <w:rFonts w:cs="Times New Roman"/>
          <w:b/>
          <w:szCs w:val="24"/>
        </w:rPr>
      </w:pPr>
      <w:bookmarkStart w:id="0" w:name="CONSIDERANDO_QUE:"/>
      <w:bookmarkEnd w:id="0"/>
      <w:r w:rsidRPr="007C74FC">
        <w:rPr>
          <w:rFonts w:cs="Times New Roman"/>
          <w:b/>
          <w:szCs w:val="24"/>
        </w:rPr>
        <w:t>Considerando</w:t>
      </w:r>
      <w:r w:rsidR="00987B04" w:rsidRPr="007C74FC">
        <w:rPr>
          <w:rFonts w:cs="Times New Roman"/>
          <w:b/>
          <w:szCs w:val="24"/>
        </w:rPr>
        <w:t xml:space="preserve"> </w:t>
      </w:r>
      <w:r w:rsidRPr="007C74FC">
        <w:rPr>
          <w:rFonts w:cs="Times New Roman"/>
          <w:b/>
          <w:szCs w:val="24"/>
        </w:rPr>
        <w:t>que:</w:t>
      </w:r>
    </w:p>
    <w:p w14:paraId="0DC0EF41" w14:textId="5C8830AE" w:rsidR="00987B04" w:rsidRPr="007C74FC" w:rsidRDefault="00987B04">
      <w:pPr>
        <w:pStyle w:val="PargrafodaLista"/>
        <w:numPr>
          <w:ilvl w:val="0"/>
          <w:numId w:val="11"/>
        </w:numPr>
        <w:spacing w:line="240" w:lineRule="auto"/>
        <w:ind w:left="1134" w:right="660" w:hanging="425"/>
        <w:rPr>
          <w:rFonts w:cs="Times New Roman"/>
          <w:szCs w:val="24"/>
        </w:rPr>
      </w:pPr>
      <w:r w:rsidRPr="007C74FC">
        <w:rPr>
          <w:rFonts w:cs="Times New Roman"/>
          <w:b/>
          <w:szCs w:val="24"/>
        </w:rPr>
        <w:t xml:space="preserve">(i) </w:t>
      </w:r>
      <w:r w:rsidR="005C7E8F" w:rsidRPr="007C74FC">
        <w:rPr>
          <w:rFonts w:cs="Times New Roman"/>
          <w:szCs w:val="24"/>
        </w:rPr>
        <w:t>a constituição federal permitiu, em seu artigo 149-a, aos municípios e ao distrito federal a</w:t>
      </w:r>
      <w:r w:rsidRPr="007C74FC">
        <w:rPr>
          <w:rFonts w:cs="Times New Roman"/>
          <w:szCs w:val="24"/>
        </w:rPr>
        <w:t xml:space="preserve"> instituição, mediante lei, de </w:t>
      </w:r>
      <w:r w:rsidR="005C7E8F" w:rsidRPr="007C74FC">
        <w:rPr>
          <w:rFonts w:cs="Times New Roman"/>
          <w:szCs w:val="24"/>
        </w:rPr>
        <w:t>contribuição</w:t>
      </w:r>
      <w:r w:rsidRPr="007C74FC">
        <w:rPr>
          <w:rFonts w:cs="Times New Roman"/>
          <w:szCs w:val="24"/>
        </w:rPr>
        <w:t xml:space="preserve"> para </w:t>
      </w:r>
      <w:r w:rsidR="005C7E8F" w:rsidRPr="007C74FC">
        <w:rPr>
          <w:rFonts w:cs="Times New Roman"/>
          <w:szCs w:val="24"/>
        </w:rPr>
        <w:t>custeio</w:t>
      </w:r>
      <w:r w:rsidRPr="007C74FC">
        <w:rPr>
          <w:rFonts w:cs="Times New Roman"/>
          <w:szCs w:val="24"/>
        </w:rPr>
        <w:t xml:space="preserve"> de </w:t>
      </w:r>
      <w:r w:rsidR="005C7E8F" w:rsidRPr="007C74FC">
        <w:rPr>
          <w:rFonts w:cs="Times New Roman"/>
          <w:szCs w:val="24"/>
        </w:rPr>
        <w:t>serviço</w:t>
      </w:r>
      <w:r w:rsidRPr="007C74FC">
        <w:rPr>
          <w:rFonts w:cs="Times New Roman"/>
          <w:szCs w:val="24"/>
        </w:rPr>
        <w:t xml:space="preserve"> de </w:t>
      </w:r>
      <w:r w:rsidR="005C7E8F" w:rsidRPr="007C74FC">
        <w:rPr>
          <w:rFonts w:cs="Times New Roman"/>
          <w:szCs w:val="24"/>
        </w:rPr>
        <w:t>iluminação</w:t>
      </w:r>
      <w:r w:rsidRPr="007C74FC">
        <w:rPr>
          <w:rFonts w:cs="Times New Roman"/>
          <w:szCs w:val="24"/>
        </w:rPr>
        <w:t xml:space="preserve"> </w:t>
      </w:r>
      <w:r w:rsidR="005C7E8F" w:rsidRPr="007C74FC">
        <w:rPr>
          <w:rFonts w:cs="Times New Roman"/>
          <w:szCs w:val="24"/>
        </w:rPr>
        <w:t>pública</w:t>
      </w:r>
      <w:r w:rsidRPr="007C74FC">
        <w:rPr>
          <w:rFonts w:cs="Times New Roman"/>
          <w:szCs w:val="24"/>
        </w:rPr>
        <w:t xml:space="preserve"> </w:t>
      </w:r>
      <w:r w:rsidR="005C7E8F" w:rsidRPr="007C74FC">
        <w:rPr>
          <w:rFonts w:cs="Times New Roman"/>
          <w:szCs w:val="24"/>
        </w:rPr>
        <w:t>(“cip”);</w:t>
      </w:r>
    </w:p>
    <w:p w14:paraId="3DA73D59" w14:textId="48635662" w:rsidR="00987B04" w:rsidRPr="007C74FC" w:rsidRDefault="00987B04">
      <w:pPr>
        <w:pStyle w:val="PargrafodaLista"/>
        <w:numPr>
          <w:ilvl w:val="0"/>
          <w:numId w:val="11"/>
        </w:numPr>
        <w:spacing w:line="240" w:lineRule="auto"/>
        <w:ind w:left="1134" w:right="723" w:hanging="425"/>
        <w:rPr>
          <w:rFonts w:cs="Times New Roman"/>
          <w:szCs w:val="24"/>
        </w:rPr>
      </w:pPr>
      <w:r w:rsidRPr="007C74FC">
        <w:rPr>
          <w:rFonts w:cs="Times New Roman"/>
          <w:b/>
          <w:szCs w:val="24"/>
        </w:rPr>
        <w:t xml:space="preserve">(ii) </w:t>
      </w:r>
      <w:r w:rsidR="005C7E8F" w:rsidRPr="007C74FC">
        <w:rPr>
          <w:rFonts w:cs="Times New Roman"/>
          <w:szCs w:val="24"/>
        </w:rPr>
        <w:t>a</w:t>
      </w:r>
      <w:r w:rsidRPr="007C74FC">
        <w:rPr>
          <w:rFonts w:cs="Times New Roman"/>
          <w:szCs w:val="24"/>
        </w:rPr>
        <w:t xml:space="preserve"> </w:t>
      </w:r>
      <w:r w:rsidR="005C7E8F" w:rsidRPr="007C74FC">
        <w:rPr>
          <w:rFonts w:cs="Times New Roman"/>
          <w:szCs w:val="24"/>
        </w:rPr>
        <w:t>lei</w:t>
      </w:r>
      <w:r w:rsidRPr="007C74FC">
        <w:rPr>
          <w:rFonts w:cs="Times New Roman"/>
          <w:szCs w:val="24"/>
        </w:rPr>
        <w:t xml:space="preserve"> </w:t>
      </w:r>
      <w:r w:rsidR="005C7E8F" w:rsidRPr="007C74FC">
        <w:rPr>
          <w:rFonts w:cs="Times New Roman"/>
          <w:szCs w:val="24"/>
        </w:rPr>
        <w:t>complementar</w:t>
      </w:r>
      <w:r w:rsidRPr="007C74FC">
        <w:rPr>
          <w:rFonts w:cs="Times New Roman"/>
          <w:szCs w:val="24"/>
        </w:rPr>
        <w:t xml:space="preserve"> </w:t>
      </w:r>
      <w:r w:rsidR="005C7E8F" w:rsidRPr="007C74FC">
        <w:rPr>
          <w:rFonts w:cs="Times New Roman"/>
          <w:szCs w:val="24"/>
        </w:rPr>
        <w:t>municipal</w:t>
      </w:r>
      <w:r w:rsidRPr="007C74FC">
        <w:rPr>
          <w:rFonts w:cs="Times New Roman"/>
          <w:szCs w:val="24"/>
        </w:rPr>
        <w:t xml:space="preserve"> nº </w:t>
      </w:r>
      <w:r w:rsidR="005C7E8F" w:rsidRPr="007C74FC">
        <w:rPr>
          <w:rFonts w:cs="Times New Roman"/>
          <w:b/>
          <w:bCs/>
          <w:szCs w:val="24"/>
        </w:rPr>
        <w:t>xxx</w:t>
      </w:r>
      <w:r w:rsidRPr="007C74FC">
        <w:rPr>
          <w:rFonts w:cs="Times New Roman"/>
          <w:szCs w:val="24"/>
        </w:rPr>
        <w:t xml:space="preserve">, de </w:t>
      </w:r>
      <w:r w:rsidR="005C7E8F" w:rsidRPr="007C74FC">
        <w:rPr>
          <w:rFonts w:cs="Times New Roman"/>
          <w:b/>
          <w:bCs/>
          <w:szCs w:val="24"/>
        </w:rPr>
        <w:t>xx</w:t>
      </w:r>
      <w:r w:rsidRPr="007C74FC">
        <w:rPr>
          <w:rFonts w:cs="Times New Roman"/>
          <w:szCs w:val="24"/>
        </w:rPr>
        <w:t xml:space="preserve"> de </w:t>
      </w:r>
      <w:r w:rsidR="005C7E8F" w:rsidRPr="007C74FC">
        <w:rPr>
          <w:rFonts w:cs="Times New Roman"/>
          <w:b/>
          <w:bCs/>
          <w:szCs w:val="24"/>
        </w:rPr>
        <w:t>xxx</w:t>
      </w:r>
      <w:r w:rsidRPr="007C74FC">
        <w:rPr>
          <w:rFonts w:cs="Times New Roman"/>
          <w:szCs w:val="24"/>
        </w:rPr>
        <w:t xml:space="preserve"> de </w:t>
      </w:r>
      <w:r w:rsidR="005C7E8F" w:rsidRPr="007C74FC">
        <w:rPr>
          <w:rFonts w:cs="Times New Roman"/>
          <w:b/>
          <w:bCs/>
          <w:szCs w:val="24"/>
        </w:rPr>
        <w:t>xxx</w:t>
      </w:r>
      <w:r w:rsidRPr="007C74FC">
        <w:rPr>
          <w:rFonts w:cs="Times New Roman"/>
          <w:szCs w:val="24"/>
        </w:rPr>
        <w:t xml:space="preserve"> </w:t>
      </w:r>
      <w:r w:rsidR="005C7E8F" w:rsidRPr="007C74FC">
        <w:rPr>
          <w:rFonts w:cs="Times New Roman"/>
          <w:szCs w:val="24"/>
        </w:rPr>
        <w:t>(“lc</w:t>
      </w:r>
      <w:r w:rsidRPr="007C74FC">
        <w:rPr>
          <w:rFonts w:cs="Times New Roman"/>
          <w:szCs w:val="24"/>
        </w:rPr>
        <w:t xml:space="preserve"> </w:t>
      </w:r>
      <w:r w:rsidR="005C7E8F" w:rsidRPr="007C74FC">
        <w:rPr>
          <w:rFonts w:cs="Times New Roman"/>
          <w:b/>
          <w:bCs/>
          <w:szCs w:val="24"/>
        </w:rPr>
        <w:t>xxx</w:t>
      </w:r>
      <w:r w:rsidRPr="007C74FC">
        <w:rPr>
          <w:rFonts w:cs="Times New Roman"/>
          <w:szCs w:val="24"/>
        </w:rPr>
        <w:t xml:space="preserve">”), conforme alterada, instituiu a cobrança da </w:t>
      </w:r>
      <w:r w:rsidR="005C7E8F" w:rsidRPr="007C74FC">
        <w:rPr>
          <w:rFonts w:cs="Times New Roman"/>
          <w:szCs w:val="24"/>
        </w:rPr>
        <w:t>cip</w:t>
      </w:r>
      <w:r w:rsidRPr="007C74FC">
        <w:rPr>
          <w:rFonts w:cs="Times New Roman"/>
          <w:szCs w:val="24"/>
        </w:rPr>
        <w:t xml:space="preserve"> no </w:t>
      </w:r>
      <w:r w:rsidR="005C7E8F" w:rsidRPr="007C74FC">
        <w:rPr>
          <w:rFonts w:cs="Times New Roman"/>
          <w:szCs w:val="24"/>
        </w:rPr>
        <w:t>município</w:t>
      </w:r>
      <w:r w:rsidRPr="007C74FC">
        <w:rPr>
          <w:rFonts w:cs="Times New Roman"/>
          <w:szCs w:val="24"/>
        </w:rPr>
        <w:t xml:space="preserve"> de </w:t>
      </w:r>
      <w:r w:rsidR="005C7E8F" w:rsidRPr="007C74FC">
        <w:rPr>
          <w:rFonts w:cs="Times New Roman"/>
          <w:szCs w:val="24"/>
        </w:rPr>
        <w:t>mairiporã</w:t>
      </w:r>
      <w:r w:rsidRPr="007C74FC">
        <w:rPr>
          <w:rFonts w:cs="Times New Roman"/>
          <w:szCs w:val="24"/>
        </w:rPr>
        <w:t>;</w:t>
      </w:r>
    </w:p>
    <w:p w14:paraId="53E943AA" w14:textId="425BBE6D" w:rsidR="00987B04" w:rsidRPr="007C74FC" w:rsidRDefault="00987B04">
      <w:pPr>
        <w:pStyle w:val="PargrafodaLista"/>
        <w:numPr>
          <w:ilvl w:val="0"/>
          <w:numId w:val="11"/>
        </w:numPr>
        <w:spacing w:line="240" w:lineRule="auto"/>
        <w:ind w:left="1134" w:right="428" w:hanging="425"/>
        <w:rPr>
          <w:rFonts w:cs="Times New Roman"/>
          <w:szCs w:val="24"/>
        </w:rPr>
      </w:pPr>
      <w:r w:rsidRPr="007C74FC">
        <w:rPr>
          <w:rFonts w:cs="Times New Roman"/>
          <w:b/>
          <w:szCs w:val="24"/>
        </w:rPr>
        <w:t xml:space="preserve">(iii) </w:t>
      </w:r>
      <w:r w:rsidR="005C7E8F" w:rsidRPr="007C74FC">
        <w:rPr>
          <w:rFonts w:cs="Times New Roman"/>
          <w:szCs w:val="24"/>
        </w:rPr>
        <w:t xml:space="preserve">de acordo com o art. </w:t>
      </w:r>
      <w:r w:rsidRPr="007C74FC">
        <w:rPr>
          <w:rFonts w:cs="Times New Roman"/>
          <w:szCs w:val="24"/>
        </w:rPr>
        <w:t>___</w:t>
      </w:r>
      <w:r w:rsidR="005C7E8F" w:rsidRPr="007C74FC">
        <w:rPr>
          <w:rFonts w:cs="Times New Roman"/>
          <w:szCs w:val="24"/>
        </w:rPr>
        <w:t xml:space="preserve"> da lc </w:t>
      </w:r>
      <w:r w:rsidR="005C7E8F" w:rsidRPr="007C74FC">
        <w:rPr>
          <w:rFonts w:cs="Times New Roman"/>
          <w:b/>
          <w:bCs/>
          <w:szCs w:val="24"/>
        </w:rPr>
        <w:t>xxx</w:t>
      </w:r>
      <w:r w:rsidR="005C7E8F" w:rsidRPr="007C74FC">
        <w:rPr>
          <w:rFonts w:cs="Times New Roman"/>
          <w:szCs w:val="24"/>
        </w:rPr>
        <w:t xml:space="preserve"> o sujeito passivo da cip é o proprietário, o titular do</w:t>
      </w:r>
      <w:r w:rsidRPr="007C74FC">
        <w:rPr>
          <w:rFonts w:cs="Times New Roman"/>
          <w:szCs w:val="24"/>
        </w:rPr>
        <w:t xml:space="preserve"> domínio útil ou o possuidor a qualquer título de imóveis edificados, localizados nas áreas urbanas, </w:t>
      </w:r>
      <w:r w:rsidR="005C7E8F" w:rsidRPr="007C74FC">
        <w:rPr>
          <w:rFonts w:cs="Times New Roman"/>
          <w:szCs w:val="24"/>
        </w:rPr>
        <w:t>de expansão urbana e zona rural do município, excetuada apenas a incidência sobre os imóveis</w:t>
      </w:r>
      <w:r w:rsidRPr="007C74FC">
        <w:rPr>
          <w:rFonts w:cs="Times New Roman"/>
          <w:szCs w:val="24"/>
        </w:rPr>
        <w:t xml:space="preserve"> nos quais o proprietário, detentor de domínio útil ou possuidor exerça atividade agropecuária/rural;</w:t>
      </w:r>
    </w:p>
    <w:p w14:paraId="36D5C3C6" w14:textId="77CF6B10" w:rsidR="00987B04" w:rsidRPr="007C74FC" w:rsidRDefault="00987B04">
      <w:pPr>
        <w:pStyle w:val="PargrafodaLista"/>
        <w:numPr>
          <w:ilvl w:val="0"/>
          <w:numId w:val="11"/>
        </w:numPr>
        <w:spacing w:line="240" w:lineRule="auto"/>
        <w:ind w:left="1134" w:right="395" w:hanging="425"/>
        <w:rPr>
          <w:rFonts w:cs="Times New Roman"/>
          <w:szCs w:val="24"/>
        </w:rPr>
      </w:pPr>
      <w:r w:rsidRPr="007C74FC">
        <w:rPr>
          <w:rFonts w:cs="Times New Roman"/>
          <w:b/>
          <w:szCs w:val="24"/>
        </w:rPr>
        <w:t xml:space="preserve">(iv) </w:t>
      </w:r>
      <w:r w:rsidR="005C7E8F" w:rsidRPr="007C74FC">
        <w:rPr>
          <w:rFonts w:cs="Times New Roman"/>
          <w:szCs w:val="24"/>
        </w:rPr>
        <w:t>o município e a distribuidora celebraram, em [data], convênio para</w:t>
      </w:r>
      <w:r w:rsidRPr="007C74FC">
        <w:rPr>
          <w:rFonts w:cs="Times New Roman"/>
          <w:szCs w:val="24"/>
        </w:rPr>
        <w:t xml:space="preserve"> a arrecadação da </w:t>
      </w:r>
      <w:r w:rsidR="005C7E8F" w:rsidRPr="007C74FC">
        <w:rPr>
          <w:rFonts w:cs="Times New Roman"/>
          <w:szCs w:val="24"/>
        </w:rPr>
        <w:t>cip</w:t>
      </w:r>
      <w:r w:rsidRPr="007C74FC">
        <w:rPr>
          <w:rFonts w:cs="Times New Roman"/>
          <w:szCs w:val="24"/>
        </w:rPr>
        <w:t xml:space="preserve"> </w:t>
      </w:r>
      <w:r w:rsidR="005C7E8F" w:rsidRPr="007C74FC">
        <w:rPr>
          <w:rFonts w:cs="Times New Roman"/>
          <w:szCs w:val="24"/>
        </w:rPr>
        <w:t>(“convênio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arrecadação”),</w:t>
      </w:r>
      <w:r w:rsidRPr="007C74FC">
        <w:rPr>
          <w:rFonts w:cs="Times New Roman"/>
          <w:szCs w:val="24"/>
        </w:rPr>
        <w:t xml:space="preserve"> conforme permitido pelo parágrafo único do artigo </w:t>
      </w:r>
      <w:r w:rsidR="005C7E8F" w:rsidRPr="007C74FC">
        <w:rPr>
          <w:rFonts w:cs="Times New Roman"/>
          <w:szCs w:val="24"/>
        </w:rPr>
        <w:t>149-a</w:t>
      </w:r>
      <w:r w:rsidRPr="007C74FC">
        <w:rPr>
          <w:rFonts w:cs="Times New Roman"/>
          <w:szCs w:val="24"/>
        </w:rPr>
        <w:t xml:space="preserve"> </w:t>
      </w:r>
      <w:r w:rsidR="005C7E8F" w:rsidRPr="007C74FC">
        <w:rPr>
          <w:rFonts w:cs="Times New Roman"/>
          <w:szCs w:val="24"/>
        </w:rPr>
        <w:t>da constituição</w:t>
      </w:r>
      <w:r w:rsidRPr="007C74FC">
        <w:rPr>
          <w:rFonts w:cs="Times New Roman"/>
          <w:szCs w:val="24"/>
        </w:rPr>
        <w:t xml:space="preserve"> </w:t>
      </w:r>
      <w:r w:rsidR="005C7E8F" w:rsidRPr="007C74FC">
        <w:rPr>
          <w:rFonts w:cs="Times New Roman"/>
          <w:szCs w:val="24"/>
        </w:rPr>
        <w:t>federal</w:t>
      </w:r>
      <w:r w:rsidRPr="007C74FC">
        <w:rPr>
          <w:rFonts w:cs="Times New Roman"/>
          <w:szCs w:val="24"/>
        </w:rPr>
        <w:t xml:space="preserve"> e nos termos do art. 5º, §1º e §2º, e art. ___ da </w:t>
      </w:r>
      <w:r w:rsidR="005C7E8F" w:rsidRPr="007C74FC">
        <w:rPr>
          <w:rFonts w:cs="Times New Roman"/>
          <w:szCs w:val="24"/>
        </w:rPr>
        <w:t>lc</w:t>
      </w:r>
      <w:r w:rsidRPr="007C74FC">
        <w:rPr>
          <w:rFonts w:cs="Times New Roman"/>
          <w:szCs w:val="24"/>
        </w:rPr>
        <w:t xml:space="preserve"> </w:t>
      </w:r>
      <w:r w:rsidR="005C7E8F" w:rsidRPr="007C74FC">
        <w:rPr>
          <w:rFonts w:cs="Times New Roman"/>
          <w:b/>
          <w:bCs/>
          <w:szCs w:val="24"/>
        </w:rPr>
        <w:t>xxx</w:t>
      </w:r>
      <w:r w:rsidRPr="007C74FC">
        <w:rPr>
          <w:rFonts w:cs="Times New Roman"/>
          <w:szCs w:val="24"/>
        </w:rPr>
        <w:t>;</w:t>
      </w:r>
    </w:p>
    <w:p w14:paraId="41C455CD" w14:textId="14DCC1B9" w:rsidR="00987B04" w:rsidRPr="007C74FC" w:rsidRDefault="00987B04">
      <w:pPr>
        <w:pStyle w:val="PargrafodaLista"/>
        <w:numPr>
          <w:ilvl w:val="0"/>
          <w:numId w:val="11"/>
        </w:numPr>
        <w:spacing w:line="240" w:lineRule="auto"/>
        <w:ind w:left="1134" w:right="258" w:hanging="425"/>
        <w:rPr>
          <w:rFonts w:cs="Times New Roman"/>
          <w:szCs w:val="24"/>
        </w:rPr>
      </w:pPr>
      <w:r w:rsidRPr="007C74FC">
        <w:rPr>
          <w:rFonts w:cs="Times New Roman"/>
          <w:b/>
          <w:szCs w:val="24"/>
        </w:rPr>
        <w:t xml:space="preserve">(v) </w:t>
      </w:r>
      <w:r w:rsidR="005C7E8F" w:rsidRPr="007C74FC">
        <w:rPr>
          <w:rFonts w:cs="Times New Roman"/>
          <w:szCs w:val="24"/>
        </w:rPr>
        <w:t xml:space="preserve">nos termos do art. </w:t>
      </w:r>
      <w:r w:rsidRPr="007C74FC">
        <w:rPr>
          <w:rFonts w:cs="Times New Roman"/>
          <w:szCs w:val="24"/>
        </w:rPr>
        <w:t>____</w:t>
      </w:r>
      <w:r w:rsidR="005C7E8F" w:rsidRPr="007C74FC">
        <w:rPr>
          <w:rFonts w:cs="Times New Roman"/>
          <w:szCs w:val="24"/>
        </w:rPr>
        <w:t xml:space="preserve">, da lc </w:t>
      </w:r>
      <w:r w:rsidR="005C7E8F" w:rsidRPr="007C74FC">
        <w:rPr>
          <w:rFonts w:cs="Times New Roman"/>
          <w:b/>
          <w:bCs/>
          <w:szCs w:val="24"/>
        </w:rPr>
        <w:t>xxx</w:t>
      </w:r>
      <w:r w:rsidR="005C7E8F" w:rsidRPr="007C74FC">
        <w:rPr>
          <w:rFonts w:cs="Times New Roman"/>
          <w:szCs w:val="24"/>
        </w:rPr>
        <w:t>, a base de cálculo da cip é o valor mensal do consumo</w:t>
      </w:r>
      <w:r w:rsidRPr="007C74FC">
        <w:rPr>
          <w:rFonts w:cs="Times New Roman"/>
          <w:szCs w:val="24"/>
        </w:rPr>
        <w:t xml:space="preserve"> total de energia elétrica constante nas faturas emitidas pela </w:t>
      </w:r>
      <w:r w:rsidR="005C7E8F" w:rsidRPr="007C74FC">
        <w:rPr>
          <w:rFonts w:cs="Times New Roman"/>
          <w:szCs w:val="24"/>
        </w:rPr>
        <w:t>distribuidora</w:t>
      </w:r>
      <w:r w:rsidRPr="007C74FC">
        <w:rPr>
          <w:rFonts w:cs="Times New Roman"/>
          <w:szCs w:val="24"/>
        </w:rPr>
        <w:t xml:space="preserve"> a seus consumidores;</w:t>
      </w:r>
    </w:p>
    <w:p w14:paraId="241C6F45" w14:textId="501FC1B0" w:rsidR="00987B04" w:rsidRPr="007C74FC" w:rsidRDefault="00987B04">
      <w:pPr>
        <w:pStyle w:val="PargrafodaLista"/>
        <w:numPr>
          <w:ilvl w:val="0"/>
          <w:numId w:val="11"/>
        </w:numPr>
        <w:spacing w:line="240" w:lineRule="auto"/>
        <w:ind w:left="1134" w:right="529" w:hanging="425"/>
        <w:rPr>
          <w:rFonts w:cs="Times New Roman"/>
          <w:szCs w:val="24"/>
        </w:rPr>
      </w:pPr>
      <w:r w:rsidRPr="007C74FC">
        <w:rPr>
          <w:rFonts w:cs="Times New Roman"/>
          <w:b/>
          <w:szCs w:val="24"/>
        </w:rPr>
        <w:t xml:space="preserve">(vi) </w:t>
      </w:r>
      <w:r w:rsidR="005C7E8F" w:rsidRPr="007C74FC">
        <w:rPr>
          <w:rFonts w:cs="Times New Roman"/>
          <w:szCs w:val="24"/>
        </w:rPr>
        <w:t xml:space="preserve">nos termos do convênio de arrecadação e do art. </w:t>
      </w:r>
      <w:r w:rsidRPr="007C74FC">
        <w:rPr>
          <w:rFonts w:cs="Times New Roman"/>
          <w:szCs w:val="24"/>
        </w:rPr>
        <w:t>_____</w:t>
      </w:r>
      <w:r w:rsidR="005C7E8F" w:rsidRPr="007C74FC">
        <w:rPr>
          <w:rFonts w:cs="Times New Roman"/>
          <w:szCs w:val="24"/>
        </w:rPr>
        <w:t xml:space="preserve"> da lc </w:t>
      </w:r>
      <w:r w:rsidR="005C7E8F" w:rsidRPr="007C74FC">
        <w:rPr>
          <w:rFonts w:cs="Times New Roman"/>
          <w:b/>
          <w:bCs/>
          <w:szCs w:val="24"/>
        </w:rPr>
        <w:t>xxx</w:t>
      </w:r>
      <w:r w:rsidR="005C7E8F" w:rsidRPr="007C74FC">
        <w:rPr>
          <w:rFonts w:cs="Times New Roman"/>
          <w:szCs w:val="24"/>
        </w:rPr>
        <w:t>, a distribuidora</w:t>
      </w:r>
      <w:r w:rsidRPr="007C74FC">
        <w:rPr>
          <w:rFonts w:cs="Times New Roman"/>
          <w:szCs w:val="24"/>
        </w:rPr>
        <w:t xml:space="preserve"> </w:t>
      </w:r>
      <w:r w:rsidR="005C7E8F" w:rsidRPr="007C74FC">
        <w:rPr>
          <w:rFonts w:cs="Times New Roman"/>
          <w:szCs w:val="24"/>
        </w:rPr>
        <w:t>deduz do produto de receitas da cip o montante relativo às faturas mensais de energia elétrica e</w:t>
      </w:r>
      <w:r w:rsidRPr="007C74FC">
        <w:rPr>
          <w:rFonts w:cs="Times New Roman"/>
          <w:szCs w:val="24"/>
        </w:rPr>
        <w:t xml:space="preserve"> eventuais débitos do </w:t>
      </w:r>
      <w:r w:rsidR="005C7E8F" w:rsidRPr="007C74FC">
        <w:rPr>
          <w:rFonts w:cs="Times New Roman"/>
          <w:szCs w:val="24"/>
        </w:rPr>
        <w:t>município,</w:t>
      </w:r>
      <w:r w:rsidRPr="007C74FC">
        <w:rPr>
          <w:rFonts w:cs="Times New Roman"/>
          <w:szCs w:val="24"/>
        </w:rPr>
        <w:t xml:space="preserve"> depositando o saldo remanescente na </w:t>
      </w:r>
      <w:r w:rsidR="005C7E8F" w:rsidRPr="007C74FC">
        <w:rPr>
          <w:rFonts w:cs="Times New Roman"/>
          <w:szCs w:val="24"/>
        </w:rPr>
        <w:t>conta</w:t>
      </w:r>
      <w:r w:rsidRPr="007C74FC">
        <w:rPr>
          <w:rFonts w:cs="Times New Roman"/>
          <w:szCs w:val="24"/>
        </w:rPr>
        <w:t xml:space="preserve"> </w:t>
      </w:r>
      <w:r w:rsidR="005C7E8F" w:rsidRPr="007C74FC">
        <w:rPr>
          <w:rFonts w:cs="Times New Roman"/>
          <w:szCs w:val="24"/>
        </w:rPr>
        <w:t>bancária</w:t>
      </w:r>
      <w:r w:rsidRPr="007C74FC">
        <w:rPr>
          <w:rFonts w:cs="Times New Roman"/>
          <w:szCs w:val="24"/>
        </w:rPr>
        <w:t xml:space="preserve"> mantida junto à </w:t>
      </w:r>
      <w:r w:rsidR="005C7E8F" w:rsidRPr="007C74FC">
        <w:rPr>
          <w:rFonts w:cs="Times New Roman"/>
          <w:szCs w:val="24"/>
        </w:rPr>
        <w:t>[instituição</w:t>
      </w:r>
      <w:r w:rsidRPr="007C74FC">
        <w:rPr>
          <w:rFonts w:cs="Times New Roman"/>
          <w:szCs w:val="24"/>
        </w:rPr>
        <w:t xml:space="preserve"> </w:t>
      </w:r>
      <w:r w:rsidR="005C7E8F" w:rsidRPr="007C74FC">
        <w:rPr>
          <w:rFonts w:cs="Times New Roman"/>
          <w:szCs w:val="24"/>
        </w:rPr>
        <w:t>financeira],</w:t>
      </w:r>
      <w:r w:rsidRPr="007C74FC">
        <w:rPr>
          <w:rFonts w:cs="Times New Roman"/>
          <w:szCs w:val="24"/>
        </w:rPr>
        <w:t xml:space="preserve"> </w:t>
      </w:r>
      <w:r w:rsidR="005C7E8F" w:rsidRPr="007C74FC">
        <w:rPr>
          <w:rFonts w:cs="Times New Roman"/>
          <w:szCs w:val="24"/>
        </w:rPr>
        <w:t>[conta do</w:t>
      </w:r>
      <w:r w:rsidRPr="007C74FC">
        <w:rPr>
          <w:rFonts w:cs="Times New Roman"/>
          <w:szCs w:val="24"/>
        </w:rPr>
        <w:t xml:space="preserve"> </w:t>
      </w:r>
      <w:r w:rsidR="005C7E8F" w:rsidRPr="007C74FC">
        <w:rPr>
          <w:rFonts w:cs="Times New Roman"/>
          <w:szCs w:val="24"/>
        </w:rPr>
        <w:t>município</w:t>
      </w:r>
      <w:r w:rsidRPr="007C74FC">
        <w:rPr>
          <w:rFonts w:cs="Times New Roman"/>
          <w:szCs w:val="24"/>
        </w:rPr>
        <w:t xml:space="preserve"> para a </w:t>
      </w:r>
      <w:r w:rsidR="005C7E8F" w:rsidRPr="007C74FC">
        <w:rPr>
          <w:rFonts w:cs="Times New Roman"/>
          <w:szCs w:val="24"/>
        </w:rPr>
        <w:t>cip],</w:t>
      </w:r>
      <w:r w:rsidRPr="007C74FC">
        <w:rPr>
          <w:rFonts w:cs="Times New Roman"/>
          <w:szCs w:val="24"/>
        </w:rPr>
        <w:t xml:space="preserve"> de titularidade do </w:t>
      </w:r>
      <w:r w:rsidR="005C7E8F" w:rsidRPr="007C74FC">
        <w:rPr>
          <w:rFonts w:cs="Times New Roman"/>
          <w:szCs w:val="24"/>
        </w:rPr>
        <w:t>município;</w:t>
      </w:r>
    </w:p>
    <w:p w14:paraId="71E55CB7" w14:textId="6CC60D21" w:rsidR="00987B04" w:rsidRPr="007C74FC" w:rsidRDefault="00987B04">
      <w:pPr>
        <w:pStyle w:val="PargrafodaLista"/>
        <w:numPr>
          <w:ilvl w:val="0"/>
          <w:numId w:val="11"/>
        </w:numPr>
        <w:spacing w:line="240" w:lineRule="auto"/>
        <w:ind w:left="1134" w:right="267" w:hanging="425"/>
        <w:rPr>
          <w:rFonts w:cs="Times New Roman"/>
          <w:szCs w:val="24"/>
        </w:rPr>
      </w:pPr>
      <w:r w:rsidRPr="007C74FC">
        <w:rPr>
          <w:rFonts w:cs="Times New Roman"/>
          <w:b/>
          <w:szCs w:val="24"/>
        </w:rPr>
        <w:t xml:space="preserve">(vii) </w:t>
      </w:r>
      <w:r w:rsidR="005C7E8F" w:rsidRPr="007C74FC">
        <w:rPr>
          <w:rFonts w:cs="Times New Roman"/>
          <w:szCs w:val="24"/>
        </w:rPr>
        <w:t>o</w:t>
      </w:r>
      <w:r w:rsidRPr="007C74FC">
        <w:rPr>
          <w:rFonts w:cs="Times New Roman"/>
          <w:szCs w:val="24"/>
        </w:rPr>
        <w:t xml:space="preserve"> </w:t>
      </w:r>
      <w:r w:rsidR="005C7E8F" w:rsidRPr="007C74FC">
        <w:rPr>
          <w:rFonts w:cs="Times New Roman"/>
          <w:szCs w:val="24"/>
        </w:rPr>
        <w:t>município</w:t>
      </w:r>
      <w:r w:rsidRPr="007C74FC">
        <w:rPr>
          <w:rFonts w:cs="Times New Roman"/>
          <w:szCs w:val="24"/>
        </w:rPr>
        <w:t xml:space="preserve"> celebrou com a </w:t>
      </w:r>
      <w:r w:rsidR="005C7E8F" w:rsidRPr="007C74FC">
        <w:rPr>
          <w:rFonts w:cs="Times New Roman"/>
          <w:szCs w:val="24"/>
        </w:rPr>
        <w:t>concessionária,</w:t>
      </w:r>
      <w:r w:rsidRPr="007C74FC">
        <w:rPr>
          <w:rFonts w:cs="Times New Roman"/>
          <w:szCs w:val="24"/>
        </w:rPr>
        <w:t xml:space="preserve"> em</w:t>
      </w:r>
      <w:r w:rsidRPr="007C74FC">
        <w:rPr>
          <w:rFonts w:cs="Times New Roman"/>
          <w:szCs w:val="24"/>
          <w:u w:val="single" w:color="000009"/>
        </w:rPr>
        <w:tab/>
      </w:r>
      <w:r w:rsidRPr="007C74FC">
        <w:rPr>
          <w:rFonts w:cs="Times New Roman"/>
          <w:szCs w:val="24"/>
        </w:rPr>
        <w:t>de</w:t>
      </w:r>
      <w:r w:rsidRPr="007C74FC">
        <w:rPr>
          <w:rFonts w:cs="Times New Roman"/>
          <w:szCs w:val="24"/>
          <w:u w:val="single" w:color="000009"/>
        </w:rPr>
        <w:tab/>
      </w:r>
      <w:r w:rsidRPr="007C74FC">
        <w:rPr>
          <w:rFonts w:cs="Times New Roman"/>
          <w:szCs w:val="24"/>
        </w:rPr>
        <w:t>de</w:t>
      </w:r>
      <w:r w:rsidRPr="007C74FC">
        <w:rPr>
          <w:rFonts w:cs="Times New Roman"/>
          <w:szCs w:val="24"/>
          <w:u w:val="single" w:color="000009"/>
        </w:rPr>
        <w:tab/>
      </w:r>
      <w:r w:rsidRPr="007C74FC">
        <w:rPr>
          <w:rFonts w:cs="Times New Roman"/>
          <w:szCs w:val="24"/>
        </w:rPr>
        <w:t xml:space="preserve">, </w:t>
      </w:r>
      <w:r w:rsidR="005C7E8F" w:rsidRPr="007C74FC">
        <w:rPr>
          <w:rFonts w:cs="Times New Roman"/>
          <w:szCs w:val="24"/>
        </w:rPr>
        <w:t>contrato de concessão administrativa para a modernização, expansão, operação, manutenção da</w:t>
      </w:r>
      <w:r w:rsidRPr="007C74FC">
        <w:rPr>
          <w:rFonts w:cs="Times New Roman"/>
          <w:szCs w:val="24"/>
        </w:rPr>
        <w:t xml:space="preserve"> infraestrutura da </w:t>
      </w:r>
      <w:r w:rsidR="005C7E8F" w:rsidRPr="007C74FC">
        <w:rPr>
          <w:rFonts w:cs="Times New Roman"/>
          <w:szCs w:val="24"/>
        </w:rPr>
        <w:t>rede</w:t>
      </w:r>
      <w:r w:rsidRPr="007C74FC">
        <w:rPr>
          <w:rFonts w:cs="Times New Roman"/>
          <w:szCs w:val="24"/>
        </w:rPr>
        <w:t xml:space="preserve"> de </w:t>
      </w:r>
      <w:r w:rsidR="005C7E8F" w:rsidRPr="007C74FC">
        <w:rPr>
          <w:rFonts w:cs="Times New Roman"/>
          <w:szCs w:val="24"/>
        </w:rPr>
        <w:lastRenderedPageBreak/>
        <w:t>iluminação</w:t>
      </w:r>
      <w:r w:rsidRPr="007C74FC">
        <w:rPr>
          <w:rFonts w:cs="Times New Roman"/>
          <w:szCs w:val="24"/>
        </w:rPr>
        <w:t xml:space="preserve"> </w:t>
      </w:r>
      <w:r w:rsidR="005C7E8F" w:rsidRPr="007C74FC">
        <w:rPr>
          <w:rFonts w:cs="Times New Roman"/>
          <w:szCs w:val="24"/>
        </w:rPr>
        <w:t>pública</w:t>
      </w:r>
      <w:r w:rsidRPr="007C74FC">
        <w:rPr>
          <w:rFonts w:cs="Times New Roman"/>
          <w:szCs w:val="24"/>
        </w:rPr>
        <w:t xml:space="preserve"> do </w:t>
      </w:r>
      <w:r w:rsidR="005C7E8F" w:rsidRPr="007C74FC">
        <w:rPr>
          <w:rFonts w:cs="Times New Roman"/>
          <w:szCs w:val="24"/>
        </w:rPr>
        <w:t>município</w:t>
      </w:r>
      <w:r w:rsidRPr="007C74FC">
        <w:rPr>
          <w:rFonts w:cs="Times New Roman"/>
          <w:szCs w:val="24"/>
        </w:rPr>
        <w:t xml:space="preserve"> de </w:t>
      </w:r>
      <w:r w:rsidR="00BB53E1" w:rsidRPr="007C74FC">
        <w:rPr>
          <w:rFonts w:cs="Times New Roman"/>
          <w:b/>
          <w:bCs/>
          <w:szCs w:val="24"/>
        </w:rPr>
        <w:t xml:space="preserve">Mairiporã </w:t>
      </w:r>
      <w:r w:rsidR="005C7E8F" w:rsidRPr="007C74FC">
        <w:rPr>
          <w:rFonts w:cs="Times New Roman"/>
          <w:szCs w:val="24"/>
        </w:rPr>
        <w:t>(“contrato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concessão”);</w:t>
      </w:r>
    </w:p>
    <w:p w14:paraId="0722D098" w14:textId="35097403" w:rsidR="00987B04" w:rsidRPr="007C74FC" w:rsidRDefault="00987B04">
      <w:pPr>
        <w:pStyle w:val="PargrafodaLista"/>
        <w:numPr>
          <w:ilvl w:val="0"/>
          <w:numId w:val="11"/>
        </w:numPr>
        <w:spacing w:line="240" w:lineRule="auto"/>
        <w:ind w:left="1134" w:right="329" w:hanging="425"/>
        <w:rPr>
          <w:rFonts w:cs="Times New Roman"/>
          <w:szCs w:val="24"/>
        </w:rPr>
      </w:pPr>
      <w:r w:rsidRPr="007C74FC">
        <w:rPr>
          <w:rFonts w:cs="Times New Roman"/>
          <w:b/>
          <w:szCs w:val="24"/>
        </w:rPr>
        <w:t xml:space="preserve">(viii) </w:t>
      </w:r>
      <w:r w:rsidR="005C7E8F" w:rsidRPr="007C74FC">
        <w:rPr>
          <w:rFonts w:cs="Times New Roman"/>
          <w:szCs w:val="24"/>
        </w:rPr>
        <w:t>em</w:t>
      </w:r>
      <w:r w:rsidRPr="007C74FC">
        <w:rPr>
          <w:rFonts w:cs="Times New Roman"/>
          <w:szCs w:val="24"/>
        </w:rPr>
        <w:t xml:space="preserve"> decorrência do </w:t>
      </w:r>
      <w:r w:rsidR="005C7E8F" w:rsidRPr="007C74FC">
        <w:rPr>
          <w:rFonts w:cs="Times New Roman"/>
          <w:szCs w:val="24"/>
        </w:rPr>
        <w:t>contrato</w:t>
      </w:r>
      <w:r w:rsidRPr="007C74FC">
        <w:rPr>
          <w:rFonts w:cs="Times New Roman"/>
          <w:szCs w:val="24"/>
        </w:rPr>
        <w:t xml:space="preserve"> </w:t>
      </w:r>
      <w:r w:rsidR="005C7E8F" w:rsidRPr="007C74FC">
        <w:rPr>
          <w:rFonts w:cs="Times New Roman"/>
          <w:szCs w:val="24"/>
        </w:rPr>
        <w:t>de concessão,</w:t>
      </w:r>
      <w:r w:rsidRPr="007C74FC">
        <w:rPr>
          <w:rFonts w:cs="Times New Roman"/>
          <w:szCs w:val="24"/>
        </w:rPr>
        <w:t xml:space="preserve"> </w:t>
      </w:r>
      <w:r w:rsidR="005C7E8F" w:rsidRPr="007C74FC">
        <w:rPr>
          <w:rFonts w:cs="Times New Roman"/>
          <w:szCs w:val="24"/>
        </w:rPr>
        <w:t>o município</w:t>
      </w:r>
      <w:r w:rsidRPr="007C74FC">
        <w:rPr>
          <w:rFonts w:cs="Times New Roman"/>
          <w:szCs w:val="24"/>
        </w:rPr>
        <w:t xml:space="preserve"> assume obrigações pecuniárias perante a </w:t>
      </w:r>
      <w:r w:rsidR="005C7E8F" w:rsidRPr="007C74FC">
        <w:rPr>
          <w:rFonts w:cs="Times New Roman"/>
          <w:szCs w:val="24"/>
        </w:rPr>
        <w:t>concessionária,</w:t>
      </w:r>
      <w:r w:rsidRPr="007C74FC">
        <w:rPr>
          <w:rFonts w:cs="Times New Roman"/>
          <w:szCs w:val="24"/>
        </w:rPr>
        <w:t xml:space="preserve"> incluindo, sem limitação: (a) o pagamento da </w:t>
      </w:r>
      <w:r w:rsidR="005C7E8F" w:rsidRPr="007C74FC">
        <w:rPr>
          <w:rFonts w:cs="Times New Roman"/>
          <w:szCs w:val="24"/>
        </w:rPr>
        <w:t>contraprestação pública mensal, incluindo todos os encargos moratórios e multas</w:t>
      </w:r>
      <w:r w:rsidRPr="007C74FC">
        <w:rPr>
          <w:rFonts w:cs="Times New Roman"/>
          <w:szCs w:val="24"/>
        </w:rPr>
        <w:t xml:space="preserve"> </w:t>
      </w:r>
      <w:r w:rsidR="005C7E8F" w:rsidRPr="007C74FC">
        <w:rPr>
          <w:rFonts w:cs="Times New Roman"/>
          <w:szCs w:val="24"/>
        </w:rPr>
        <w:t>decorrentes de eventual atraso, pelo poder concedente; (b) o pagamento de indenizações</w:t>
      </w:r>
      <w:r w:rsidRPr="007C74FC">
        <w:rPr>
          <w:rFonts w:cs="Times New Roman"/>
          <w:szCs w:val="24"/>
        </w:rPr>
        <w:t xml:space="preserve"> destinadas a reequilibrar o </w:t>
      </w:r>
      <w:r w:rsidR="005C7E8F" w:rsidRPr="007C74FC">
        <w:rPr>
          <w:rFonts w:cs="Times New Roman"/>
          <w:szCs w:val="24"/>
        </w:rPr>
        <w:t>contrato</w:t>
      </w:r>
      <w:r w:rsidRPr="007C74FC">
        <w:rPr>
          <w:rFonts w:cs="Times New Roman"/>
          <w:szCs w:val="24"/>
        </w:rPr>
        <w:t xml:space="preserve"> </w:t>
      </w:r>
      <w:r w:rsidR="005C7E8F" w:rsidRPr="007C74FC">
        <w:rPr>
          <w:rFonts w:cs="Times New Roman"/>
          <w:szCs w:val="24"/>
        </w:rPr>
        <w:t>de concessão,</w:t>
      </w:r>
      <w:r w:rsidRPr="007C74FC">
        <w:rPr>
          <w:rFonts w:cs="Times New Roman"/>
          <w:szCs w:val="24"/>
        </w:rPr>
        <w:t xml:space="preserve"> nos termos da lei e conforme </w:t>
      </w:r>
      <w:r w:rsidR="005C7E8F" w:rsidRPr="007C74FC">
        <w:rPr>
          <w:rFonts w:cs="Times New Roman"/>
          <w:szCs w:val="24"/>
        </w:rPr>
        <w:t>estabelecido no referido contrato de concessão; e (c) o pagamento das indenizações</w:t>
      </w:r>
      <w:r w:rsidRPr="007C74FC">
        <w:rPr>
          <w:rFonts w:cs="Times New Roman"/>
          <w:szCs w:val="24"/>
        </w:rPr>
        <w:t xml:space="preserve"> devidas em razão do término do </w:t>
      </w:r>
      <w:r w:rsidR="005C7E8F" w:rsidRPr="007C74FC">
        <w:rPr>
          <w:rFonts w:cs="Times New Roman"/>
          <w:szCs w:val="24"/>
        </w:rPr>
        <w:t>contrato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concessão</w:t>
      </w:r>
      <w:r w:rsidRPr="007C74FC">
        <w:rPr>
          <w:rFonts w:cs="Times New Roman"/>
          <w:szCs w:val="24"/>
        </w:rPr>
        <w:t xml:space="preserve"> </w:t>
      </w:r>
      <w:r w:rsidR="005C7E8F" w:rsidRPr="007C74FC">
        <w:rPr>
          <w:rFonts w:cs="Times New Roman"/>
          <w:szCs w:val="24"/>
        </w:rPr>
        <w:t>(“obrigações</w:t>
      </w:r>
      <w:r w:rsidRPr="007C74FC">
        <w:rPr>
          <w:rFonts w:cs="Times New Roman"/>
          <w:szCs w:val="24"/>
        </w:rPr>
        <w:t xml:space="preserve"> </w:t>
      </w:r>
      <w:r w:rsidR="005C7E8F" w:rsidRPr="007C74FC">
        <w:rPr>
          <w:rFonts w:cs="Times New Roman"/>
          <w:szCs w:val="24"/>
        </w:rPr>
        <w:t>pecuniárias”);</w:t>
      </w:r>
    </w:p>
    <w:p w14:paraId="3A0914F5" w14:textId="10656F60" w:rsidR="00987B04" w:rsidRPr="007C74FC" w:rsidRDefault="00987B04">
      <w:pPr>
        <w:pStyle w:val="PargrafodaLista"/>
        <w:numPr>
          <w:ilvl w:val="0"/>
          <w:numId w:val="11"/>
        </w:numPr>
        <w:spacing w:line="240" w:lineRule="auto"/>
        <w:ind w:left="1134" w:right="299" w:hanging="425"/>
        <w:rPr>
          <w:rFonts w:cs="Times New Roman"/>
          <w:szCs w:val="24"/>
        </w:rPr>
      </w:pPr>
      <w:r w:rsidRPr="007C74FC">
        <w:rPr>
          <w:rFonts w:cs="Times New Roman"/>
          <w:b/>
          <w:szCs w:val="24"/>
        </w:rPr>
        <w:t>(</w:t>
      </w:r>
      <w:r w:rsidR="008131B8" w:rsidRPr="007C74FC">
        <w:rPr>
          <w:rFonts w:cs="Times New Roman"/>
          <w:b/>
          <w:szCs w:val="24"/>
        </w:rPr>
        <w:t>i</w:t>
      </w:r>
      <w:r w:rsidRPr="007C74FC">
        <w:rPr>
          <w:rFonts w:cs="Times New Roman"/>
          <w:b/>
          <w:szCs w:val="24"/>
        </w:rPr>
        <w:t xml:space="preserve">x) </w:t>
      </w:r>
      <w:r w:rsidRPr="007C74FC">
        <w:rPr>
          <w:rFonts w:cs="Times New Roman"/>
          <w:szCs w:val="24"/>
        </w:rPr>
        <w:t xml:space="preserve">a </w:t>
      </w:r>
      <w:r w:rsidR="005C7E8F" w:rsidRPr="007C74FC">
        <w:rPr>
          <w:rFonts w:cs="Times New Roman"/>
          <w:szCs w:val="24"/>
        </w:rPr>
        <w:t>lei</w:t>
      </w:r>
      <w:r w:rsidRPr="007C74FC">
        <w:rPr>
          <w:rFonts w:cs="Times New Roman"/>
          <w:szCs w:val="24"/>
        </w:rPr>
        <w:t xml:space="preserve"> </w:t>
      </w:r>
      <w:r w:rsidR="005C7E8F" w:rsidRPr="007C74FC">
        <w:rPr>
          <w:rFonts w:cs="Times New Roman"/>
          <w:szCs w:val="24"/>
        </w:rPr>
        <w:t>municipal</w:t>
      </w:r>
      <w:r w:rsidRPr="007C74FC">
        <w:rPr>
          <w:rFonts w:cs="Times New Roman"/>
          <w:szCs w:val="24"/>
        </w:rPr>
        <w:t xml:space="preserve"> nº</w:t>
      </w:r>
      <w:r w:rsidRPr="007C74FC">
        <w:rPr>
          <w:rFonts w:cs="Times New Roman"/>
          <w:szCs w:val="24"/>
          <w:u w:val="single" w:color="000009"/>
        </w:rPr>
        <w:tab/>
      </w:r>
      <w:r w:rsidRPr="007C74FC">
        <w:rPr>
          <w:rFonts w:cs="Times New Roman"/>
          <w:szCs w:val="24"/>
        </w:rPr>
        <w:t xml:space="preserve">autorizou a concessão e a utilização dos recursos da </w:t>
      </w:r>
      <w:r w:rsidR="005C7E8F" w:rsidRPr="007C74FC">
        <w:rPr>
          <w:rFonts w:cs="Times New Roman"/>
          <w:szCs w:val="24"/>
        </w:rPr>
        <w:t>cip</w:t>
      </w:r>
      <w:r w:rsidRPr="007C74FC">
        <w:rPr>
          <w:rFonts w:cs="Times New Roman"/>
          <w:szCs w:val="24"/>
        </w:rPr>
        <w:t xml:space="preserve"> para fins de composição de estrutura de garantias de parceria público-privada;</w:t>
      </w:r>
    </w:p>
    <w:p w14:paraId="0975C303" w14:textId="1E6E7BDC" w:rsidR="00987B04" w:rsidRPr="007C74FC" w:rsidRDefault="00987B04">
      <w:pPr>
        <w:pStyle w:val="PargrafodaLista"/>
        <w:numPr>
          <w:ilvl w:val="0"/>
          <w:numId w:val="11"/>
        </w:numPr>
        <w:spacing w:line="240" w:lineRule="auto"/>
        <w:ind w:left="1134" w:right="759" w:hanging="425"/>
        <w:rPr>
          <w:rFonts w:cs="Times New Roman"/>
          <w:szCs w:val="24"/>
        </w:rPr>
      </w:pPr>
      <w:r w:rsidRPr="007C74FC">
        <w:rPr>
          <w:rFonts w:cs="Times New Roman"/>
          <w:b/>
          <w:szCs w:val="24"/>
        </w:rPr>
        <w:t xml:space="preserve">(x) </w:t>
      </w:r>
      <w:r w:rsidR="005C7E8F" w:rsidRPr="007C74FC">
        <w:rPr>
          <w:rFonts w:cs="Times New Roman"/>
          <w:szCs w:val="24"/>
        </w:rPr>
        <w:t>a [instituição financeira] atuará neste instrumento como depositário dos recursos da</w:t>
      </w:r>
      <w:r w:rsidRPr="007C74FC">
        <w:rPr>
          <w:rFonts w:cs="Times New Roman"/>
          <w:szCs w:val="24"/>
        </w:rPr>
        <w:t xml:space="preserve"> </w:t>
      </w:r>
      <w:r w:rsidR="005C7E8F" w:rsidRPr="007C74FC">
        <w:rPr>
          <w:rFonts w:cs="Times New Roman"/>
          <w:szCs w:val="24"/>
        </w:rPr>
        <w:t>conta vinculada (conforme abaixo definidos), e, ainda, como agente de pagamento, nos</w:t>
      </w:r>
      <w:r w:rsidRPr="007C74FC">
        <w:rPr>
          <w:rFonts w:cs="Times New Roman"/>
          <w:szCs w:val="24"/>
        </w:rPr>
        <w:t xml:space="preserve"> termos deste </w:t>
      </w:r>
      <w:r w:rsidR="005C7E8F" w:rsidRPr="007C74FC">
        <w:rPr>
          <w:rFonts w:cs="Times New Roman"/>
          <w:szCs w:val="24"/>
        </w:rPr>
        <w:t>instrumento e</w:t>
      </w:r>
      <w:r w:rsidRPr="007C74FC">
        <w:rPr>
          <w:rFonts w:cs="Times New Roman"/>
          <w:szCs w:val="24"/>
        </w:rPr>
        <w:t xml:space="preserve"> do </w:t>
      </w:r>
      <w:r w:rsidR="005C7E8F" w:rsidRPr="007C74FC">
        <w:rPr>
          <w:rFonts w:cs="Times New Roman"/>
          <w:szCs w:val="24"/>
        </w:rPr>
        <w:t>contrato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concessão;</w:t>
      </w:r>
    </w:p>
    <w:p w14:paraId="05C712ED" w14:textId="0F92736D" w:rsidR="00987B04" w:rsidRPr="007C74FC" w:rsidRDefault="00987B04">
      <w:pPr>
        <w:pStyle w:val="PargrafodaLista"/>
        <w:numPr>
          <w:ilvl w:val="0"/>
          <w:numId w:val="11"/>
        </w:numPr>
        <w:spacing w:line="240" w:lineRule="auto"/>
        <w:ind w:left="1134" w:right="695" w:hanging="425"/>
        <w:rPr>
          <w:rFonts w:cs="Times New Roman"/>
          <w:szCs w:val="24"/>
        </w:rPr>
      </w:pPr>
      <w:r w:rsidRPr="007C74FC">
        <w:rPr>
          <w:rFonts w:cs="Times New Roman"/>
          <w:b/>
          <w:szCs w:val="24"/>
        </w:rPr>
        <w:t xml:space="preserve">(xi) </w:t>
      </w:r>
      <w:r w:rsidR="005C7E8F" w:rsidRPr="007C74FC">
        <w:rPr>
          <w:rFonts w:cs="Times New Roman"/>
          <w:szCs w:val="24"/>
        </w:rPr>
        <w:t>e ainda, a inexigibilidade de licitação para contratação da [instituição financeira] como</w:t>
      </w:r>
      <w:r w:rsidRPr="007C74FC">
        <w:rPr>
          <w:rFonts w:cs="Times New Roman"/>
          <w:szCs w:val="24"/>
        </w:rPr>
        <w:t xml:space="preserve">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e administrador do </w:t>
      </w:r>
      <w:r w:rsidR="005C7E8F" w:rsidRPr="007C74FC">
        <w:rPr>
          <w:rFonts w:cs="Times New Roman"/>
          <w:szCs w:val="24"/>
        </w:rPr>
        <w:t>mecanismo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w:t>
      </w:r>
      <w:r w:rsidR="005C7E8F" w:rsidRPr="007C74FC">
        <w:rPr>
          <w:rFonts w:cs="Times New Roman"/>
          <w:szCs w:val="24"/>
        </w:rPr>
        <w:t>e</w:t>
      </w:r>
      <w:r w:rsidRPr="007C74FC">
        <w:rPr>
          <w:rFonts w:cs="Times New Roman"/>
          <w:szCs w:val="24"/>
        </w:rPr>
        <w:t xml:space="preserve"> </w:t>
      </w:r>
      <w:r w:rsidR="005C7E8F" w:rsidRPr="007C74FC">
        <w:rPr>
          <w:rFonts w:cs="Times New Roman"/>
          <w:szCs w:val="24"/>
        </w:rPr>
        <w:t>garantia,</w:t>
      </w:r>
      <w:r w:rsidRPr="007C74FC">
        <w:rPr>
          <w:rFonts w:cs="Times New Roman"/>
          <w:szCs w:val="24"/>
        </w:rPr>
        <w:t xml:space="preserve"> atestada no </w:t>
      </w:r>
      <w:r w:rsidR="005C7E8F" w:rsidRPr="007C74FC">
        <w:rPr>
          <w:rFonts w:cs="Times New Roman"/>
          <w:szCs w:val="24"/>
        </w:rPr>
        <w:t>processo</w:t>
      </w:r>
      <w:r w:rsidRPr="007C74FC">
        <w:rPr>
          <w:rFonts w:cs="Times New Roman"/>
          <w:szCs w:val="24"/>
        </w:rPr>
        <w:t xml:space="preserve"> </w:t>
      </w:r>
      <w:r w:rsidR="005C7E8F" w:rsidRPr="007C74FC">
        <w:rPr>
          <w:rFonts w:cs="Times New Roman"/>
          <w:szCs w:val="24"/>
        </w:rPr>
        <w:t>administrativo</w:t>
      </w:r>
      <w:r w:rsidRPr="007C74FC">
        <w:rPr>
          <w:rFonts w:cs="Times New Roman"/>
          <w:szCs w:val="24"/>
          <w:u w:val="single" w:color="000009"/>
        </w:rPr>
        <w:tab/>
      </w:r>
      <w:r w:rsidRPr="007C74FC">
        <w:rPr>
          <w:rFonts w:cs="Times New Roman"/>
          <w:szCs w:val="24"/>
        </w:rPr>
        <w:t>.</w:t>
      </w:r>
    </w:p>
    <w:p w14:paraId="412DB07D" w14:textId="39AD5FB3" w:rsidR="00987B04" w:rsidRPr="007C74FC" w:rsidRDefault="00987B04" w:rsidP="00BB53E1">
      <w:pPr>
        <w:pStyle w:val="Ttulo2"/>
        <w:ind w:left="1134" w:right="175" w:hanging="425"/>
        <w:rPr>
          <w:rFonts w:cs="Times New Roman"/>
          <w:szCs w:val="24"/>
        </w:rPr>
      </w:pPr>
      <w:r w:rsidRPr="007C74FC">
        <w:rPr>
          <w:rFonts w:cs="Times New Roman"/>
          <w:szCs w:val="24"/>
        </w:rPr>
        <w:t xml:space="preserve">As </w:t>
      </w:r>
      <w:r w:rsidR="005C7E8F" w:rsidRPr="007C74FC">
        <w:rPr>
          <w:rFonts w:cs="Times New Roman"/>
          <w:szCs w:val="24"/>
        </w:rPr>
        <w:t>partes resolvem</w:t>
      </w:r>
      <w:r w:rsidRPr="007C74FC">
        <w:rPr>
          <w:rFonts w:cs="Times New Roman"/>
          <w:szCs w:val="24"/>
        </w:rPr>
        <w:t xml:space="preserve"> firmar o presente </w:t>
      </w:r>
      <w:r w:rsidR="005C7E8F" w:rsidRPr="007C74FC">
        <w:rPr>
          <w:rFonts w:cs="Times New Roman"/>
          <w:b/>
          <w:szCs w:val="24"/>
        </w:rPr>
        <w:t>instrumento</w:t>
      </w:r>
      <w:r w:rsidRPr="007C74FC">
        <w:rPr>
          <w:rFonts w:cs="Times New Roman"/>
          <w:szCs w:val="24"/>
        </w:rPr>
        <w:t>, que será regido pelas seguintes cláusulas e condições:</w:t>
      </w:r>
    </w:p>
    <w:p w14:paraId="10D89390" w14:textId="77777777" w:rsidR="00987B04" w:rsidRPr="007C74FC" w:rsidRDefault="00987B04" w:rsidP="00BB53E1">
      <w:pPr>
        <w:pStyle w:val="Corpodetexto"/>
        <w:ind w:left="1134" w:hanging="425"/>
        <w:jc w:val="both"/>
        <w:rPr>
          <w:rFonts w:cs="Times New Roman"/>
        </w:rPr>
      </w:pPr>
    </w:p>
    <w:p w14:paraId="5FA1C138" w14:textId="6082B646" w:rsidR="00987B04" w:rsidRPr="007C74FC" w:rsidRDefault="0040442C">
      <w:pPr>
        <w:pStyle w:val="PargrafodaLista"/>
        <w:numPr>
          <w:ilvl w:val="0"/>
          <w:numId w:val="12"/>
        </w:numPr>
        <w:spacing w:line="240" w:lineRule="auto"/>
        <w:ind w:right="49" w:hanging="708"/>
        <w:rPr>
          <w:rFonts w:cs="Times New Roman"/>
          <w:b/>
          <w:bCs/>
          <w:szCs w:val="24"/>
          <w:lang w:val="pt-BR"/>
        </w:rPr>
      </w:pPr>
      <w:bookmarkStart w:id="1" w:name="CLÁUSULA_I_–_DEFINIÇÕES"/>
      <w:bookmarkEnd w:id="1"/>
      <w:r w:rsidRPr="007C74FC">
        <w:rPr>
          <w:rFonts w:cs="Times New Roman"/>
          <w:b/>
          <w:bCs/>
          <w:szCs w:val="24"/>
          <w:lang w:val="pt-BR"/>
        </w:rPr>
        <w:t>CLÁUSULA I – DEFINIÇÕES</w:t>
      </w:r>
    </w:p>
    <w:p w14:paraId="5E6582DE" w14:textId="22B68B9C" w:rsidR="009E58B7" w:rsidRPr="007C74FC" w:rsidRDefault="005C7E8F">
      <w:pPr>
        <w:pStyle w:val="PargrafodaLista"/>
        <w:numPr>
          <w:ilvl w:val="1"/>
          <w:numId w:val="12"/>
        </w:numPr>
        <w:spacing w:line="240" w:lineRule="auto"/>
        <w:ind w:right="49" w:hanging="708"/>
        <w:rPr>
          <w:rFonts w:cs="Times New Roman"/>
          <w:szCs w:val="24"/>
          <w:lang w:val="pt-BR"/>
        </w:rPr>
      </w:pPr>
      <w:r w:rsidRPr="007C74FC">
        <w:rPr>
          <w:rFonts w:cs="Times New Roman"/>
          <w:szCs w:val="24"/>
          <w:lang w:val="pt-BR"/>
        </w:rPr>
        <w:t>Os termos utilizados no presente instrumento, iniciados em letras maiúsculas (estejam no</w:t>
      </w:r>
      <w:r w:rsidR="00987B04" w:rsidRPr="007C74FC">
        <w:rPr>
          <w:rFonts w:cs="Times New Roman"/>
          <w:szCs w:val="24"/>
          <w:lang w:val="pt-BR"/>
        </w:rPr>
        <w:t xml:space="preserve"> singular ou no plural), que não sejam definidos de outra forma neste </w:t>
      </w:r>
      <w:r w:rsidRPr="007C74FC">
        <w:rPr>
          <w:rFonts w:cs="Times New Roman"/>
          <w:szCs w:val="24"/>
          <w:lang w:val="pt-BR"/>
        </w:rPr>
        <w:t>instrumento</w:t>
      </w:r>
      <w:r w:rsidR="00987B04" w:rsidRPr="007C74FC">
        <w:rPr>
          <w:rFonts w:cs="Times New Roman"/>
          <w:szCs w:val="24"/>
          <w:lang w:val="pt-BR"/>
        </w:rPr>
        <w:t xml:space="preserve"> terão o significado que lhes é atribuído no </w:t>
      </w:r>
      <w:r w:rsidRPr="007C74FC">
        <w:rPr>
          <w:rFonts w:cs="Times New Roman"/>
          <w:szCs w:val="24"/>
          <w:lang w:val="pt-BR"/>
        </w:rPr>
        <w:t>contrato</w:t>
      </w:r>
      <w:r w:rsidR="00987B04" w:rsidRPr="007C74FC">
        <w:rPr>
          <w:rFonts w:cs="Times New Roman"/>
          <w:szCs w:val="24"/>
          <w:lang w:val="pt-BR"/>
        </w:rPr>
        <w:t xml:space="preserve"> </w:t>
      </w:r>
      <w:r w:rsidRPr="007C74FC">
        <w:rPr>
          <w:rFonts w:cs="Times New Roman"/>
          <w:szCs w:val="24"/>
          <w:lang w:val="pt-BR"/>
        </w:rPr>
        <w:t>de</w:t>
      </w:r>
      <w:r w:rsidR="00987B04" w:rsidRPr="007C74FC">
        <w:rPr>
          <w:rFonts w:cs="Times New Roman"/>
          <w:szCs w:val="24"/>
          <w:lang w:val="pt-BR"/>
        </w:rPr>
        <w:t xml:space="preserve"> </w:t>
      </w:r>
      <w:r w:rsidRPr="007C74FC">
        <w:rPr>
          <w:rFonts w:cs="Times New Roman"/>
          <w:szCs w:val="24"/>
          <w:lang w:val="pt-BR"/>
        </w:rPr>
        <w:t>concessão.</w:t>
      </w:r>
      <w:bookmarkStart w:id="2" w:name="CLÁUSULA_II_–_OBJETO"/>
      <w:bookmarkEnd w:id="2"/>
    </w:p>
    <w:p w14:paraId="7967B691" w14:textId="77777777" w:rsidR="009E58B7" w:rsidRPr="007C74FC" w:rsidRDefault="009E58B7" w:rsidP="00BB53E1">
      <w:pPr>
        <w:pStyle w:val="PargrafodaLista"/>
        <w:spacing w:line="240" w:lineRule="auto"/>
        <w:ind w:left="1134" w:right="49" w:hanging="708"/>
        <w:rPr>
          <w:rFonts w:cs="Times New Roman"/>
          <w:szCs w:val="24"/>
          <w:lang w:val="pt-BR"/>
        </w:rPr>
      </w:pPr>
    </w:p>
    <w:p w14:paraId="4AAD1F3D" w14:textId="463BCDB4" w:rsidR="009E58B7" w:rsidRPr="007C74FC" w:rsidRDefault="0040442C">
      <w:pPr>
        <w:pStyle w:val="PargrafodaLista"/>
        <w:numPr>
          <w:ilvl w:val="0"/>
          <w:numId w:val="12"/>
        </w:numPr>
        <w:spacing w:line="240" w:lineRule="auto"/>
        <w:ind w:right="49" w:hanging="708"/>
        <w:rPr>
          <w:rFonts w:cs="Times New Roman"/>
          <w:b/>
          <w:bCs/>
          <w:szCs w:val="24"/>
          <w:lang w:val="pt-BR"/>
        </w:rPr>
      </w:pPr>
      <w:r w:rsidRPr="007C74FC">
        <w:rPr>
          <w:rFonts w:cs="Times New Roman"/>
          <w:b/>
          <w:bCs/>
          <w:szCs w:val="24"/>
          <w:lang w:val="pt-BR"/>
        </w:rPr>
        <w:t>CLÁUSULA II – OBJETO</w:t>
      </w:r>
    </w:p>
    <w:p w14:paraId="1007C67A" w14:textId="7CAEA88B" w:rsidR="009E58B7" w:rsidRPr="007C74FC" w:rsidRDefault="005C7E8F">
      <w:pPr>
        <w:pStyle w:val="PargrafodaLista"/>
        <w:numPr>
          <w:ilvl w:val="1"/>
          <w:numId w:val="12"/>
        </w:numPr>
        <w:spacing w:line="240" w:lineRule="auto"/>
        <w:ind w:right="49" w:hanging="708"/>
        <w:rPr>
          <w:rFonts w:cs="Times New Roman"/>
          <w:szCs w:val="24"/>
          <w:lang w:val="pt-BR"/>
        </w:rPr>
      </w:pPr>
      <w:r w:rsidRPr="007C74FC">
        <w:rPr>
          <w:rFonts w:cs="Times New Roman"/>
          <w:szCs w:val="24"/>
        </w:rPr>
        <w:t>Este contrato estabelece em favor da concessionária um mecanismo de pagamento e</w:t>
      </w:r>
      <w:r w:rsidR="00987B04" w:rsidRPr="007C74FC">
        <w:rPr>
          <w:rFonts w:cs="Times New Roman"/>
          <w:szCs w:val="24"/>
        </w:rPr>
        <w:t xml:space="preserve"> </w:t>
      </w:r>
      <w:r w:rsidRPr="007C74FC">
        <w:rPr>
          <w:rFonts w:cs="Times New Roman"/>
          <w:szCs w:val="24"/>
        </w:rPr>
        <w:t>garantia,</w:t>
      </w:r>
      <w:r w:rsidR="00987B04" w:rsidRPr="007C74FC">
        <w:rPr>
          <w:rFonts w:cs="Times New Roman"/>
          <w:szCs w:val="24"/>
        </w:rPr>
        <w:t xml:space="preserve"> administrado pelo </w:t>
      </w:r>
      <w:r w:rsidRPr="007C74FC">
        <w:rPr>
          <w:rFonts w:cs="Times New Roman"/>
          <w:szCs w:val="24"/>
        </w:rPr>
        <w:t>agente</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pagamento,</w:t>
      </w:r>
      <w:r w:rsidR="00987B04" w:rsidRPr="007C74FC">
        <w:rPr>
          <w:rFonts w:cs="Times New Roman"/>
          <w:szCs w:val="24"/>
        </w:rPr>
        <w:t xml:space="preserve"> cuja finalidade é assegurar o integral, pontual e fiel adimplemento da totalidade das </w:t>
      </w:r>
      <w:r w:rsidRPr="007C74FC">
        <w:rPr>
          <w:rFonts w:cs="Times New Roman"/>
          <w:szCs w:val="24"/>
        </w:rPr>
        <w:t>obrigações</w:t>
      </w:r>
      <w:r w:rsidR="00987B04" w:rsidRPr="007C74FC">
        <w:rPr>
          <w:rFonts w:cs="Times New Roman"/>
          <w:szCs w:val="24"/>
        </w:rPr>
        <w:t xml:space="preserve"> </w:t>
      </w:r>
      <w:r w:rsidRPr="007C74FC">
        <w:rPr>
          <w:rFonts w:cs="Times New Roman"/>
          <w:szCs w:val="24"/>
        </w:rPr>
        <w:t>pecuniárias</w:t>
      </w:r>
      <w:r w:rsidR="00987B04" w:rsidRPr="007C74FC">
        <w:rPr>
          <w:rFonts w:cs="Times New Roman"/>
          <w:szCs w:val="24"/>
        </w:rPr>
        <w:t xml:space="preserve"> contraídas pelo </w:t>
      </w:r>
      <w:r w:rsidRPr="007C74FC">
        <w:rPr>
          <w:rFonts w:cs="Times New Roman"/>
          <w:szCs w:val="24"/>
        </w:rPr>
        <w:t>poder</w:t>
      </w:r>
      <w:r w:rsidR="00987B04" w:rsidRPr="007C74FC">
        <w:rPr>
          <w:rFonts w:cs="Times New Roman"/>
          <w:szCs w:val="24"/>
        </w:rPr>
        <w:t xml:space="preserve"> </w:t>
      </w:r>
      <w:r w:rsidRPr="007C74FC">
        <w:rPr>
          <w:rFonts w:cs="Times New Roman"/>
          <w:szCs w:val="24"/>
        </w:rPr>
        <w:t>concedente.</w:t>
      </w:r>
    </w:p>
    <w:p w14:paraId="4DC8397B" w14:textId="0D1F90BE" w:rsidR="009E58B7" w:rsidRPr="007C74FC" w:rsidRDefault="005C7E8F">
      <w:pPr>
        <w:pStyle w:val="PargrafodaLista"/>
        <w:numPr>
          <w:ilvl w:val="1"/>
          <w:numId w:val="12"/>
        </w:numPr>
        <w:spacing w:line="240" w:lineRule="auto"/>
        <w:ind w:right="49" w:hanging="708"/>
        <w:rPr>
          <w:rFonts w:cs="Times New Roman"/>
          <w:szCs w:val="24"/>
          <w:lang w:val="pt-BR"/>
        </w:rPr>
      </w:pPr>
      <w:r w:rsidRPr="007C74FC">
        <w:rPr>
          <w:rFonts w:cs="Times New Roman"/>
          <w:szCs w:val="24"/>
        </w:rPr>
        <w:t>O mecanismo de</w:t>
      </w:r>
      <w:r w:rsidR="00987B04" w:rsidRPr="007C74FC">
        <w:rPr>
          <w:rFonts w:cs="Times New Roman"/>
          <w:szCs w:val="24"/>
        </w:rPr>
        <w:t xml:space="preserve"> </w:t>
      </w:r>
      <w:r w:rsidRPr="007C74FC">
        <w:rPr>
          <w:rFonts w:cs="Times New Roman"/>
          <w:szCs w:val="24"/>
        </w:rPr>
        <w:t>pagamento</w:t>
      </w:r>
      <w:r w:rsidR="00987B04" w:rsidRPr="007C74FC">
        <w:rPr>
          <w:rFonts w:cs="Times New Roman"/>
          <w:szCs w:val="24"/>
        </w:rPr>
        <w:t xml:space="preserve"> </w:t>
      </w:r>
      <w:r w:rsidRPr="007C74FC">
        <w:rPr>
          <w:rFonts w:cs="Times New Roman"/>
          <w:szCs w:val="24"/>
        </w:rPr>
        <w:t>e</w:t>
      </w:r>
      <w:r w:rsidR="00987B04" w:rsidRPr="007C74FC">
        <w:rPr>
          <w:rFonts w:cs="Times New Roman"/>
          <w:szCs w:val="24"/>
        </w:rPr>
        <w:t xml:space="preserve"> </w:t>
      </w:r>
      <w:r w:rsidRPr="007C74FC">
        <w:rPr>
          <w:rFonts w:cs="Times New Roman"/>
          <w:szCs w:val="24"/>
        </w:rPr>
        <w:t>garantia é constituído</w:t>
      </w:r>
      <w:r w:rsidR="00987B04" w:rsidRPr="007C74FC">
        <w:rPr>
          <w:rFonts w:cs="Times New Roman"/>
          <w:szCs w:val="24"/>
        </w:rPr>
        <w:t xml:space="preserve"> mediante a utilização da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(conforme abaixo definida), a qual será custodiada e movimentada exclusivamente pelo </w:t>
      </w:r>
      <w:r w:rsidRPr="007C74FC">
        <w:rPr>
          <w:rFonts w:cs="Times New Roman"/>
          <w:szCs w:val="24"/>
        </w:rPr>
        <w:t>agente</w:t>
      </w:r>
      <w:r w:rsidR="00987B04" w:rsidRPr="007C74FC">
        <w:rPr>
          <w:rFonts w:cs="Times New Roman"/>
          <w:szCs w:val="24"/>
        </w:rPr>
        <w:t xml:space="preserve"> </w:t>
      </w:r>
      <w:r w:rsidRPr="007C74FC">
        <w:rPr>
          <w:rFonts w:cs="Times New Roman"/>
          <w:szCs w:val="24"/>
        </w:rPr>
        <w:t>de pagamento, sem que sejam necessárias quaisquer autorizações ou aprovações além das previstas</w:t>
      </w:r>
      <w:r w:rsidR="00987B04" w:rsidRPr="007C74FC">
        <w:rPr>
          <w:rFonts w:cs="Times New Roman"/>
          <w:szCs w:val="24"/>
        </w:rPr>
        <w:t xml:space="preserve"> </w:t>
      </w:r>
      <w:r w:rsidRPr="007C74FC">
        <w:rPr>
          <w:rFonts w:cs="Times New Roman"/>
          <w:szCs w:val="24"/>
        </w:rPr>
        <w:t>neste contrato, observado que a conta vinculada será destinada ao pagamento das obrigações</w:t>
      </w:r>
      <w:r w:rsidR="00987B04" w:rsidRPr="007C74FC">
        <w:rPr>
          <w:rFonts w:cs="Times New Roman"/>
          <w:szCs w:val="24"/>
        </w:rPr>
        <w:t xml:space="preserve"> </w:t>
      </w:r>
      <w:r w:rsidRPr="007C74FC">
        <w:rPr>
          <w:rFonts w:cs="Times New Roman"/>
          <w:szCs w:val="24"/>
        </w:rPr>
        <w:t>pecuniárias.</w:t>
      </w:r>
      <w:bookmarkStart w:id="3" w:name="CLÁUSULA_III_–_DA_CONTA_VINCULADA"/>
      <w:bookmarkEnd w:id="3"/>
    </w:p>
    <w:p w14:paraId="078E774D" w14:textId="77777777" w:rsidR="009E58B7" w:rsidRPr="007C74FC" w:rsidRDefault="009E58B7" w:rsidP="00BB53E1">
      <w:pPr>
        <w:pStyle w:val="PargrafodaLista"/>
        <w:spacing w:line="240" w:lineRule="auto"/>
        <w:ind w:left="1134" w:right="49" w:hanging="708"/>
        <w:rPr>
          <w:rFonts w:cs="Times New Roman"/>
          <w:szCs w:val="24"/>
          <w:lang w:val="pt-BR"/>
        </w:rPr>
      </w:pPr>
    </w:p>
    <w:p w14:paraId="025A318F" w14:textId="4D39E711" w:rsidR="009E58B7" w:rsidRPr="007C74FC" w:rsidRDefault="0040442C">
      <w:pPr>
        <w:pStyle w:val="PargrafodaLista"/>
        <w:numPr>
          <w:ilvl w:val="0"/>
          <w:numId w:val="12"/>
        </w:numPr>
        <w:spacing w:line="240" w:lineRule="auto"/>
        <w:ind w:right="49" w:hanging="708"/>
        <w:rPr>
          <w:rFonts w:cs="Times New Roman"/>
          <w:szCs w:val="24"/>
          <w:lang w:val="pt-BR"/>
        </w:rPr>
      </w:pPr>
      <w:r w:rsidRPr="007C74FC">
        <w:rPr>
          <w:rFonts w:cs="Times New Roman"/>
          <w:b/>
          <w:szCs w:val="24"/>
        </w:rPr>
        <w:t>CLÁUSULA III – DA CONTA VINCULADA</w:t>
      </w:r>
    </w:p>
    <w:p w14:paraId="3AEBFFC4" w14:textId="055DD903" w:rsidR="009E58B7" w:rsidRPr="007C74FC" w:rsidRDefault="005C7E8F">
      <w:pPr>
        <w:pStyle w:val="PargrafodaLista"/>
        <w:numPr>
          <w:ilvl w:val="1"/>
          <w:numId w:val="12"/>
        </w:numPr>
        <w:spacing w:line="240" w:lineRule="auto"/>
        <w:ind w:right="49" w:hanging="708"/>
        <w:rPr>
          <w:rFonts w:cs="Times New Roman"/>
          <w:szCs w:val="24"/>
          <w:lang w:val="pt-BR"/>
        </w:rPr>
      </w:pPr>
      <w:r w:rsidRPr="007C74FC">
        <w:rPr>
          <w:rFonts w:cs="Times New Roman"/>
          <w:szCs w:val="24"/>
        </w:rPr>
        <w:t>A conta vinculada (“conta vinculada”) é a conta-corrente mantida junto à [instituição financeira],</w:t>
      </w:r>
      <w:r w:rsidR="00987B04" w:rsidRPr="007C74FC">
        <w:rPr>
          <w:rFonts w:cs="Times New Roman"/>
          <w:szCs w:val="24"/>
        </w:rPr>
        <w:t xml:space="preserve"> nº </w:t>
      </w:r>
      <w:r w:rsidRPr="007C74FC">
        <w:rPr>
          <w:rFonts w:cs="Times New Roman"/>
          <w:szCs w:val="24"/>
        </w:rPr>
        <w:t>[conta</w:t>
      </w:r>
      <w:r w:rsidR="00987B04" w:rsidRPr="007C74FC">
        <w:rPr>
          <w:rFonts w:cs="Times New Roman"/>
          <w:szCs w:val="24"/>
        </w:rPr>
        <w:t xml:space="preserve"> do </w:t>
      </w:r>
      <w:r w:rsidRPr="007C74FC">
        <w:rPr>
          <w:rFonts w:cs="Times New Roman"/>
          <w:szCs w:val="24"/>
        </w:rPr>
        <w:t>município</w:t>
      </w:r>
      <w:r w:rsidR="00987B04" w:rsidRPr="007C74FC">
        <w:rPr>
          <w:rFonts w:cs="Times New Roman"/>
          <w:szCs w:val="24"/>
        </w:rPr>
        <w:t xml:space="preserve"> para a </w:t>
      </w:r>
      <w:r w:rsidRPr="007C74FC">
        <w:rPr>
          <w:rFonts w:cs="Times New Roman"/>
          <w:szCs w:val="24"/>
        </w:rPr>
        <w:t>cip],</w:t>
      </w:r>
      <w:r w:rsidR="00987B04" w:rsidRPr="007C74FC">
        <w:rPr>
          <w:rFonts w:cs="Times New Roman"/>
          <w:szCs w:val="24"/>
        </w:rPr>
        <w:t xml:space="preserve"> de titularidade do </w:t>
      </w:r>
      <w:r w:rsidRPr="007C74FC">
        <w:rPr>
          <w:rFonts w:cs="Times New Roman"/>
          <w:szCs w:val="24"/>
        </w:rPr>
        <w:t>município,</w:t>
      </w:r>
      <w:r w:rsidR="00987B04" w:rsidRPr="007C74FC">
        <w:rPr>
          <w:rFonts w:cs="Times New Roman"/>
          <w:szCs w:val="24"/>
        </w:rPr>
        <w:t xml:space="preserve"> destinada exclusivamente ao pagamento </w:t>
      </w:r>
      <w:r w:rsidRPr="007C74FC">
        <w:rPr>
          <w:rFonts w:cs="Times New Roman"/>
          <w:szCs w:val="24"/>
        </w:rPr>
        <w:t>das atividades relativas ao contrato de concessão, sendo uma conta restrita, na qual transitarão os</w:t>
      </w:r>
      <w:r w:rsidR="00987B04" w:rsidRPr="007C74FC">
        <w:rPr>
          <w:rFonts w:cs="Times New Roman"/>
          <w:szCs w:val="24"/>
        </w:rPr>
        <w:t xml:space="preserve"> recursos provenientes da arrecadação da </w:t>
      </w:r>
      <w:r w:rsidRPr="007C74FC">
        <w:rPr>
          <w:rFonts w:cs="Times New Roman"/>
          <w:szCs w:val="24"/>
        </w:rPr>
        <w:t>cip,</w:t>
      </w:r>
      <w:r w:rsidR="00987B04" w:rsidRPr="007C74FC">
        <w:rPr>
          <w:rFonts w:cs="Times New Roman"/>
          <w:szCs w:val="24"/>
        </w:rPr>
        <w:t xml:space="preserve"> nos termos da legislação vigente.</w:t>
      </w:r>
    </w:p>
    <w:p w14:paraId="67A5BB43" w14:textId="64062095" w:rsidR="009E58B7" w:rsidRPr="007C74FC" w:rsidRDefault="00987B04">
      <w:pPr>
        <w:pStyle w:val="PargrafodaLista"/>
        <w:numPr>
          <w:ilvl w:val="1"/>
          <w:numId w:val="12"/>
        </w:numPr>
        <w:spacing w:line="240" w:lineRule="auto"/>
        <w:ind w:right="49" w:hanging="708"/>
        <w:rPr>
          <w:rFonts w:cs="Times New Roman"/>
          <w:szCs w:val="24"/>
          <w:lang w:val="pt-BR"/>
        </w:rPr>
      </w:pPr>
      <w:r w:rsidRPr="007C74FC">
        <w:rPr>
          <w:rFonts w:cs="Times New Roman"/>
          <w:szCs w:val="24"/>
        </w:rPr>
        <w:t xml:space="preserve">A </w:t>
      </w:r>
      <w:r w:rsidR="005C7E8F" w:rsidRPr="007C74FC">
        <w:rPr>
          <w:rFonts w:cs="Times New Roman"/>
          <w:szCs w:val="24"/>
        </w:rPr>
        <w:t>conta</w:t>
      </w:r>
      <w:r w:rsidRPr="007C74FC">
        <w:rPr>
          <w:rFonts w:cs="Times New Roman"/>
          <w:szCs w:val="24"/>
        </w:rPr>
        <w:t xml:space="preserve"> </w:t>
      </w:r>
      <w:r w:rsidR="005C7E8F" w:rsidRPr="007C74FC">
        <w:rPr>
          <w:rFonts w:cs="Times New Roman"/>
          <w:szCs w:val="24"/>
        </w:rPr>
        <w:t>vinculada</w:t>
      </w:r>
      <w:r w:rsidRPr="007C74FC">
        <w:rPr>
          <w:rFonts w:cs="Times New Roman"/>
          <w:szCs w:val="24"/>
        </w:rPr>
        <w:t xml:space="preserve"> terá sua movimentação condicionada ao disposto neste </w:t>
      </w:r>
      <w:r w:rsidR="005C7E8F" w:rsidRPr="007C74FC">
        <w:rPr>
          <w:rFonts w:cs="Times New Roman"/>
          <w:szCs w:val="24"/>
        </w:rPr>
        <w:t>instrumento</w:t>
      </w:r>
      <w:r w:rsidRPr="007C74FC">
        <w:rPr>
          <w:rFonts w:cs="Times New Roman"/>
          <w:szCs w:val="24"/>
        </w:rPr>
        <w:t xml:space="preserve"> e no </w:t>
      </w:r>
      <w:r w:rsidR="005C7E8F" w:rsidRPr="007C74FC">
        <w:rPr>
          <w:rFonts w:cs="Times New Roman"/>
          <w:szCs w:val="24"/>
        </w:rPr>
        <w:t>contrato de concessão, cabendo ao município manter sempre atualizadas as informações a ela</w:t>
      </w:r>
      <w:r w:rsidRPr="007C74FC">
        <w:rPr>
          <w:rFonts w:cs="Times New Roman"/>
          <w:szCs w:val="24"/>
        </w:rPr>
        <w:t xml:space="preserve"> relativas junto </w:t>
      </w:r>
      <w:r w:rsidR="005C7E8F" w:rsidRPr="007C74FC">
        <w:rPr>
          <w:rFonts w:cs="Times New Roman"/>
          <w:szCs w:val="24"/>
        </w:rPr>
        <w:t>à [distribuidora].</w:t>
      </w:r>
    </w:p>
    <w:p w14:paraId="75CDAEDB" w14:textId="1C3630B4" w:rsidR="009E58B7" w:rsidRPr="007C74FC" w:rsidRDefault="00987B04">
      <w:pPr>
        <w:pStyle w:val="PargrafodaLista"/>
        <w:numPr>
          <w:ilvl w:val="1"/>
          <w:numId w:val="12"/>
        </w:numPr>
        <w:spacing w:line="240" w:lineRule="auto"/>
        <w:ind w:right="49" w:hanging="708"/>
        <w:rPr>
          <w:rFonts w:cs="Times New Roman"/>
          <w:szCs w:val="24"/>
          <w:lang w:val="pt-BR"/>
        </w:rPr>
      </w:pPr>
      <w:r w:rsidRPr="007C74FC">
        <w:rPr>
          <w:rFonts w:cs="Times New Roman"/>
          <w:szCs w:val="24"/>
        </w:rPr>
        <w:t xml:space="preserve">A </w:t>
      </w:r>
      <w:r w:rsidR="005C7E8F" w:rsidRPr="007C74FC">
        <w:rPr>
          <w:rFonts w:cs="Times New Roman"/>
          <w:szCs w:val="24"/>
        </w:rPr>
        <w:t>distribuidora</w:t>
      </w:r>
      <w:r w:rsidRPr="007C74FC">
        <w:rPr>
          <w:rFonts w:cs="Times New Roman"/>
          <w:szCs w:val="24"/>
        </w:rPr>
        <w:t xml:space="preserve"> e o </w:t>
      </w:r>
      <w:r w:rsidR="005C7E8F" w:rsidRPr="007C74FC">
        <w:rPr>
          <w:rFonts w:cs="Times New Roman"/>
          <w:szCs w:val="24"/>
        </w:rPr>
        <w:t>município</w:t>
      </w:r>
      <w:r w:rsidRPr="007C74FC">
        <w:rPr>
          <w:rFonts w:cs="Times New Roman"/>
          <w:szCs w:val="24"/>
        </w:rPr>
        <w:t xml:space="preserve"> comprometem-se a não alterar, sem prévia e escrita anuência da </w:t>
      </w:r>
      <w:r w:rsidR="005C7E8F" w:rsidRPr="007C74FC">
        <w:rPr>
          <w:rFonts w:cs="Times New Roman"/>
          <w:szCs w:val="24"/>
        </w:rPr>
        <w:t>concessionária, durante toda a vigência do contrato de concessão, qualquer cláusula ou</w:t>
      </w:r>
      <w:r w:rsidRPr="007C74FC">
        <w:rPr>
          <w:rFonts w:cs="Times New Roman"/>
          <w:szCs w:val="24"/>
        </w:rPr>
        <w:t xml:space="preserve"> </w:t>
      </w:r>
      <w:r w:rsidR="005C7E8F" w:rsidRPr="007C74FC">
        <w:rPr>
          <w:rFonts w:cs="Times New Roman"/>
          <w:szCs w:val="24"/>
        </w:rPr>
        <w:t>condição do convênio de arrecadação, ainda que nas eventuais prorrogações ou necessárias</w:t>
      </w:r>
      <w:r w:rsidRPr="007C74FC">
        <w:rPr>
          <w:rFonts w:cs="Times New Roman"/>
          <w:szCs w:val="24"/>
        </w:rPr>
        <w:t xml:space="preserve"> renovações ou repactuações, que verse sobre a destinação dos valores arrecadados pela </w:t>
      </w:r>
      <w:r w:rsidR="005C7E8F" w:rsidRPr="007C74FC">
        <w:rPr>
          <w:rFonts w:cs="Times New Roman"/>
          <w:szCs w:val="24"/>
        </w:rPr>
        <w:t>[distribuidora], relativamente à cip incidente sobre os imóveis edificados e consumidores de energia</w:t>
      </w:r>
      <w:r w:rsidRPr="007C74FC">
        <w:rPr>
          <w:rFonts w:cs="Times New Roman"/>
          <w:szCs w:val="24"/>
        </w:rPr>
        <w:t xml:space="preserve"> elétrica do </w:t>
      </w:r>
      <w:r w:rsidR="005C7E8F" w:rsidRPr="007C74FC">
        <w:rPr>
          <w:rFonts w:cs="Times New Roman"/>
          <w:szCs w:val="24"/>
        </w:rPr>
        <w:t>município,</w:t>
      </w:r>
      <w:r w:rsidRPr="007C74FC">
        <w:rPr>
          <w:rFonts w:cs="Times New Roman"/>
          <w:szCs w:val="24"/>
        </w:rPr>
        <w:t xml:space="preserve"> os quais deverão ser depositados na </w:t>
      </w:r>
      <w:r w:rsidR="005C7E8F" w:rsidRPr="007C74FC">
        <w:rPr>
          <w:rFonts w:cs="Times New Roman"/>
          <w:szCs w:val="24"/>
        </w:rPr>
        <w:t>conta vinculada.</w:t>
      </w:r>
    </w:p>
    <w:p w14:paraId="57E06026" w14:textId="2D3EA544" w:rsidR="00987B04" w:rsidRPr="007C74FC" w:rsidRDefault="005C7E8F">
      <w:pPr>
        <w:pStyle w:val="PargrafodaLista"/>
        <w:numPr>
          <w:ilvl w:val="1"/>
          <w:numId w:val="12"/>
        </w:numPr>
        <w:spacing w:line="240" w:lineRule="auto"/>
        <w:ind w:right="49" w:hanging="708"/>
        <w:rPr>
          <w:rFonts w:cs="Times New Roman"/>
          <w:szCs w:val="24"/>
          <w:lang w:val="pt-BR"/>
        </w:rPr>
      </w:pPr>
      <w:r w:rsidRPr="007C74FC">
        <w:rPr>
          <w:rFonts w:cs="Times New Roman"/>
          <w:szCs w:val="24"/>
        </w:rPr>
        <w:t>A conta vinculada deverá ser mantida aberta e operante durante toda a vigência do</w:t>
      </w:r>
      <w:r w:rsidR="00987B04" w:rsidRPr="007C74FC">
        <w:rPr>
          <w:rFonts w:cs="Times New Roman"/>
          <w:szCs w:val="24"/>
        </w:rPr>
        <w:t xml:space="preserve"> </w:t>
      </w:r>
      <w:r w:rsidRPr="007C74FC">
        <w:rPr>
          <w:rFonts w:cs="Times New Roman"/>
          <w:szCs w:val="24"/>
        </w:rPr>
        <w:t>contrato de concessão, não podendo o município encerrá-la, salvo situações excepcionais,</w:t>
      </w:r>
      <w:r w:rsidR="00987B04" w:rsidRPr="007C74FC">
        <w:rPr>
          <w:rFonts w:cs="Times New Roman"/>
          <w:szCs w:val="24"/>
        </w:rPr>
        <w:t xml:space="preserve"> devidamente justificadas, observadas, em todos os casos, as seguintes condicionantes:</w:t>
      </w:r>
    </w:p>
    <w:p w14:paraId="55D571C9" w14:textId="7479BAC2" w:rsidR="00987B04" w:rsidRPr="007C74FC" w:rsidRDefault="005C7E8F">
      <w:pPr>
        <w:pStyle w:val="PargrafodaLista"/>
        <w:numPr>
          <w:ilvl w:val="0"/>
          <w:numId w:val="13"/>
        </w:numPr>
        <w:spacing w:line="240" w:lineRule="auto"/>
        <w:ind w:right="463" w:hanging="708"/>
        <w:rPr>
          <w:rFonts w:cs="Times New Roman"/>
          <w:szCs w:val="24"/>
        </w:rPr>
      </w:pPr>
      <w:r w:rsidRPr="007C74FC">
        <w:rPr>
          <w:rFonts w:cs="Times New Roman"/>
          <w:szCs w:val="24"/>
        </w:rPr>
        <w:t xml:space="preserve">Tenha sido celebrado novo </w:t>
      </w:r>
      <w:r w:rsidR="00987B04" w:rsidRPr="007C74FC">
        <w:rPr>
          <w:rFonts w:cs="Times New Roman"/>
          <w:szCs w:val="24"/>
        </w:rPr>
        <w:t xml:space="preserve">contrato de conta vinculada junto à instituição financeira oficial, que aceite </w:t>
      </w:r>
      <w:r w:rsidR="00987B04" w:rsidRPr="007C74FC">
        <w:rPr>
          <w:rFonts w:cs="Times New Roman"/>
          <w:szCs w:val="24"/>
        </w:rPr>
        <w:lastRenderedPageBreak/>
        <w:t xml:space="preserve">integralmente as obrigações fixadas no presente </w:t>
      </w:r>
      <w:r w:rsidRPr="007C74FC">
        <w:rPr>
          <w:rFonts w:cs="Times New Roman"/>
          <w:szCs w:val="24"/>
        </w:rPr>
        <w:t>instrumento</w:t>
      </w:r>
      <w:r w:rsidR="00987B04" w:rsidRPr="007C74FC">
        <w:rPr>
          <w:rFonts w:cs="Times New Roman"/>
          <w:szCs w:val="24"/>
        </w:rPr>
        <w:t xml:space="preserve"> e concorde com todas as </w:t>
      </w:r>
      <w:r w:rsidRPr="007C74FC">
        <w:rPr>
          <w:rFonts w:cs="Times New Roman"/>
          <w:szCs w:val="24"/>
        </w:rPr>
        <w:t>condições do contrato de concessão;</w:t>
      </w:r>
      <w:r w:rsidR="00987B04" w:rsidRPr="007C74FC">
        <w:rPr>
          <w:rFonts w:cs="Times New Roman"/>
          <w:szCs w:val="24"/>
        </w:rPr>
        <w:t xml:space="preserve"> e</w:t>
      </w:r>
    </w:p>
    <w:p w14:paraId="787B2001" w14:textId="09DC88CF" w:rsidR="00987B04" w:rsidRPr="007C74FC" w:rsidRDefault="005C7E8F">
      <w:pPr>
        <w:pStyle w:val="PargrafodaLista"/>
        <w:numPr>
          <w:ilvl w:val="0"/>
          <w:numId w:val="13"/>
        </w:numPr>
        <w:spacing w:line="240" w:lineRule="auto"/>
        <w:ind w:right="1163" w:hanging="708"/>
        <w:rPr>
          <w:rFonts w:cs="Times New Roman"/>
          <w:szCs w:val="24"/>
        </w:rPr>
      </w:pPr>
      <w:r w:rsidRPr="007C74FC">
        <w:rPr>
          <w:rFonts w:cs="Times New Roman"/>
          <w:szCs w:val="24"/>
        </w:rPr>
        <w:t xml:space="preserve">Já esteja aberta e em condições de </w:t>
      </w:r>
      <w:r w:rsidR="00987B04" w:rsidRPr="007C74FC">
        <w:rPr>
          <w:rFonts w:cs="Times New Roman"/>
          <w:szCs w:val="24"/>
        </w:rPr>
        <w:t xml:space="preserve">operação, a nova conta vinculada, para os mesmos propósitos contemplados no presente </w:t>
      </w:r>
      <w:r w:rsidRPr="007C74FC">
        <w:rPr>
          <w:rFonts w:cs="Times New Roman"/>
          <w:szCs w:val="24"/>
        </w:rPr>
        <w:t>instrumento.</w:t>
      </w:r>
    </w:p>
    <w:p w14:paraId="5158A8C6" w14:textId="7EC6720C" w:rsidR="009E58B7" w:rsidRPr="007C74FC" w:rsidRDefault="00987B04">
      <w:pPr>
        <w:pStyle w:val="PargrafodaLista"/>
        <w:numPr>
          <w:ilvl w:val="1"/>
          <w:numId w:val="12"/>
        </w:numPr>
        <w:spacing w:line="240" w:lineRule="auto"/>
        <w:ind w:right="49" w:hanging="708"/>
        <w:rPr>
          <w:rFonts w:cs="Times New Roman"/>
          <w:szCs w:val="24"/>
        </w:rPr>
      </w:pPr>
      <w:r w:rsidRPr="007C74FC">
        <w:rPr>
          <w:rFonts w:cs="Times New Roman"/>
          <w:szCs w:val="24"/>
        </w:rPr>
        <w:t xml:space="preserve">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obriga-se a manter aberta a </w:t>
      </w:r>
      <w:r w:rsidR="005C7E8F" w:rsidRPr="007C74FC">
        <w:rPr>
          <w:rFonts w:cs="Times New Roman"/>
          <w:szCs w:val="24"/>
        </w:rPr>
        <w:t>conta</w:t>
      </w:r>
      <w:r w:rsidRPr="007C74FC">
        <w:rPr>
          <w:rFonts w:cs="Times New Roman"/>
          <w:szCs w:val="24"/>
        </w:rPr>
        <w:t xml:space="preserve"> </w:t>
      </w:r>
      <w:r w:rsidR="005C7E8F" w:rsidRPr="007C74FC">
        <w:rPr>
          <w:rFonts w:cs="Times New Roman"/>
          <w:szCs w:val="24"/>
        </w:rPr>
        <w:t>vinculada</w:t>
      </w:r>
      <w:r w:rsidRPr="007C74FC">
        <w:rPr>
          <w:rFonts w:cs="Times New Roman"/>
          <w:szCs w:val="24"/>
        </w:rPr>
        <w:t xml:space="preserve"> até o preenchimento prévio das condições indicadas na subcláusula anterior quando poderá transferir eventual saldo remanescente para a nova conta vinculada constituída.</w:t>
      </w:r>
    </w:p>
    <w:p w14:paraId="74BA4013" w14:textId="7A308219" w:rsidR="009E58B7" w:rsidRPr="007C74FC" w:rsidRDefault="00987B04">
      <w:pPr>
        <w:pStyle w:val="PargrafodaLista"/>
        <w:numPr>
          <w:ilvl w:val="1"/>
          <w:numId w:val="12"/>
        </w:numPr>
        <w:spacing w:line="240" w:lineRule="auto"/>
        <w:ind w:right="49" w:hanging="708"/>
        <w:rPr>
          <w:rFonts w:cs="Times New Roman"/>
          <w:szCs w:val="24"/>
        </w:rPr>
      </w:pPr>
      <w:r w:rsidRPr="007C74FC">
        <w:rPr>
          <w:rFonts w:cs="Times New Roman"/>
          <w:szCs w:val="24"/>
        </w:rPr>
        <w:t xml:space="preserve">Eventual determinação do </w:t>
      </w:r>
      <w:r w:rsidR="005C7E8F" w:rsidRPr="007C74FC">
        <w:rPr>
          <w:rFonts w:cs="Times New Roman"/>
          <w:szCs w:val="24"/>
        </w:rPr>
        <w:t>município</w:t>
      </w:r>
      <w:r w:rsidRPr="007C74FC">
        <w:rPr>
          <w:rFonts w:cs="Times New Roman"/>
          <w:szCs w:val="24"/>
        </w:rPr>
        <w:t xml:space="preserve"> para o encerramento da </w:t>
      </w:r>
      <w:r w:rsidR="005C7E8F" w:rsidRPr="007C74FC">
        <w:rPr>
          <w:rFonts w:cs="Times New Roman"/>
          <w:szCs w:val="24"/>
        </w:rPr>
        <w:t>conta</w:t>
      </w:r>
      <w:r w:rsidRPr="007C74FC">
        <w:rPr>
          <w:rFonts w:cs="Times New Roman"/>
          <w:szCs w:val="24"/>
        </w:rPr>
        <w:t xml:space="preserve"> </w:t>
      </w:r>
      <w:r w:rsidR="005C7E8F" w:rsidRPr="007C74FC">
        <w:rPr>
          <w:rFonts w:cs="Times New Roman"/>
          <w:szCs w:val="24"/>
        </w:rPr>
        <w:t>vinculada,</w:t>
      </w:r>
      <w:r w:rsidRPr="007C74FC">
        <w:rPr>
          <w:rFonts w:cs="Times New Roman"/>
          <w:szCs w:val="24"/>
        </w:rPr>
        <w:t xml:space="preserve"> sem a observância das condições fixadas nesta cláusula, ou ainda, eventual determinação por ele exarada relativa </w:t>
      </w:r>
      <w:r w:rsidR="005C7E8F" w:rsidRPr="007C74FC">
        <w:rPr>
          <w:rFonts w:cs="Times New Roman"/>
          <w:szCs w:val="24"/>
        </w:rPr>
        <w:t>à movimentação, transferência ou retenção de valores, fora das hipóteses admitidas neste instrumento</w:t>
      </w:r>
      <w:r w:rsidRPr="007C74FC">
        <w:rPr>
          <w:rFonts w:cs="Times New Roman"/>
          <w:szCs w:val="24"/>
        </w:rPr>
        <w:t xml:space="preserve"> </w:t>
      </w:r>
      <w:r w:rsidR="005C7E8F" w:rsidRPr="007C74FC">
        <w:rPr>
          <w:rFonts w:cs="Times New Roman"/>
          <w:szCs w:val="24"/>
        </w:rPr>
        <w:t>e no contrato de concessão, caracterizará o inadimplemento das obrigações do município e o</w:t>
      </w:r>
      <w:r w:rsidRPr="007C74FC">
        <w:rPr>
          <w:rFonts w:cs="Times New Roman"/>
          <w:szCs w:val="24"/>
        </w:rPr>
        <w:t xml:space="preserve"> descumprimento do presente </w:t>
      </w:r>
      <w:r w:rsidR="005C7E8F" w:rsidRPr="007C74FC">
        <w:rPr>
          <w:rFonts w:cs="Times New Roman"/>
          <w:szCs w:val="24"/>
        </w:rPr>
        <w:t>instrumento,</w:t>
      </w:r>
      <w:r w:rsidRPr="007C74FC">
        <w:rPr>
          <w:rFonts w:cs="Times New Roman"/>
          <w:szCs w:val="24"/>
        </w:rPr>
        <w:t xml:space="preserve"> o mesmo ocorrendo em relação ao </w:t>
      </w:r>
      <w:r w:rsidR="005C7E8F" w:rsidRPr="007C74FC">
        <w:rPr>
          <w:rFonts w:cs="Times New Roman"/>
          <w:szCs w:val="24"/>
        </w:rPr>
        <w:t>agente de</w:t>
      </w:r>
      <w:r w:rsidRPr="007C74FC">
        <w:rPr>
          <w:rFonts w:cs="Times New Roman"/>
          <w:szCs w:val="24"/>
        </w:rPr>
        <w:t xml:space="preserve"> </w:t>
      </w:r>
      <w:r w:rsidR="005C7E8F" w:rsidRPr="007C74FC">
        <w:rPr>
          <w:rFonts w:cs="Times New Roman"/>
          <w:szCs w:val="24"/>
        </w:rPr>
        <w:t>pagamento que</w:t>
      </w:r>
      <w:r w:rsidRPr="007C74FC">
        <w:rPr>
          <w:rFonts w:cs="Times New Roman"/>
          <w:szCs w:val="24"/>
        </w:rPr>
        <w:t xml:space="preserve"> efetivar, em tais circunstâncias, tal determinação.</w:t>
      </w:r>
    </w:p>
    <w:p w14:paraId="2D5531CD" w14:textId="2D47ED91" w:rsidR="009E58B7" w:rsidRPr="007C74FC" w:rsidRDefault="00987B04">
      <w:pPr>
        <w:pStyle w:val="PargrafodaLista"/>
        <w:numPr>
          <w:ilvl w:val="1"/>
          <w:numId w:val="12"/>
        </w:numPr>
        <w:spacing w:line="240" w:lineRule="auto"/>
        <w:ind w:right="49" w:hanging="708"/>
        <w:rPr>
          <w:rFonts w:cs="Times New Roman"/>
          <w:szCs w:val="24"/>
        </w:rPr>
      </w:pPr>
      <w:r w:rsidRPr="007C74FC">
        <w:rPr>
          <w:rFonts w:cs="Times New Roman"/>
          <w:szCs w:val="24"/>
        </w:rPr>
        <w:t xml:space="preserve">O encerramento da </w:t>
      </w:r>
      <w:r w:rsidR="005C7E8F" w:rsidRPr="007C74FC">
        <w:rPr>
          <w:rFonts w:cs="Times New Roman"/>
          <w:szCs w:val="24"/>
        </w:rPr>
        <w:t>conta vinculada</w:t>
      </w:r>
      <w:r w:rsidRPr="007C74FC">
        <w:rPr>
          <w:rFonts w:cs="Times New Roman"/>
          <w:szCs w:val="24"/>
        </w:rPr>
        <w:t xml:space="preserve"> ou a extinção do presente </w:t>
      </w:r>
      <w:r w:rsidR="005C7E8F" w:rsidRPr="007C74FC">
        <w:rPr>
          <w:rFonts w:cs="Times New Roman"/>
          <w:szCs w:val="24"/>
        </w:rPr>
        <w:t>instrumento</w:t>
      </w:r>
      <w:r w:rsidRPr="007C74FC">
        <w:rPr>
          <w:rFonts w:cs="Times New Roman"/>
          <w:szCs w:val="24"/>
        </w:rPr>
        <w:t xml:space="preserve"> sem a observância das condicionantes nele estipuladas e o descumprimento das obrigações nele contidas levarão à aplicação das penalidades administrativas e civis cabíveis, incluindo-se o pagamento de indenização por eventuais perdas e danos, sem prejuízo do exercício dos direitos e prerrogativas reconhecidos à </w:t>
      </w:r>
      <w:r w:rsidR="005C7E8F" w:rsidRPr="007C74FC">
        <w:rPr>
          <w:rFonts w:cs="Times New Roman"/>
          <w:szCs w:val="24"/>
        </w:rPr>
        <w:t>concessionária</w:t>
      </w:r>
      <w:r w:rsidRPr="007C74FC">
        <w:rPr>
          <w:rFonts w:cs="Times New Roman"/>
          <w:szCs w:val="24"/>
        </w:rPr>
        <w:t xml:space="preserve"> no âmbito do </w:t>
      </w:r>
      <w:r w:rsidR="005C7E8F" w:rsidRPr="007C74FC">
        <w:rPr>
          <w:rFonts w:cs="Times New Roman"/>
          <w:szCs w:val="24"/>
        </w:rPr>
        <w:t>contrato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concessão,</w:t>
      </w:r>
      <w:r w:rsidRPr="007C74FC">
        <w:rPr>
          <w:rFonts w:cs="Times New Roman"/>
          <w:szCs w:val="24"/>
        </w:rPr>
        <w:t xml:space="preserve"> como o direito de requerer a extinção da </w:t>
      </w:r>
      <w:r w:rsidR="005C7E8F" w:rsidRPr="007C74FC">
        <w:rPr>
          <w:rFonts w:cs="Times New Roman"/>
          <w:szCs w:val="24"/>
        </w:rPr>
        <w:t>concessão e</w:t>
      </w:r>
      <w:r w:rsidRPr="007C74FC">
        <w:rPr>
          <w:rFonts w:cs="Times New Roman"/>
          <w:szCs w:val="24"/>
        </w:rPr>
        <w:t xml:space="preserve"> a su</w:t>
      </w:r>
      <w:r w:rsidR="00050836" w:rsidRPr="007C74FC">
        <w:rPr>
          <w:rFonts w:cs="Times New Roman"/>
          <w:szCs w:val="24"/>
        </w:rPr>
        <w:t>SPE</w:t>
      </w:r>
      <w:r w:rsidRPr="007C74FC">
        <w:rPr>
          <w:rFonts w:cs="Times New Roman"/>
          <w:szCs w:val="24"/>
        </w:rPr>
        <w:t>nsão dos investimentos.</w:t>
      </w:r>
    </w:p>
    <w:p w14:paraId="4EB04C63" w14:textId="35BDDC36" w:rsidR="009E58B7"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Em até 2 (dois) meses após a abertura da conta vinculada o poder concedente deverá</w:t>
      </w:r>
      <w:r w:rsidR="00987B04" w:rsidRPr="007C74FC">
        <w:rPr>
          <w:rFonts w:cs="Times New Roman"/>
          <w:szCs w:val="24"/>
        </w:rPr>
        <w:t xml:space="preserve"> transferir para 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recursos em valores correspondentes a, no mínimo, 3 (três) parcelas </w:t>
      </w:r>
      <w:r w:rsidRPr="007C74FC">
        <w:rPr>
          <w:rFonts w:cs="Times New Roman"/>
          <w:szCs w:val="24"/>
        </w:rPr>
        <w:t>da contraprestação pública máxima prevista no contrato de concessão, montante denominado</w:t>
      </w:r>
      <w:r w:rsidR="00987B04" w:rsidRPr="007C74FC">
        <w:rPr>
          <w:rFonts w:cs="Times New Roman"/>
          <w:szCs w:val="24"/>
        </w:rPr>
        <w:t xml:space="preserve"> </w:t>
      </w:r>
      <w:r w:rsidRPr="007C74FC">
        <w:rPr>
          <w:rFonts w:cs="Times New Roman"/>
          <w:szCs w:val="24"/>
        </w:rPr>
        <w:t>“saldo</w:t>
      </w:r>
      <w:r w:rsidR="00987B04" w:rsidRPr="007C74FC">
        <w:rPr>
          <w:rFonts w:cs="Times New Roman"/>
          <w:szCs w:val="24"/>
        </w:rPr>
        <w:t xml:space="preserve"> </w:t>
      </w:r>
      <w:r w:rsidRPr="007C74FC">
        <w:rPr>
          <w:rFonts w:cs="Times New Roman"/>
          <w:szCs w:val="24"/>
        </w:rPr>
        <w:t>mínimo”.</w:t>
      </w:r>
    </w:p>
    <w:p w14:paraId="4EB6E5AB" w14:textId="005CA9FB" w:rsidR="009E58B7"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O poder concedente se compromete a manter na conta vinculada ao longo de todo o</w:t>
      </w:r>
      <w:r w:rsidR="00987B04" w:rsidRPr="007C74FC">
        <w:rPr>
          <w:rFonts w:cs="Times New Roman"/>
          <w:szCs w:val="24"/>
        </w:rPr>
        <w:t xml:space="preserve"> </w:t>
      </w:r>
      <w:r w:rsidRPr="007C74FC">
        <w:rPr>
          <w:rFonts w:cs="Times New Roman"/>
          <w:szCs w:val="24"/>
        </w:rPr>
        <w:t>prazo do contrato de concessão recursos equivalentes a no mínimo o valor do saldo mínimo,</w:t>
      </w:r>
      <w:r w:rsidR="00987B04" w:rsidRPr="007C74FC">
        <w:rPr>
          <w:rFonts w:cs="Times New Roman"/>
          <w:szCs w:val="24"/>
        </w:rPr>
        <w:t xml:space="preserve"> sob pena de configuração de inadimplemento deste </w:t>
      </w:r>
      <w:r w:rsidRPr="007C74FC">
        <w:rPr>
          <w:rFonts w:cs="Times New Roman"/>
          <w:szCs w:val="24"/>
        </w:rPr>
        <w:t>instrumento</w:t>
      </w:r>
      <w:r w:rsidR="00987B04" w:rsidRPr="007C74FC">
        <w:rPr>
          <w:rFonts w:cs="Times New Roman"/>
          <w:szCs w:val="24"/>
        </w:rPr>
        <w:t xml:space="preserve"> e inadimplemento do </w:t>
      </w:r>
      <w:r w:rsidRPr="007C74FC">
        <w:rPr>
          <w:rFonts w:cs="Times New Roman"/>
          <w:szCs w:val="24"/>
        </w:rPr>
        <w:t>contrato</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concessão,</w:t>
      </w:r>
      <w:r w:rsidR="00987B04" w:rsidRPr="007C74FC">
        <w:rPr>
          <w:rFonts w:cs="Times New Roman"/>
          <w:szCs w:val="24"/>
        </w:rPr>
        <w:t xml:space="preserve"> sujeitando-o à aplicação das sanções cabíveis.</w:t>
      </w:r>
      <w:bookmarkStart w:id="4" w:name="CLÁUSULA_IV_–_NOMEAÇÃO_DO_AGENTE_DE_PAGA"/>
      <w:bookmarkEnd w:id="4"/>
    </w:p>
    <w:p w14:paraId="6110EB67" w14:textId="77777777" w:rsidR="009E58B7" w:rsidRPr="007C74FC" w:rsidRDefault="009E58B7" w:rsidP="00BB53E1">
      <w:pPr>
        <w:pStyle w:val="PargrafodaLista"/>
        <w:spacing w:line="240" w:lineRule="auto"/>
        <w:ind w:left="1134" w:right="49" w:hanging="708"/>
        <w:rPr>
          <w:rFonts w:cs="Times New Roman"/>
          <w:szCs w:val="24"/>
        </w:rPr>
      </w:pPr>
    </w:p>
    <w:p w14:paraId="74E03866" w14:textId="0B6C4FA7" w:rsidR="009E58B7" w:rsidRPr="007C74FC" w:rsidRDefault="0040442C">
      <w:pPr>
        <w:pStyle w:val="PargrafodaLista"/>
        <w:numPr>
          <w:ilvl w:val="0"/>
          <w:numId w:val="12"/>
        </w:numPr>
        <w:spacing w:line="240" w:lineRule="auto"/>
        <w:ind w:right="49" w:hanging="708"/>
        <w:rPr>
          <w:rFonts w:cs="Times New Roman"/>
          <w:szCs w:val="24"/>
        </w:rPr>
      </w:pPr>
      <w:r w:rsidRPr="007C74FC">
        <w:rPr>
          <w:rFonts w:cs="Times New Roman"/>
          <w:b/>
          <w:szCs w:val="24"/>
        </w:rPr>
        <w:t>CLÁUSULA IV – NOMEAÇÃO DO AGENTE DE PAGAMENTO</w:t>
      </w:r>
    </w:p>
    <w:p w14:paraId="675D6419" w14:textId="3F608A09" w:rsidR="009E58B7"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O município neste ato, em caráter incondicional, irrevogável e irretratável, nomeia e constitui a</w:t>
      </w:r>
      <w:r w:rsidR="00987B04" w:rsidRPr="007C74FC">
        <w:rPr>
          <w:rFonts w:cs="Times New Roman"/>
          <w:szCs w:val="24"/>
        </w:rPr>
        <w:t xml:space="preserve"> </w:t>
      </w:r>
      <w:r w:rsidRPr="007C74FC">
        <w:rPr>
          <w:rFonts w:cs="Times New Roman"/>
          <w:szCs w:val="24"/>
        </w:rPr>
        <w:t xml:space="preserve">[instituição financeira] como agente de pagamento, </w:t>
      </w:r>
      <w:r w:rsidR="00987B04" w:rsidRPr="007C74FC">
        <w:rPr>
          <w:rFonts w:cs="Times New Roman"/>
          <w:szCs w:val="24"/>
        </w:rPr>
        <w:t xml:space="preserve">outorgando-lhe suficientes poderes para, na qualidade de mandatário, custodiar, administrar e movimentar 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de acordo com os </w:t>
      </w:r>
      <w:r w:rsidRPr="007C74FC">
        <w:rPr>
          <w:rFonts w:cs="Times New Roman"/>
          <w:szCs w:val="24"/>
        </w:rPr>
        <w:t>termos e condições abaixo estipulados, e o agente de pagamento neste ato aceita tal nomeação,</w:t>
      </w:r>
      <w:r w:rsidR="00987B04" w:rsidRPr="007C74FC">
        <w:rPr>
          <w:rFonts w:cs="Times New Roman"/>
          <w:szCs w:val="24"/>
        </w:rPr>
        <w:t xml:space="preserve"> </w:t>
      </w:r>
      <w:r w:rsidRPr="007C74FC">
        <w:rPr>
          <w:rFonts w:cs="Times New Roman"/>
          <w:szCs w:val="24"/>
        </w:rPr>
        <w:t>obrigando-se a cumprir todos os termos e condições previstas neste instrumento, empregando, na</w:t>
      </w:r>
      <w:r w:rsidR="00987B04" w:rsidRPr="007C74FC">
        <w:rPr>
          <w:rFonts w:cs="Times New Roman"/>
          <w:szCs w:val="24"/>
        </w:rPr>
        <w:t xml:space="preserve"> execução do mandato ora outorgado, a mesma diligência que empregaria na gerência de seus próprios negócios.</w:t>
      </w:r>
    </w:p>
    <w:p w14:paraId="1F168D40" w14:textId="285CFA50" w:rsidR="009E58B7"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Os deveres e responsabilidades do agente de pagamento estarão limitados aos termos deste</w:t>
      </w:r>
      <w:r w:rsidR="00987B04" w:rsidRPr="007C74FC">
        <w:rPr>
          <w:rFonts w:cs="Times New Roman"/>
          <w:szCs w:val="24"/>
        </w:rPr>
        <w:t xml:space="preserve"> </w:t>
      </w:r>
      <w:r w:rsidRPr="007C74FC">
        <w:rPr>
          <w:rFonts w:cs="Times New Roman"/>
          <w:szCs w:val="24"/>
        </w:rPr>
        <w:t>instrumento,</w:t>
      </w:r>
      <w:r w:rsidR="00987B04" w:rsidRPr="007C74FC">
        <w:rPr>
          <w:rFonts w:cs="Times New Roman"/>
          <w:szCs w:val="24"/>
        </w:rPr>
        <w:t xml:space="preserve"> não estando implícita nenhuma outra função ou responsabilidade adicional ou </w:t>
      </w:r>
      <w:r w:rsidRPr="007C74FC">
        <w:rPr>
          <w:rFonts w:cs="Times New Roman"/>
          <w:szCs w:val="24"/>
        </w:rPr>
        <w:t>complementar e sendo certo que o mecanismo de pagamento e garantia somente poderá ser</w:t>
      </w:r>
      <w:r w:rsidR="00987B04" w:rsidRPr="007C74FC">
        <w:rPr>
          <w:rFonts w:cs="Times New Roman"/>
          <w:szCs w:val="24"/>
        </w:rPr>
        <w:t xml:space="preserve"> alterado por meio de instrumento escrito assinado por todas as </w:t>
      </w:r>
      <w:r w:rsidRPr="007C74FC">
        <w:rPr>
          <w:rFonts w:cs="Times New Roman"/>
          <w:szCs w:val="24"/>
        </w:rPr>
        <w:t>partes</w:t>
      </w:r>
      <w:r w:rsidR="00987B04" w:rsidRPr="007C74FC">
        <w:rPr>
          <w:rFonts w:cs="Times New Roman"/>
          <w:szCs w:val="24"/>
        </w:rPr>
        <w:t xml:space="preserve"> ora signatárias do </w:t>
      </w:r>
      <w:r w:rsidRPr="007C74FC">
        <w:rPr>
          <w:rFonts w:cs="Times New Roman"/>
          <w:szCs w:val="24"/>
        </w:rPr>
        <w:t>instrumento.</w:t>
      </w:r>
      <w:bookmarkStart w:id="5" w:name="CLÁUSULA_V_–_MANUTENÇÃO_E_CUSTÓDIA_DA_CO"/>
      <w:bookmarkEnd w:id="5"/>
    </w:p>
    <w:p w14:paraId="065E21F7" w14:textId="77777777" w:rsidR="009E58B7" w:rsidRPr="007C74FC" w:rsidRDefault="009E58B7" w:rsidP="00BB53E1">
      <w:pPr>
        <w:pStyle w:val="PargrafodaLista"/>
        <w:spacing w:line="240" w:lineRule="auto"/>
        <w:ind w:left="1134" w:right="49" w:hanging="708"/>
        <w:rPr>
          <w:rFonts w:cs="Times New Roman"/>
          <w:szCs w:val="24"/>
        </w:rPr>
      </w:pPr>
    </w:p>
    <w:p w14:paraId="70E702D6" w14:textId="00554AAF" w:rsidR="009E58B7" w:rsidRPr="007C74FC" w:rsidRDefault="0040442C">
      <w:pPr>
        <w:pStyle w:val="PargrafodaLista"/>
        <w:numPr>
          <w:ilvl w:val="0"/>
          <w:numId w:val="12"/>
        </w:numPr>
        <w:spacing w:line="240" w:lineRule="auto"/>
        <w:ind w:right="49" w:hanging="708"/>
        <w:rPr>
          <w:rFonts w:cs="Times New Roman"/>
          <w:szCs w:val="24"/>
        </w:rPr>
      </w:pPr>
      <w:r w:rsidRPr="007C74FC">
        <w:rPr>
          <w:rFonts w:cs="Times New Roman"/>
          <w:b/>
          <w:szCs w:val="24"/>
        </w:rPr>
        <w:t>CLÁUSULA V – MANUTENÇÃO E CUSTÓDIA DA CONTA VINCULADA</w:t>
      </w:r>
    </w:p>
    <w:p w14:paraId="35EF27B0" w14:textId="0DF11901" w:rsidR="00987B04"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O agente de pagamento deverá manter aberta durante toda a vigência deste instrumento a</w:t>
      </w:r>
      <w:r w:rsidR="00987B04" w:rsidRPr="007C74FC">
        <w:rPr>
          <w:rFonts w:cs="Times New Roman"/>
          <w:szCs w:val="24"/>
        </w:rPr>
        <w:t xml:space="preserve">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em nome do </w:t>
      </w:r>
      <w:r w:rsidRPr="007C74FC">
        <w:rPr>
          <w:rFonts w:cs="Times New Roman"/>
          <w:szCs w:val="24"/>
        </w:rPr>
        <w:t>município,</w:t>
      </w:r>
      <w:r w:rsidR="00987B04" w:rsidRPr="007C74FC">
        <w:rPr>
          <w:rFonts w:cs="Times New Roman"/>
          <w:szCs w:val="24"/>
        </w:rPr>
        <w:t xml:space="preserve"> na qual está ou será depositada a totalidade do produto de receitas da </w:t>
      </w:r>
      <w:r w:rsidRPr="007C74FC">
        <w:rPr>
          <w:rFonts w:cs="Times New Roman"/>
          <w:szCs w:val="24"/>
        </w:rPr>
        <w:t>cip</w:t>
      </w:r>
      <w:r w:rsidR="00987B04" w:rsidRPr="007C74FC">
        <w:rPr>
          <w:rFonts w:cs="Times New Roman"/>
          <w:szCs w:val="24"/>
        </w:rPr>
        <w:t xml:space="preserve"> </w:t>
      </w:r>
      <w:r w:rsidRPr="007C74FC">
        <w:rPr>
          <w:rFonts w:cs="Times New Roman"/>
          <w:szCs w:val="24"/>
        </w:rPr>
        <w:t>(“recursos da</w:t>
      </w:r>
      <w:r w:rsidR="00987B04" w:rsidRPr="007C74FC">
        <w:rPr>
          <w:rFonts w:cs="Times New Roman"/>
          <w:szCs w:val="24"/>
        </w:rPr>
        <w:t xml:space="preserve">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nos termos da legislação em vigor, incluindo:</w:t>
      </w:r>
    </w:p>
    <w:p w14:paraId="32D261C8" w14:textId="79C0F769" w:rsidR="00987B04" w:rsidRPr="007C74FC" w:rsidRDefault="005C7E8F">
      <w:pPr>
        <w:pStyle w:val="PargrafodaLista"/>
        <w:numPr>
          <w:ilvl w:val="2"/>
          <w:numId w:val="14"/>
        </w:numPr>
        <w:spacing w:line="240" w:lineRule="auto"/>
        <w:ind w:right="285"/>
        <w:rPr>
          <w:rFonts w:cs="Times New Roman"/>
          <w:szCs w:val="24"/>
        </w:rPr>
      </w:pPr>
      <w:r w:rsidRPr="007C74FC">
        <w:rPr>
          <w:rFonts w:cs="Times New Roman"/>
          <w:szCs w:val="24"/>
        </w:rPr>
        <w:t>A totalidade da receita arrecada e depositada pela distribuidora nos termos do convênio</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arrecadação,</w:t>
      </w:r>
      <w:r w:rsidR="00987B04" w:rsidRPr="007C74FC">
        <w:rPr>
          <w:rFonts w:cs="Times New Roman"/>
          <w:szCs w:val="24"/>
        </w:rPr>
        <w:t xml:space="preserve"> ressalvada apenas a parcela devida pelas faturas mensais de energia elétrica do </w:t>
      </w:r>
      <w:r w:rsidRPr="007C74FC">
        <w:rPr>
          <w:rFonts w:cs="Times New Roman"/>
          <w:szCs w:val="24"/>
        </w:rPr>
        <w:t>município junto à</w:t>
      </w:r>
      <w:r w:rsidR="00987B04" w:rsidRPr="007C74FC">
        <w:rPr>
          <w:rFonts w:cs="Times New Roman"/>
          <w:szCs w:val="24"/>
        </w:rPr>
        <w:t xml:space="preserve"> </w:t>
      </w:r>
      <w:r w:rsidRPr="007C74FC">
        <w:rPr>
          <w:rFonts w:cs="Times New Roman"/>
          <w:szCs w:val="24"/>
        </w:rPr>
        <w:t>distribuidora;</w:t>
      </w:r>
    </w:p>
    <w:p w14:paraId="4BFDFD23" w14:textId="66914525" w:rsidR="00987B04" w:rsidRPr="007C74FC" w:rsidRDefault="005C7E8F">
      <w:pPr>
        <w:pStyle w:val="PargrafodaLista"/>
        <w:numPr>
          <w:ilvl w:val="2"/>
          <w:numId w:val="14"/>
        </w:numPr>
        <w:spacing w:line="240" w:lineRule="auto"/>
        <w:rPr>
          <w:rFonts w:cs="Times New Roman"/>
          <w:szCs w:val="24"/>
        </w:rPr>
      </w:pPr>
      <w:r w:rsidRPr="007C74FC">
        <w:rPr>
          <w:rFonts w:cs="Times New Roman"/>
          <w:szCs w:val="24"/>
        </w:rPr>
        <w:t>A</w:t>
      </w:r>
      <w:r w:rsidR="00987B04" w:rsidRPr="007C74FC">
        <w:rPr>
          <w:rFonts w:cs="Times New Roman"/>
          <w:szCs w:val="24"/>
        </w:rPr>
        <w:t xml:space="preserve"> totalidade do saldo existente na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p>
    <w:p w14:paraId="69E50C7E" w14:textId="525E8E3A" w:rsidR="00987B04" w:rsidRPr="007C74FC" w:rsidRDefault="005C7E8F">
      <w:pPr>
        <w:pStyle w:val="PargrafodaLista"/>
        <w:numPr>
          <w:ilvl w:val="2"/>
          <w:numId w:val="14"/>
        </w:numPr>
        <w:spacing w:line="240" w:lineRule="auto"/>
        <w:rPr>
          <w:rFonts w:cs="Times New Roman"/>
          <w:szCs w:val="24"/>
        </w:rPr>
      </w:pPr>
      <w:r w:rsidRPr="007C74FC">
        <w:rPr>
          <w:rFonts w:cs="Times New Roman"/>
          <w:szCs w:val="24"/>
        </w:rPr>
        <w:t>Direitos a</w:t>
      </w:r>
      <w:r w:rsidR="00987B04" w:rsidRPr="007C74FC">
        <w:rPr>
          <w:rFonts w:cs="Times New Roman"/>
          <w:szCs w:val="24"/>
        </w:rPr>
        <w:t xml:space="preserve"> rendimentos, reivindicações e outros recebíveis do </w:t>
      </w:r>
      <w:r w:rsidRPr="007C74FC">
        <w:rPr>
          <w:rFonts w:cs="Times New Roman"/>
          <w:szCs w:val="24"/>
        </w:rPr>
        <w:t>município</w:t>
      </w:r>
      <w:r w:rsidR="00987B04" w:rsidRPr="007C74FC">
        <w:rPr>
          <w:rFonts w:cs="Times New Roman"/>
          <w:szCs w:val="24"/>
        </w:rPr>
        <w:t xml:space="preserve"> decorrentes da </w:t>
      </w:r>
      <w:r w:rsidRPr="007C74FC">
        <w:rPr>
          <w:rFonts w:cs="Times New Roman"/>
          <w:szCs w:val="24"/>
        </w:rPr>
        <w:t>cip;</w:t>
      </w:r>
    </w:p>
    <w:p w14:paraId="131D2361" w14:textId="19DF4579" w:rsidR="00987B04" w:rsidRPr="007C74FC" w:rsidRDefault="005C7E8F">
      <w:pPr>
        <w:pStyle w:val="PargrafodaLista"/>
        <w:numPr>
          <w:ilvl w:val="2"/>
          <w:numId w:val="14"/>
        </w:numPr>
        <w:spacing w:line="240" w:lineRule="auto"/>
        <w:ind w:right="461"/>
        <w:rPr>
          <w:rFonts w:cs="Times New Roman"/>
          <w:szCs w:val="24"/>
        </w:rPr>
      </w:pPr>
      <w:r w:rsidRPr="007C74FC">
        <w:rPr>
          <w:rFonts w:cs="Times New Roman"/>
          <w:szCs w:val="24"/>
        </w:rPr>
        <w:t>Todos</w:t>
      </w:r>
      <w:r w:rsidR="00987B04" w:rsidRPr="007C74FC">
        <w:rPr>
          <w:rFonts w:cs="Times New Roman"/>
          <w:szCs w:val="24"/>
        </w:rPr>
        <w:t xml:space="preserve"> os direitos de crédito detidos com relação à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na qual o </w:t>
      </w:r>
      <w:r w:rsidRPr="007C74FC">
        <w:rPr>
          <w:rFonts w:cs="Times New Roman"/>
          <w:szCs w:val="24"/>
        </w:rPr>
        <w:t>município</w:t>
      </w:r>
      <w:r w:rsidR="00987B04" w:rsidRPr="007C74FC">
        <w:rPr>
          <w:rFonts w:cs="Times New Roman"/>
          <w:szCs w:val="24"/>
        </w:rPr>
        <w:t xml:space="preserve"> ou a </w:t>
      </w:r>
      <w:r w:rsidRPr="007C74FC">
        <w:rPr>
          <w:rFonts w:cs="Times New Roman"/>
          <w:szCs w:val="24"/>
        </w:rPr>
        <w:lastRenderedPageBreak/>
        <w:t>distribuidora</w:t>
      </w:r>
      <w:r w:rsidR="00987B04" w:rsidRPr="007C74FC">
        <w:rPr>
          <w:rFonts w:cs="Times New Roman"/>
          <w:szCs w:val="24"/>
        </w:rPr>
        <w:t xml:space="preserve"> depositam, depositarão ou farão com que sejam depositados os recebíveis do </w:t>
      </w:r>
      <w:r w:rsidRPr="007C74FC">
        <w:rPr>
          <w:rFonts w:cs="Times New Roman"/>
          <w:szCs w:val="24"/>
        </w:rPr>
        <w:t xml:space="preserve">município </w:t>
      </w:r>
      <w:r w:rsidR="00987B04" w:rsidRPr="007C74FC">
        <w:rPr>
          <w:rFonts w:cs="Times New Roman"/>
          <w:szCs w:val="24"/>
        </w:rPr>
        <w:t xml:space="preserve">decorrentes da </w:t>
      </w:r>
      <w:r w:rsidRPr="007C74FC">
        <w:rPr>
          <w:rFonts w:cs="Times New Roman"/>
          <w:szCs w:val="24"/>
        </w:rPr>
        <w:t>cip; e</w:t>
      </w:r>
    </w:p>
    <w:p w14:paraId="5FE2FF67" w14:textId="7102D8B1" w:rsidR="00987B04" w:rsidRPr="007C74FC" w:rsidRDefault="005C7E8F">
      <w:pPr>
        <w:pStyle w:val="PargrafodaLista"/>
        <w:numPr>
          <w:ilvl w:val="2"/>
          <w:numId w:val="14"/>
        </w:numPr>
        <w:spacing w:line="240" w:lineRule="auto"/>
        <w:ind w:right="273"/>
        <w:rPr>
          <w:rFonts w:cs="Times New Roman"/>
          <w:szCs w:val="24"/>
        </w:rPr>
      </w:pPr>
      <w:r w:rsidRPr="007C74FC">
        <w:rPr>
          <w:rFonts w:cs="Times New Roman"/>
          <w:szCs w:val="24"/>
        </w:rPr>
        <w:t>Todos</w:t>
      </w:r>
      <w:r w:rsidR="00987B04" w:rsidRPr="007C74FC">
        <w:rPr>
          <w:rFonts w:cs="Times New Roman"/>
          <w:szCs w:val="24"/>
        </w:rPr>
        <w:t xml:space="preserve"> os juros, dividendos e outras rendas decorrentes dos saldos e fundos mantidos na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p>
    <w:p w14:paraId="226CF0FB" w14:textId="77777777" w:rsidR="00987B04" w:rsidRPr="007C74FC" w:rsidRDefault="00987B04" w:rsidP="00875238">
      <w:pPr>
        <w:pStyle w:val="PargrafodaLista"/>
        <w:spacing w:line="240" w:lineRule="auto"/>
        <w:ind w:right="273"/>
        <w:rPr>
          <w:rFonts w:cs="Times New Roman"/>
          <w:szCs w:val="24"/>
        </w:rPr>
      </w:pPr>
    </w:p>
    <w:p w14:paraId="13357DC0" w14:textId="717192FE" w:rsidR="004232A8" w:rsidRPr="007C74FC" w:rsidRDefault="0040442C">
      <w:pPr>
        <w:pStyle w:val="PargrafodaLista"/>
        <w:numPr>
          <w:ilvl w:val="0"/>
          <w:numId w:val="12"/>
        </w:numPr>
        <w:spacing w:line="240" w:lineRule="auto"/>
        <w:ind w:right="49" w:hanging="708"/>
        <w:rPr>
          <w:rFonts w:cs="Times New Roman"/>
          <w:b/>
          <w:szCs w:val="24"/>
        </w:rPr>
      </w:pPr>
      <w:bookmarkStart w:id="6" w:name="CLÁUSULA_VI_–_ADMINISTRAÇÃO_DAS_CONTAS"/>
      <w:bookmarkEnd w:id="6"/>
      <w:r w:rsidRPr="007C74FC">
        <w:rPr>
          <w:rFonts w:cs="Times New Roman"/>
          <w:b/>
          <w:szCs w:val="24"/>
        </w:rPr>
        <w:t>CLÁUSULA VI – ADMINISTRAÇÃO DAS CONTAS</w:t>
      </w:r>
    </w:p>
    <w:p w14:paraId="3CF1D308" w14:textId="1CC5A20D"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O </w:t>
      </w:r>
      <w:r w:rsidR="005C7E8F" w:rsidRPr="007C74FC">
        <w:rPr>
          <w:rFonts w:cs="Times New Roman"/>
          <w:szCs w:val="24"/>
        </w:rPr>
        <w:t>município,</w:t>
      </w:r>
      <w:r w:rsidRPr="007C74FC">
        <w:rPr>
          <w:rFonts w:cs="Times New Roman"/>
          <w:szCs w:val="24"/>
        </w:rPr>
        <w:t xml:space="preserve"> por este ato, confere ao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plenos poderes para administrar e </w:t>
      </w:r>
      <w:r w:rsidR="005C7E8F" w:rsidRPr="007C74FC">
        <w:rPr>
          <w:rFonts w:cs="Times New Roman"/>
          <w:szCs w:val="24"/>
        </w:rPr>
        <w:t>direcionar os recursos da conta vinculada e fazer os pagamentos devidos à concessionária</w:t>
      </w:r>
      <w:r w:rsidRPr="007C74FC">
        <w:rPr>
          <w:rFonts w:cs="Times New Roman"/>
          <w:szCs w:val="24"/>
        </w:rPr>
        <w:t xml:space="preserve"> estritamente em consonância com o </w:t>
      </w:r>
      <w:r w:rsidR="005C7E8F" w:rsidRPr="007C74FC">
        <w:rPr>
          <w:rFonts w:cs="Times New Roman"/>
          <w:szCs w:val="24"/>
        </w:rPr>
        <w:t>mecanismo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 e</w:t>
      </w:r>
      <w:r w:rsidRPr="007C74FC">
        <w:rPr>
          <w:rFonts w:cs="Times New Roman"/>
          <w:szCs w:val="24"/>
        </w:rPr>
        <w:t xml:space="preserve"> </w:t>
      </w:r>
      <w:r w:rsidR="005C7E8F" w:rsidRPr="007C74FC">
        <w:rPr>
          <w:rFonts w:cs="Times New Roman"/>
          <w:szCs w:val="24"/>
        </w:rPr>
        <w:t>garantia.</w:t>
      </w:r>
    </w:p>
    <w:p w14:paraId="69C55BBA" w14:textId="390C3D26"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Em razão dos poderes ora </w:t>
      </w:r>
      <w:r w:rsidR="005C7E8F" w:rsidRPr="007C74FC">
        <w:rPr>
          <w:rFonts w:cs="Times New Roman"/>
          <w:szCs w:val="24"/>
        </w:rPr>
        <w:t>conferidos, o 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fica, por meio presente </w:t>
      </w:r>
      <w:r w:rsidR="005C7E8F" w:rsidRPr="007C74FC">
        <w:rPr>
          <w:rFonts w:cs="Times New Roman"/>
          <w:szCs w:val="24"/>
        </w:rPr>
        <w:t>instrumento,</w:t>
      </w:r>
      <w:r w:rsidRPr="007C74FC">
        <w:rPr>
          <w:rFonts w:cs="Times New Roman"/>
          <w:szCs w:val="24"/>
        </w:rPr>
        <w:t xml:space="preserve"> autorizado a movimentar os </w:t>
      </w:r>
      <w:r w:rsidR="005C7E8F" w:rsidRPr="007C74FC">
        <w:rPr>
          <w:rFonts w:cs="Times New Roman"/>
          <w:szCs w:val="24"/>
        </w:rPr>
        <w:t>recursos</w:t>
      </w:r>
      <w:r w:rsidRPr="007C74FC">
        <w:rPr>
          <w:rFonts w:cs="Times New Roman"/>
          <w:szCs w:val="24"/>
        </w:rPr>
        <w:t xml:space="preserve"> </w:t>
      </w:r>
      <w:r w:rsidR="005C7E8F" w:rsidRPr="007C74FC">
        <w:rPr>
          <w:rFonts w:cs="Times New Roman"/>
          <w:szCs w:val="24"/>
        </w:rPr>
        <w:t>da</w:t>
      </w:r>
      <w:r w:rsidRPr="007C74FC">
        <w:rPr>
          <w:rFonts w:cs="Times New Roman"/>
          <w:szCs w:val="24"/>
        </w:rPr>
        <w:t xml:space="preserve"> </w:t>
      </w:r>
      <w:r w:rsidR="005C7E8F" w:rsidRPr="007C74FC">
        <w:rPr>
          <w:rFonts w:cs="Times New Roman"/>
          <w:szCs w:val="24"/>
        </w:rPr>
        <w:t>conta</w:t>
      </w:r>
      <w:r w:rsidRPr="007C74FC">
        <w:rPr>
          <w:rFonts w:cs="Times New Roman"/>
          <w:szCs w:val="24"/>
        </w:rPr>
        <w:t xml:space="preserve"> </w:t>
      </w:r>
      <w:r w:rsidR="005C7E8F" w:rsidRPr="007C74FC">
        <w:rPr>
          <w:rFonts w:cs="Times New Roman"/>
          <w:szCs w:val="24"/>
        </w:rPr>
        <w:t>vinculada,</w:t>
      </w:r>
      <w:r w:rsidRPr="007C74FC">
        <w:rPr>
          <w:rFonts w:cs="Times New Roman"/>
          <w:szCs w:val="24"/>
        </w:rPr>
        <w:t xml:space="preserve"> com a finalidade de </w:t>
      </w:r>
      <w:r w:rsidR="005C7E8F" w:rsidRPr="007C74FC">
        <w:rPr>
          <w:rFonts w:cs="Times New Roman"/>
          <w:szCs w:val="24"/>
        </w:rPr>
        <w:t>assegurar o cumprimento das obrigações pecuniárias, estritamente de acordo com o presente</w:t>
      </w:r>
      <w:r w:rsidRPr="007C74FC">
        <w:rPr>
          <w:rFonts w:cs="Times New Roman"/>
          <w:szCs w:val="24"/>
        </w:rPr>
        <w:t xml:space="preserve"> </w:t>
      </w:r>
      <w:r w:rsidR="005C7E8F" w:rsidRPr="007C74FC">
        <w:rPr>
          <w:rFonts w:cs="Times New Roman"/>
          <w:szCs w:val="24"/>
        </w:rPr>
        <w:t>instrumento,</w:t>
      </w:r>
      <w:r w:rsidRPr="007C74FC">
        <w:rPr>
          <w:rFonts w:cs="Times New Roman"/>
          <w:szCs w:val="24"/>
        </w:rPr>
        <w:t xml:space="preserve"> sem que qualquer ordem adicional venha a ser necessária.</w:t>
      </w:r>
    </w:p>
    <w:p w14:paraId="27EBD8D8" w14:textId="7F2570AE" w:rsidR="004232A8" w:rsidRPr="007C74FC" w:rsidRDefault="005C7E8F">
      <w:pPr>
        <w:pStyle w:val="PargrafodaLista"/>
        <w:numPr>
          <w:ilvl w:val="1"/>
          <w:numId w:val="12"/>
        </w:numPr>
        <w:spacing w:line="240" w:lineRule="auto"/>
        <w:ind w:right="49" w:hanging="708"/>
        <w:rPr>
          <w:rFonts w:cs="Times New Roman"/>
          <w:b/>
          <w:szCs w:val="24"/>
        </w:rPr>
      </w:pPr>
      <w:r w:rsidRPr="007C74FC">
        <w:rPr>
          <w:rFonts w:cs="Times New Roman"/>
          <w:szCs w:val="24"/>
        </w:rPr>
        <w:t>Em decorrência do disposto na cláusula 6.2 acima, o município concorda que nenhuma outra</w:t>
      </w:r>
      <w:r w:rsidR="00987B04" w:rsidRPr="007C74FC">
        <w:rPr>
          <w:rFonts w:cs="Times New Roman"/>
          <w:szCs w:val="24"/>
        </w:rPr>
        <w:t xml:space="preserve"> </w:t>
      </w:r>
      <w:r w:rsidRPr="007C74FC">
        <w:rPr>
          <w:rFonts w:cs="Times New Roman"/>
          <w:szCs w:val="24"/>
        </w:rPr>
        <w:t>finalidade poderá ser dada pelo agente de pagamento aos recursos da conta vinculada e</w:t>
      </w:r>
      <w:r w:rsidR="00987B04" w:rsidRPr="007C74FC">
        <w:rPr>
          <w:rFonts w:cs="Times New Roman"/>
          <w:szCs w:val="24"/>
        </w:rPr>
        <w:t xml:space="preserve"> </w:t>
      </w:r>
      <w:r w:rsidRPr="007C74FC">
        <w:rPr>
          <w:rFonts w:cs="Times New Roman"/>
          <w:szCs w:val="24"/>
        </w:rPr>
        <w:t>ao mecanismo de pagamento e garantia que não aquelas previstas neste instrumento,</w:t>
      </w:r>
      <w:r w:rsidR="00987B04" w:rsidRPr="007C74FC">
        <w:rPr>
          <w:rFonts w:cs="Times New Roman"/>
          <w:szCs w:val="24"/>
        </w:rPr>
        <w:t xml:space="preserve"> independentemente de qualquer notificação em sentido contrário recebida pelo </w:t>
      </w:r>
      <w:r w:rsidRPr="007C74FC">
        <w:rPr>
          <w:rFonts w:cs="Times New Roman"/>
          <w:szCs w:val="24"/>
        </w:rPr>
        <w:t>agente</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pagamento</w:t>
      </w:r>
      <w:r w:rsidR="00987B04" w:rsidRPr="007C74FC">
        <w:rPr>
          <w:rFonts w:cs="Times New Roman"/>
          <w:szCs w:val="24"/>
        </w:rPr>
        <w:t xml:space="preserve"> de qualquer </w:t>
      </w:r>
      <w:r w:rsidRPr="007C74FC">
        <w:rPr>
          <w:rFonts w:cs="Times New Roman"/>
          <w:szCs w:val="24"/>
        </w:rPr>
        <w:t>das partes.</w:t>
      </w:r>
    </w:p>
    <w:p w14:paraId="2575BB55" w14:textId="50A43DAA" w:rsidR="004232A8" w:rsidRPr="007C74FC" w:rsidRDefault="005C7E8F">
      <w:pPr>
        <w:pStyle w:val="PargrafodaLista"/>
        <w:numPr>
          <w:ilvl w:val="1"/>
          <w:numId w:val="12"/>
        </w:numPr>
        <w:spacing w:line="240" w:lineRule="auto"/>
        <w:ind w:right="49" w:hanging="708"/>
        <w:rPr>
          <w:rFonts w:cs="Times New Roman"/>
          <w:b/>
          <w:szCs w:val="24"/>
        </w:rPr>
      </w:pPr>
      <w:r w:rsidRPr="007C74FC">
        <w:rPr>
          <w:rFonts w:cs="Times New Roman"/>
          <w:szCs w:val="24"/>
        </w:rPr>
        <w:t>Todos os recursos a qualquer tempo depositado na conta vinculada serão de titularidade do</w:t>
      </w:r>
      <w:r w:rsidR="00987B04" w:rsidRPr="007C74FC">
        <w:rPr>
          <w:rFonts w:cs="Times New Roman"/>
          <w:szCs w:val="24"/>
        </w:rPr>
        <w:t xml:space="preserve"> </w:t>
      </w:r>
      <w:r w:rsidRPr="007C74FC">
        <w:rPr>
          <w:rFonts w:cs="Times New Roman"/>
          <w:szCs w:val="24"/>
        </w:rPr>
        <w:t>município,</w:t>
      </w:r>
      <w:r w:rsidR="00987B04" w:rsidRPr="007C74FC">
        <w:rPr>
          <w:rFonts w:cs="Times New Roman"/>
          <w:szCs w:val="24"/>
        </w:rPr>
        <w:t xml:space="preserve"> mas, até o término da vigência do </w:t>
      </w:r>
      <w:r w:rsidRPr="007C74FC">
        <w:rPr>
          <w:rFonts w:cs="Times New Roman"/>
          <w:szCs w:val="24"/>
        </w:rPr>
        <w:t>contrato</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concessão,</w:t>
      </w:r>
      <w:r w:rsidR="00987B04" w:rsidRPr="007C74FC">
        <w:rPr>
          <w:rFonts w:cs="Times New Roman"/>
          <w:szCs w:val="24"/>
        </w:rPr>
        <w:t xml:space="preserve"> serão considerados como </w:t>
      </w:r>
      <w:r w:rsidRPr="007C74FC">
        <w:rPr>
          <w:rFonts w:cs="Times New Roman"/>
          <w:szCs w:val="24"/>
        </w:rPr>
        <w:t>recursos depositados para o benefício da concessionária, em consonância com o mecanismo de</w:t>
      </w:r>
      <w:r w:rsidR="00987B04" w:rsidRPr="007C74FC">
        <w:rPr>
          <w:rFonts w:cs="Times New Roman"/>
          <w:szCs w:val="24"/>
        </w:rPr>
        <w:t xml:space="preserve"> </w:t>
      </w:r>
      <w:r w:rsidRPr="007C74FC">
        <w:rPr>
          <w:rFonts w:cs="Times New Roman"/>
          <w:szCs w:val="24"/>
        </w:rPr>
        <w:t>pagamento</w:t>
      </w:r>
      <w:r w:rsidR="00987B04" w:rsidRPr="007C74FC">
        <w:rPr>
          <w:rFonts w:cs="Times New Roman"/>
          <w:szCs w:val="24"/>
        </w:rPr>
        <w:t xml:space="preserve"> </w:t>
      </w:r>
      <w:r w:rsidRPr="007C74FC">
        <w:rPr>
          <w:rFonts w:cs="Times New Roman"/>
          <w:szCs w:val="24"/>
        </w:rPr>
        <w:t>e</w:t>
      </w:r>
      <w:r w:rsidR="00987B04" w:rsidRPr="007C74FC">
        <w:rPr>
          <w:rFonts w:cs="Times New Roman"/>
          <w:szCs w:val="24"/>
        </w:rPr>
        <w:t xml:space="preserve"> </w:t>
      </w:r>
      <w:r w:rsidRPr="007C74FC">
        <w:rPr>
          <w:rFonts w:cs="Times New Roman"/>
          <w:szCs w:val="24"/>
        </w:rPr>
        <w:t>garantia.</w:t>
      </w:r>
    </w:p>
    <w:p w14:paraId="7F3BE2BC" w14:textId="163426A0"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Todos e quaisquer recursos a qualquer tempo depositado na </w:t>
      </w:r>
      <w:r w:rsidR="005C7E8F" w:rsidRPr="007C74FC">
        <w:rPr>
          <w:rFonts w:cs="Times New Roman"/>
          <w:szCs w:val="24"/>
        </w:rPr>
        <w:t>conta</w:t>
      </w:r>
      <w:r w:rsidRPr="007C74FC">
        <w:rPr>
          <w:rFonts w:cs="Times New Roman"/>
          <w:szCs w:val="24"/>
        </w:rPr>
        <w:t xml:space="preserve"> </w:t>
      </w:r>
      <w:r w:rsidR="005C7E8F" w:rsidRPr="007C74FC">
        <w:rPr>
          <w:rFonts w:cs="Times New Roman"/>
          <w:szCs w:val="24"/>
        </w:rPr>
        <w:t>vinculada serão</w:t>
      </w:r>
      <w:r w:rsidRPr="007C74FC">
        <w:rPr>
          <w:rFonts w:cs="Times New Roman"/>
          <w:szCs w:val="24"/>
        </w:rPr>
        <w:t xml:space="preserve"> movimentados exclusivamente pelo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nos termos deste </w:t>
      </w:r>
      <w:r w:rsidR="005C7E8F" w:rsidRPr="007C74FC">
        <w:rPr>
          <w:rFonts w:cs="Times New Roman"/>
          <w:szCs w:val="24"/>
        </w:rPr>
        <w:t>instrumento,</w:t>
      </w:r>
      <w:r w:rsidRPr="007C74FC">
        <w:rPr>
          <w:rFonts w:cs="Times New Roman"/>
          <w:szCs w:val="24"/>
        </w:rPr>
        <w:t xml:space="preserve"> e terão como finalidade exclusiva, para fins orçamentários e fiscais, a constituição de </w:t>
      </w:r>
      <w:r w:rsidR="005C7E8F" w:rsidRPr="007C74FC">
        <w:rPr>
          <w:rFonts w:cs="Times New Roman"/>
          <w:szCs w:val="24"/>
        </w:rPr>
        <w:t>mecanismo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 e garantia, objeto deste instrumento, destinado a assegurar as obrigações</w:t>
      </w:r>
      <w:r w:rsidRPr="007C74FC">
        <w:rPr>
          <w:rFonts w:cs="Times New Roman"/>
          <w:szCs w:val="24"/>
        </w:rPr>
        <w:t xml:space="preserve"> </w:t>
      </w:r>
      <w:r w:rsidR="005C7E8F" w:rsidRPr="007C74FC">
        <w:rPr>
          <w:rFonts w:cs="Times New Roman"/>
          <w:szCs w:val="24"/>
        </w:rPr>
        <w:t>pecuniárias</w:t>
      </w:r>
      <w:r w:rsidRPr="007C74FC">
        <w:rPr>
          <w:rFonts w:cs="Times New Roman"/>
          <w:szCs w:val="24"/>
        </w:rPr>
        <w:t xml:space="preserve"> </w:t>
      </w:r>
      <w:r w:rsidR="005C7E8F" w:rsidRPr="007C74FC">
        <w:rPr>
          <w:rFonts w:cs="Times New Roman"/>
          <w:szCs w:val="24"/>
        </w:rPr>
        <w:t>contraídas pelo município no</w:t>
      </w:r>
      <w:r w:rsidRPr="007C74FC">
        <w:rPr>
          <w:rFonts w:cs="Times New Roman"/>
          <w:szCs w:val="24"/>
        </w:rPr>
        <w:t xml:space="preserve"> âmbito do </w:t>
      </w:r>
      <w:r w:rsidR="005C7E8F" w:rsidRPr="007C74FC">
        <w:rPr>
          <w:rFonts w:cs="Times New Roman"/>
          <w:szCs w:val="24"/>
        </w:rPr>
        <w:t>contrato</w:t>
      </w:r>
      <w:r w:rsidRPr="007C74FC">
        <w:rPr>
          <w:rFonts w:cs="Times New Roman"/>
          <w:szCs w:val="24"/>
        </w:rPr>
        <w:t xml:space="preserve"> </w:t>
      </w:r>
      <w:r w:rsidR="005C7E8F" w:rsidRPr="007C74FC">
        <w:rPr>
          <w:rFonts w:cs="Times New Roman"/>
          <w:szCs w:val="24"/>
        </w:rPr>
        <w:t>de concessão.</w:t>
      </w:r>
      <w:bookmarkStart w:id="7" w:name="CLÁUSULA_VII_–_DOS_INVESTIMENTOS_E_APLIC"/>
      <w:bookmarkEnd w:id="7"/>
    </w:p>
    <w:p w14:paraId="4C7910E8" w14:textId="77777777" w:rsidR="004232A8" w:rsidRPr="007C74FC" w:rsidRDefault="004232A8" w:rsidP="00BB53E1">
      <w:pPr>
        <w:pStyle w:val="PargrafodaLista"/>
        <w:spacing w:line="240" w:lineRule="auto"/>
        <w:ind w:left="1134" w:right="49" w:hanging="708"/>
        <w:rPr>
          <w:rFonts w:cs="Times New Roman"/>
          <w:b/>
          <w:szCs w:val="24"/>
        </w:rPr>
      </w:pPr>
    </w:p>
    <w:p w14:paraId="56429C7F" w14:textId="2DE5B5DB" w:rsidR="004232A8" w:rsidRPr="007C74FC" w:rsidRDefault="0040442C">
      <w:pPr>
        <w:pStyle w:val="PargrafodaLista"/>
        <w:numPr>
          <w:ilvl w:val="0"/>
          <w:numId w:val="12"/>
        </w:numPr>
        <w:spacing w:line="240" w:lineRule="auto"/>
        <w:ind w:right="49" w:hanging="708"/>
        <w:rPr>
          <w:rFonts w:cs="Times New Roman"/>
          <w:b/>
          <w:szCs w:val="24"/>
        </w:rPr>
      </w:pPr>
      <w:r w:rsidRPr="007C74FC">
        <w:rPr>
          <w:rFonts w:cs="Times New Roman"/>
          <w:b/>
          <w:szCs w:val="24"/>
        </w:rPr>
        <w:t>CLÁUSULA VII – DOS INVESTIMENTOS E APLICAÇÕES</w:t>
      </w:r>
    </w:p>
    <w:p w14:paraId="4074E9FA" w14:textId="6B908B46" w:rsidR="004232A8" w:rsidRPr="007C74FC" w:rsidRDefault="005C7E8F">
      <w:pPr>
        <w:pStyle w:val="PargrafodaLista"/>
        <w:numPr>
          <w:ilvl w:val="1"/>
          <w:numId w:val="12"/>
        </w:numPr>
        <w:spacing w:line="240" w:lineRule="auto"/>
        <w:ind w:right="49" w:hanging="708"/>
        <w:rPr>
          <w:rFonts w:cs="Times New Roman"/>
          <w:b/>
          <w:szCs w:val="24"/>
        </w:rPr>
      </w:pPr>
      <w:r w:rsidRPr="007C74FC">
        <w:rPr>
          <w:rFonts w:cs="Times New Roman"/>
          <w:szCs w:val="24"/>
        </w:rPr>
        <w:t>O agente de pagamento observará, quanto aos valores disponíveis na conta vinculada, as</w:t>
      </w:r>
      <w:r w:rsidR="00987B04" w:rsidRPr="007C74FC">
        <w:rPr>
          <w:rFonts w:cs="Times New Roman"/>
          <w:szCs w:val="24"/>
        </w:rPr>
        <w:t xml:space="preserve"> diretrizes gerais de aplicação de disponibilidades adotadas pelo </w:t>
      </w:r>
      <w:r w:rsidRPr="007C74FC">
        <w:rPr>
          <w:rFonts w:cs="Times New Roman"/>
          <w:szCs w:val="24"/>
        </w:rPr>
        <w:t>município,</w:t>
      </w:r>
      <w:r w:rsidR="00987B04" w:rsidRPr="007C74FC">
        <w:rPr>
          <w:rFonts w:cs="Times New Roman"/>
          <w:szCs w:val="24"/>
        </w:rPr>
        <w:t xml:space="preserve"> assegurando-se, em todos os casos, a liquidez diária dos </w:t>
      </w:r>
      <w:r w:rsidRPr="007C74FC">
        <w:rPr>
          <w:rFonts w:cs="Times New Roman"/>
          <w:szCs w:val="24"/>
        </w:rPr>
        <w:t>recursos da</w:t>
      </w:r>
      <w:r w:rsidR="00987B04" w:rsidRPr="007C74FC">
        <w:rPr>
          <w:rFonts w:cs="Times New Roman"/>
          <w:szCs w:val="24"/>
        </w:rPr>
        <w:t xml:space="preserve">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p>
    <w:p w14:paraId="140B4214" w14:textId="7444ACD4" w:rsidR="004232A8" w:rsidRPr="007C74FC" w:rsidRDefault="005C7E8F">
      <w:pPr>
        <w:pStyle w:val="PargrafodaLista"/>
        <w:numPr>
          <w:ilvl w:val="1"/>
          <w:numId w:val="12"/>
        </w:numPr>
        <w:spacing w:line="240" w:lineRule="auto"/>
        <w:ind w:right="49" w:hanging="708"/>
        <w:rPr>
          <w:rFonts w:cs="Times New Roman"/>
          <w:b/>
          <w:szCs w:val="24"/>
        </w:rPr>
      </w:pPr>
      <w:r w:rsidRPr="007C74FC">
        <w:rPr>
          <w:rFonts w:cs="Times New Roman"/>
          <w:szCs w:val="24"/>
        </w:rPr>
        <w:t>O agente de pagamento concederá acesso, em sistema eletrônico, ao município e à</w:t>
      </w:r>
      <w:r w:rsidR="00987B04" w:rsidRPr="007C74FC">
        <w:rPr>
          <w:rFonts w:cs="Times New Roman"/>
          <w:szCs w:val="24"/>
        </w:rPr>
        <w:t xml:space="preserve"> </w:t>
      </w:r>
      <w:r w:rsidRPr="007C74FC">
        <w:rPr>
          <w:rFonts w:cs="Times New Roman"/>
          <w:szCs w:val="24"/>
        </w:rPr>
        <w:t>concessionária, para que, sempre que necessário, ambos possam efetuar consulta ao extrato</w:t>
      </w:r>
      <w:r w:rsidR="00987B04" w:rsidRPr="007C74FC">
        <w:rPr>
          <w:rFonts w:cs="Times New Roman"/>
          <w:szCs w:val="24"/>
        </w:rPr>
        <w:t xml:space="preserve"> </w:t>
      </w:r>
      <w:r w:rsidRPr="007C74FC">
        <w:rPr>
          <w:rFonts w:cs="Times New Roman"/>
          <w:szCs w:val="24"/>
        </w:rPr>
        <w:t>detalhado das aplicações realizadas no mês anterior, assim como ao saldo existente na conta</w:t>
      </w:r>
      <w:r w:rsidR="00987B04" w:rsidRPr="007C74FC">
        <w:rPr>
          <w:rFonts w:cs="Times New Roman"/>
          <w:szCs w:val="24"/>
        </w:rPr>
        <w:t xml:space="preserve"> </w:t>
      </w:r>
      <w:r w:rsidRPr="007C74FC">
        <w:rPr>
          <w:rFonts w:cs="Times New Roman"/>
          <w:szCs w:val="24"/>
        </w:rPr>
        <w:t>vinculada.</w:t>
      </w:r>
      <w:bookmarkStart w:id="8" w:name="CLÁUSULA_VIII_–_DOS_PAGAMENTOS_À_CONCESS"/>
      <w:bookmarkEnd w:id="8"/>
    </w:p>
    <w:p w14:paraId="0EB18882" w14:textId="77777777" w:rsidR="004232A8" w:rsidRPr="007C74FC" w:rsidRDefault="004232A8" w:rsidP="00BB53E1">
      <w:pPr>
        <w:pStyle w:val="PargrafodaLista"/>
        <w:spacing w:line="240" w:lineRule="auto"/>
        <w:ind w:left="1134" w:right="49" w:hanging="708"/>
        <w:rPr>
          <w:rFonts w:cs="Times New Roman"/>
          <w:b/>
          <w:szCs w:val="24"/>
        </w:rPr>
      </w:pPr>
    </w:p>
    <w:p w14:paraId="3BE820ED" w14:textId="7867BD54" w:rsidR="004232A8" w:rsidRPr="007C74FC" w:rsidRDefault="0040442C">
      <w:pPr>
        <w:pStyle w:val="PargrafodaLista"/>
        <w:numPr>
          <w:ilvl w:val="0"/>
          <w:numId w:val="12"/>
        </w:numPr>
        <w:spacing w:line="240" w:lineRule="auto"/>
        <w:ind w:right="49" w:hanging="708"/>
        <w:rPr>
          <w:rFonts w:cs="Times New Roman"/>
          <w:b/>
          <w:szCs w:val="24"/>
        </w:rPr>
      </w:pPr>
      <w:r w:rsidRPr="007C74FC">
        <w:rPr>
          <w:rFonts w:cs="Times New Roman"/>
          <w:b/>
          <w:szCs w:val="24"/>
        </w:rPr>
        <w:t>CLÁUSULA VIII – DOS PAGAMENTOS À CONCESSIONÁRIA</w:t>
      </w:r>
    </w:p>
    <w:p w14:paraId="425F7CC7" w14:textId="68F13B6B" w:rsidR="004232A8" w:rsidRPr="007C74FC" w:rsidRDefault="005C7E8F">
      <w:pPr>
        <w:pStyle w:val="PargrafodaLista"/>
        <w:numPr>
          <w:ilvl w:val="1"/>
          <w:numId w:val="12"/>
        </w:numPr>
        <w:spacing w:line="240" w:lineRule="auto"/>
        <w:ind w:right="49" w:hanging="708"/>
        <w:rPr>
          <w:rFonts w:cs="Times New Roman"/>
          <w:b/>
          <w:szCs w:val="24"/>
        </w:rPr>
      </w:pPr>
      <w:r w:rsidRPr="007C74FC">
        <w:rPr>
          <w:rFonts w:cs="Times New Roman"/>
          <w:szCs w:val="24"/>
        </w:rPr>
        <w:t>Nos termos do contrato de concessão, caberá ao agente de pagamento realizar a</w:t>
      </w:r>
      <w:r w:rsidR="00987B04" w:rsidRPr="007C74FC">
        <w:rPr>
          <w:rFonts w:cs="Times New Roman"/>
          <w:szCs w:val="24"/>
        </w:rPr>
        <w:t xml:space="preserve"> transferência dos valores mantidos na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para fins de pagamento das </w:t>
      </w:r>
      <w:r w:rsidRPr="007C74FC">
        <w:rPr>
          <w:rFonts w:cs="Times New Roman"/>
          <w:szCs w:val="24"/>
        </w:rPr>
        <w:t>obrigações</w:t>
      </w:r>
      <w:r w:rsidR="00987B04" w:rsidRPr="007C74FC">
        <w:rPr>
          <w:rFonts w:cs="Times New Roman"/>
          <w:szCs w:val="24"/>
        </w:rPr>
        <w:t xml:space="preserve"> </w:t>
      </w:r>
      <w:r w:rsidRPr="007C74FC">
        <w:rPr>
          <w:rFonts w:cs="Times New Roman"/>
          <w:szCs w:val="24"/>
        </w:rPr>
        <w:t>pecuniárias,</w:t>
      </w:r>
      <w:r w:rsidR="00987B04" w:rsidRPr="007C74FC">
        <w:rPr>
          <w:rFonts w:cs="Times New Roman"/>
          <w:szCs w:val="24"/>
        </w:rPr>
        <w:t xml:space="preserve"> observados os procedimentos e condicionantes pertinentes</w:t>
      </w:r>
    </w:p>
    <w:p w14:paraId="26A4BAA8" w14:textId="0B9C6A30"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Para cada transferência dos valores referentes às </w:t>
      </w:r>
      <w:r w:rsidR="005C7E8F" w:rsidRPr="007C74FC">
        <w:rPr>
          <w:rFonts w:cs="Times New Roman"/>
          <w:szCs w:val="24"/>
        </w:rPr>
        <w:t>obrigações</w:t>
      </w:r>
      <w:r w:rsidRPr="007C74FC">
        <w:rPr>
          <w:rFonts w:cs="Times New Roman"/>
          <w:szCs w:val="24"/>
        </w:rPr>
        <w:t xml:space="preserve"> </w:t>
      </w:r>
      <w:r w:rsidR="005C7E8F" w:rsidRPr="007C74FC">
        <w:rPr>
          <w:rFonts w:cs="Times New Roman"/>
          <w:szCs w:val="24"/>
        </w:rPr>
        <w:t>pecuniárias,</w:t>
      </w:r>
      <w:r w:rsidRPr="007C74FC">
        <w:rPr>
          <w:rFonts w:cs="Times New Roman"/>
          <w:szCs w:val="24"/>
        </w:rPr>
        <w:t xml:space="preserve"> a </w:t>
      </w:r>
      <w:r w:rsidR="005C7E8F" w:rsidRPr="007C74FC">
        <w:rPr>
          <w:rFonts w:cs="Times New Roman"/>
          <w:szCs w:val="24"/>
        </w:rPr>
        <w:t>concessionária</w:t>
      </w:r>
      <w:r w:rsidRPr="007C74FC">
        <w:rPr>
          <w:rFonts w:cs="Times New Roman"/>
          <w:szCs w:val="24"/>
        </w:rPr>
        <w:t xml:space="preserve"> deverá encaminhar ao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os documentos exigidos neste </w:t>
      </w:r>
      <w:r w:rsidR="005C7E8F" w:rsidRPr="007C74FC">
        <w:rPr>
          <w:rFonts w:cs="Times New Roman"/>
          <w:szCs w:val="24"/>
        </w:rPr>
        <w:t>instrumento,</w:t>
      </w:r>
      <w:r w:rsidRPr="007C74FC">
        <w:rPr>
          <w:rFonts w:cs="Times New Roman"/>
          <w:szCs w:val="24"/>
        </w:rPr>
        <w:t xml:space="preserve"> observadas as disposições </w:t>
      </w:r>
      <w:r w:rsidR="005C7E8F" w:rsidRPr="007C74FC">
        <w:rPr>
          <w:rFonts w:cs="Times New Roman"/>
          <w:szCs w:val="24"/>
        </w:rPr>
        <w:t>do contrato de concessão.</w:t>
      </w:r>
    </w:p>
    <w:p w14:paraId="28E94FC6" w14:textId="366EC818" w:rsidR="004232A8" w:rsidRPr="007C74FC" w:rsidRDefault="005C7E8F">
      <w:pPr>
        <w:pStyle w:val="PargrafodaLista"/>
        <w:numPr>
          <w:ilvl w:val="1"/>
          <w:numId w:val="12"/>
        </w:numPr>
        <w:spacing w:line="240" w:lineRule="auto"/>
        <w:ind w:right="49" w:hanging="708"/>
        <w:rPr>
          <w:rFonts w:cs="Times New Roman"/>
          <w:b/>
          <w:szCs w:val="24"/>
        </w:rPr>
      </w:pPr>
      <w:r w:rsidRPr="007C74FC">
        <w:rPr>
          <w:rFonts w:cs="Times New Roman"/>
          <w:szCs w:val="24"/>
        </w:rPr>
        <w:t>Os valores referentes à contraprestação mensal devida à concessionária variarão</w:t>
      </w:r>
      <w:r w:rsidR="00987B04" w:rsidRPr="007C74FC">
        <w:rPr>
          <w:rFonts w:cs="Times New Roman"/>
          <w:szCs w:val="24"/>
        </w:rPr>
        <w:t xml:space="preserve"> conforme a aplicação dos indicadores de desempenho previstos no </w:t>
      </w:r>
      <w:r w:rsidRPr="007C74FC">
        <w:rPr>
          <w:rFonts w:cs="Times New Roman"/>
          <w:szCs w:val="24"/>
        </w:rPr>
        <w:t>anexo</w:t>
      </w:r>
      <w:r w:rsidR="00987B04" w:rsidRPr="007C74FC">
        <w:rPr>
          <w:rFonts w:cs="Times New Roman"/>
          <w:szCs w:val="24"/>
        </w:rPr>
        <w:t xml:space="preserve"> </w:t>
      </w:r>
      <w:r w:rsidRPr="007C74FC">
        <w:rPr>
          <w:rFonts w:cs="Times New Roman"/>
          <w:szCs w:val="24"/>
        </w:rPr>
        <w:t>iv</w:t>
      </w:r>
      <w:r w:rsidR="00987B04" w:rsidRPr="007C74FC">
        <w:rPr>
          <w:rFonts w:cs="Times New Roman"/>
          <w:szCs w:val="24"/>
        </w:rPr>
        <w:t xml:space="preserve"> – </w:t>
      </w:r>
      <w:r w:rsidRPr="007C74FC">
        <w:rPr>
          <w:rFonts w:cs="Times New Roman"/>
          <w:szCs w:val="24"/>
        </w:rPr>
        <w:t>quadro</w:t>
      </w:r>
      <w:r w:rsidR="00987B04" w:rsidRPr="007C74FC">
        <w:rPr>
          <w:rFonts w:cs="Times New Roman"/>
          <w:szCs w:val="24"/>
        </w:rPr>
        <w:t xml:space="preserve"> de </w:t>
      </w:r>
      <w:r w:rsidRPr="007C74FC">
        <w:rPr>
          <w:rFonts w:cs="Times New Roman"/>
          <w:szCs w:val="24"/>
        </w:rPr>
        <w:t>indicador</w:t>
      </w:r>
      <w:r w:rsidR="00987B04" w:rsidRPr="007C74FC">
        <w:rPr>
          <w:rFonts w:cs="Times New Roman"/>
          <w:szCs w:val="24"/>
        </w:rPr>
        <w:t xml:space="preserve"> de </w:t>
      </w:r>
      <w:r w:rsidRPr="007C74FC">
        <w:rPr>
          <w:rFonts w:cs="Times New Roman"/>
          <w:szCs w:val="24"/>
        </w:rPr>
        <w:t>qualidade</w:t>
      </w:r>
      <w:r w:rsidR="00987B04" w:rsidRPr="007C74FC">
        <w:rPr>
          <w:rFonts w:cs="Times New Roman"/>
          <w:szCs w:val="24"/>
        </w:rPr>
        <w:t xml:space="preserve"> e </w:t>
      </w:r>
      <w:r w:rsidRPr="007C74FC">
        <w:rPr>
          <w:rFonts w:cs="Times New Roman"/>
          <w:szCs w:val="24"/>
        </w:rPr>
        <w:t>desempenho,</w:t>
      </w:r>
      <w:r w:rsidR="00987B04" w:rsidRPr="007C74FC">
        <w:rPr>
          <w:rFonts w:cs="Times New Roman"/>
          <w:szCs w:val="24"/>
        </w:rPr>
        <w:t xml:space="preserve"> incidentes sobre a </w:t>
      </w:r>
      <w:r w:rsidRPr="007C74FC">
        <w:rPr>
          <w:rFonts w:cs="Times New Roman"/>
          <w:szCs w:val="24"/>
        </w:rPr>
        <w:t>parcela</w:t>
      </w:r>
      <w:r w:rsidR="00987B04" w:rsidRPr="007C74FC">
        <w:rPr>
          <w:rFonts w:cs="Times New Roman"/>
          <w:szCs w:val="24"/>
        </w:rPr>
        <w:t xml:space="preserve"> </w:t>
      </w:r>
      <w:r w:rsidRPr="007C74FC">
        <w:rPr>
          <w:rFonts w:cs="Times New Roman"/>
          <w:szCs w:val="24"/>
        </w:rPr>
        <w:t>variável</w:t>
      </w:r>
      <w:r w:rsidR="00987B04" w:rsidRPr="007C74FC">
        <w:rPr>
          <w:rFonts w:cs="Times New Roman"/>
          <w:szCs w:val="24"/>
        </w:rPr>
        <w:t xml:space="preserve"> da </w:t>
      </w:r>
      <w:r w:rsidRPr="007C74FC">
        <w:rPr>
          <w:rFonts w:cs="Times New Roman"/>
          <w:szCs w:val="24"/>
        </w:rPr>
        <w:t>contraprestação</w:t>
      </w:r>
      <w:r w:rsidR="00987B04" w:rsidRPr="007C74FC">
        <w:rPr>
          <w:rFonts w:cs="Times New Roman"/>
          <w:szCs w:val="24"/>
        </w:rPr>
        <w:t xml:space="preserve"> </w:t>
      </w:r>
      <w:r w:rsidRPr="007C74FC">
        <w:rPr>
          <w:rFonts w:cs="Times New Roman"/>
          <w:szCs w:val="24"/>
        </w:rPr>
        <w:t>pública</w:t>
      </w:r>
      <w:r w:rsidR="00987B04" w:rsidRPr="007C74FC">
        <w:rPr>
          <w:rFonts w:cs="Times New Roman"/>
          <w:szCs w:val="24"/>
        </w:rPr>
        <w:t xml:space="preserve"> </w:t>
      </w:r>
      <w:r w:rsidRPr="007C74FC">
        <w:rPr>
          <w:rFonts w:cs="Times New Roman"/>
          <w:szCs w:val="24"/>
        </w:rPr>
        <w:t>mensal.</w:t>
      </w:r>
    </w:p>
    <w:p w14:paraId="1A41B863" w14:textId="04CF7237"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Os valores referentes às indenizações porventura devidas à </w:t>
      </w:r>
      <w:r w:rsidR="005C7E8F" w:rsidRPr="007C74FC">
        <w:rPr>
          <w:rFonts w:cs="Times New Roman"/>
          <w:szCs w:val="24"/>
        </w:rPr>
        <w:t>concessionária</w:t>
      </w:r>
      <w:r w:rsidRPr="007C74FC">
        <w:rPr>
          <w:rFonts w:cs="Times New Roman"/>
          <w:szCs w:val="24"/>
        </w:rPr>
        <w:t xml:space="preserve"> serão pagos após a apuração do valor devido, conforme previsto </w:t>
      </w:r>
      <w:r w:rsidR="005C7E8F" w:rsidRPr="007C74FC">
        <w:rPr>
          <w:rFonts w:cs="Times New Roman"/>
          <w:szCs w:val="24"/>
        </w:rPr>
        <w:t>no contrato de</w:t>
      </w:r>
      <w:r w:rsidRPr="007C74FC">
        <w:rPr>
          <w:rFonts w:cs="Times New Roman"/>
          <w:szCs w:val="24"/>
        </w:rPr>
        <w:t xml:space="preserve"> </w:t>
      </w:r>
      <w:r w:rsidR="005C7E8F" w:rsidRPr="007C74FC">
        <w:rPr>
          <w:rFonts w:cs="Times New Roman"/>
          <w:szCs w:val="24"/>
        </w:rPr>
        <w:t>concessão.</w:t>
      </w:r>
    </w:p>
    <w:p w14:paraId="280C2691" w14:textId="2AA824AE"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efetivará a transferência dos valores devidos à </w:t>
      </w:r>
      <w:r w:rsidR="005C7E8F" w:rsidRPr="007C74FC">
        <w:rPr>
          <w:rFonts w:cs="Times New Roman"/>
          <w:szCs w:val="24"/>
        </w:rPr>
        <w:t>concessionária,</w:t>
      </w:r>
      <w:r w:rsidRPr="007C74FC">
        <w:rPr>
          <w:rFonts w:cs="Times New Roman"/>
          <w:szCs w:val="24"/>
        </w:rPr>
        <w:t xml:space="preserve"> nos termos do </w:t>
      </w:r>
      <w:r w:rsidR="005C7E8F" w:rsidRPr="007C74FC">
        <w:rPr>
          <w:rFonts w:cs="Times New Roman"/>
          <w:szCs w:val="24"/>
        </w:rPr>
        <w:t>contrato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concessão,</w:t>
      </w:r>
      <w:r w:rsidRPr="007C74FC">
        <w:rPr>
          <w:rFonts w:cs="Times New Roman"/>
          <w:szCs w:val="24"/>
        </w:rPr>
        <w:t xml:space="preserve"> contra recebimento dos documentos e notificações lá estabelecidos.</w:t>
      </w:r>
    </w:p>
    <w:p w14:paraId="02F478F4" w14:textId="3AD91968"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Caberá à </w:t>
      </w:r>
      <w:r w:rsidR="005C7E8F" w:rsidRPr="007C74FC">
        <w:rPr>
          <w:rFonts w:cs="Times New Roman"/>
          <w:szCs w:val="24"/>
        </w:rPr>
        <w:t>concessionária</w:t>
      </w:r>
      <w:r w:rsidRPr="007C74FC">
        <w:rPr>
          <w:rFonts w:cs="Times New Roman"/>
          <w:szCs w:val="24"/>
        </w:rPr>
        <w:t xml:space="preserve"> indicar formalmente os dados da agência e da conta bancária de sua titularidade </w:t>
      </w:r>
      <w:r w:rsidRPr="007C74FC">
        <w:rPr>
          <w:rFonts w:cs="Times New Roman"/>
          <w:szCs w:val="24"/>
        </w:rPr>
        <w:lastRenderedPageBreak/>
        <w:t xml:space="preserve">para a efetivação das transferências previstas neste </w:t>
      </w:r>
      <w:r w:rsidR="005C7E8F" w:rsidRPr="007C74FC">
        <w:rPr>
          <w:rFonts w:cs="Times New Roman"/>
          <w:szCs w:val="24"/>
        </w:rPr>
        <w:t>instrumento,</w:t>
      </w:r>
      <w:r w:rsidRPr="007C74FC">
        <w:rPr>
          <w:rFonts w:cs="Times New Roman"/>
          <w:szCs w:val="24"/>
        </w:rPr>
        <w:t xml:space="preserve"> devendo se responsabilizar pela permanente atualização das informações relacionadas.</w:t>
      </w:r>
    </w:p>
    <w:p w14:paraId="484D9040" w14:textId="68CC6093" w:rsidR="004232A8" w:rsidRPr="007C74FC" w:rsidRDefault="005C7E8F">
      <w:pPr>
        <w:pStyle w:val="PargrafodaLista"/>
        <w:numPr>
          <w:ilvl w:val="1"/>
          <w:numId w:val="12"/>
        </w:numPr>
        <w:spacing w:line="240" w:lineRule="auto"/>
        <w:ind w:right="49" w:hanging="708"/>
        <w:rPr>
          <w:rFonts w:cs="Times New Roman"/>
          <w:b/>
          <w:szCs w:val="24"/>
        </w:rPr>
      </w:pPr>
      <w:r w:rsidRPr="007C74FC">
        <w:rPr>
          <w:rFonts w:cs="Times New Roman"/>
          <w:szCs w:val="24"/>
        </w:rPr>
        <w:t>Havendo a cessão, pela concessionária, de direitos a seu(s) financiador(es), nos termos do</w:t>
      </w:r>
      <w:r w:rsidR="00987B04" w:rsidRPr="007C74FC">
        <w:rPr>
          <w:rFonts w:cs="Times New Roman"/>
          <w:szCs w:val="24"/>
        </w:rPr>
        <w:t xml:space="preserve"> </w:t>
      </w:r>
      <w:r w:rsidRPr="007C74FC">
        <w:rPr>
          <w:rFonts w:cs="Times New Roman"/>
          <w:szCs w:val="24"/>
        </w:rPr>
        <w:t>contrato</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concessão,</w:t>
      </w:r>
      <w:r w:rsidR="00987B04" w:rsidRPr="007C74FC">
        <w:rPr>
          <w:rFonts w:cs="Times New Roman"/>
          <w:szCs w:val="24"/>
        </w:rPr>
        <w:t xml:space="preserve"> fica o </w:t>
      </w:r>
      <w:r w:rsidRPr="007C74FC">
        <w:rPr>
          <w:rFonts w:cs="Times New Roman"/>
          <w:szCs w:val="24"/>
        </w:rPr>
        <w:t>agente</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pagamento</w:t>
      </w:r>
      <w:r w:rsidR="00987B04" w:rsidRPr="007C74FC">
        <w:rPr>
          <w:rFonts w:cs="Times New Roman"/>
          <w:szCs w:val="24"/>
        </w:rPr>
        <w:t xml:space="preserve"> autorizado a realizar as transferências de que trata este </w:t>
      </w:r>
      <w:r w:rsidRPr="007C74FC">
        <w:rPr>
          <w:rFonts w:cs="Times New Roman"/>
          <w:szCs w:val="24"/>
        </w:rPr>
        <w:t>instrumento</w:t>
      </w:r>
      <w:r w:rsidR="00987B04" w:rsidRPr="007C74FC">
        <w:rPr>
          <w:rFonts w:cs="Times New Roman"/>
          <w:szCs w:val="24"/>
        </w:rPr>
        <w:t xml:space="preserve"> diretamente ao(s) financiador(es) por ela regularmente indicados.</w:t>
      </w:r>
    </w:p>
    <w:p w14:paraId="22428189" w14:textId="2C22A36B"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deverá sempre comunicar ao </w:t>
      </w:r>
      <w:r w:rsidR="005C7E8F" w:rsidRPr="007C74FC">
        <w:rPr>
          <w:rFonts w:cs="Times New Roman"/>
          <w:szCs w:val="24"/>
        </w:rPr>
        <w:t>município</w:t>
      </w:r>
      <w:r w:rsidRPr="007C74FC">
        <w:rPr>
          <w:rFonts w:cs="Times New Roman"/>
          <w:szCs w:val="24"/>
        </w:rPr>
        <w:t xml:space="preserve"> a realização das transferências de valores para a </w:t>
      </w:r>
      <w:r w:rsidR="005C7E8F" w:rsidRPr="007C74FC">
        <w:rPr>
          <w:rFonts w:cs="Times New Roman"/>
          <w:szCs w:val="24"/>
        </w:rPr>
        <w:t>concessionária.</w:t>
      </w:r>
    </w:p>
    <w:p w14:paraId="29987645" w14:textId="12FAD40D"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Realizado o pagamento, o re</w:t>
      </w:r>
      <w:r w:rsidR="00050836" w:rsidRPr="007C74FC">
        <w:rPr>
          <w:rFonts w:cs="Times New Roman"/>
          <w:szCs w:val="24"/>
        </w:rPr>
        <w:t>SPE</w:t>
      </w:r>
      <w:r w:rsidRPr="007C74FC">
        <w:rPr>
          <w:rFonts w:cs="Times New Roman"/>
          <w:szCs w:val="24"/>
        </w:rPr>
        <w:t xml:space="preserve">ctivo aviso de crédito emitido pelo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valerá como recibo, para os efeitos legais.</w:t>
      </w:r>
    </w:p>
    <w:p w14:paraId="1FF63F7E" w14:textId="6371F975" w:rsidR="004232A8"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Fica 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autorizado a realizar a transferência ou a retenção de valores em face da </w:t>
      </w:r>
      <w:r w:rsidR="005C7E8F" w:rsidRPr="007C74FC">
        <w:rPr>
          <w:rFonts w:cs="Times New Roman"/>
          <w:szCs w:val="24"/>
        </w:rPr>
        <w:t>concessionária,</w:t>
      </w:r>
      <w:r w:rsidRPr="007C74FC">
        <w:rPr>
          <w:rFonts w:cs="Times New Roman"/>
          <w:szCs w:val="24"/>
        </w:rPr>
        <w:t xml:space="preserve"> conforme decisão ou sentença judicial ou arbitral escrita a ela devidamente comunicada, independentemente do disposto na subcláusula 8.6 deste </w:t>
      </w:r>
      <w:r w:rsidR="005C7E8F" w:rsidRPr="007C74FC">
        <w:rPr>
          <w:rFonts w:cs="Times New Roman"/>
          <w:szCs w:val="24"/>
        </w:rPr>
        <w:t>instrumento,</w:t>
      </w:r>
      <w:r w:rsidRPr="007C74FC">
        <w:rPr>
          <w:rFonts w:cs="Times New Roman"/>
          <w:szCs w:val="24"/>
        </w:rPr>
        <w:t xml:space="preserve"> situação em que ficará exonerado e liberado de toda e qualquer responsabilidade pela implementação das medidas necessárias ao fiel cumprimento de tais ordens.</w:t>
      </w:r>
      <w:bookmarkStart w:id="9" w:name="CLÁUSULA_IX_–_OBRIGAÇÕES_DO_PODER_CONCED"/>
      <w:bookmarkEnd w:id="9"/>
    </w:p>
    <w:p w14:paraId="0F92D25E" w14:textId="77777777" w:rsidR="004232A8" w:rsidRPr="007C74FC" w:rsidRDefault="004232A8" w:rsidP="00BB53E1">
      <w:pPr>
        <w:pStyle w:val="PargrafodaLista"/>
        <w:spacing w:line="240" w:lineRule="auto"/>
        <w:ind w:left="1134" w:right="49" w:hanging="708"/>
        <w:rPr>
          <w:rFonts w:cs="Times New Roman"/>
          <w:b/>
          <w:szCs w:val="24"/>
        </w:rPr>
      </w:pPr>
    </w:p>
    <w:p w14:paraId="2F3C37B6" w14:textId="2C5BA863" w:rsidR="004232A8" w:rsidRPr="007C74FC" w:rsidRDefault="0040442C">
      <w:pPr>
        <w:pStyle w:val="PargrafodaLista"/>
        <w:numPr>
          <w:ilvl w:val="0"/>
          <w:numId w:val="12"/>
        </w:numPr>
        <w:spacing w:line="240" w:lineRule="auto"/>
        <w:ind w:right="49" w:hanging="708"/>
        <w:rPr>
          <w:rFonts w:cs="Times New Roman"/>
          <w:b/>
          <w:szCs w:val="24"/>
        </w:rPr>
      </w:pPr>
      <w:r w:rsidRPr="007C74FC">
        <w:rPr>
          <w:rFonts w:cs="Times New Roman"/>
          <w:b/>
          <w:szCs w:val="24"/>
        </w:rPr>
        <w:t>CLÁUSULA IX – OBRIGAÇÕES DO PODER CONCEDENTE</w:t>
      </w:r>
    </w:p>
    <w:p w14:paraId="4C82BEB1" w14:textId="02592665" w:rsidR="00987B04" w:rsidRPr="007C74FC" w:rsidRDefault="005C7E8F">
      <w:pPr>
        <w:pStyle w:val="PargrafodaLista"/>
        <w:numPr>
          <w:ilvl w:val="1"/>
          <w:numId w:val="12"/>
        </w:numPr>
        <w:spacing w:line="240" w:lineRule="auto"/>
        <w:ind w:right="49" w:hanging="708"/>
        <w:rPr>
          <w:rFonts w:cs="Times New Roman"/>
          <w:b/>
          <w:szCs w:val="24"/>
        </w:rPr>
      </w:pPr>
      <w:r w:rsidRPr="007C74FC">
        <w:rPr>
          <w:rFonts w:cs="Times New Roman"/>
          <w:szCs w:val="24"/>
        </w:rPr>
        <w:t>São obrigações do poder concedente, sem prejuízo de outras obrigações previstas neste</w:t>
      </w:r>
      <w:r w:rsidR="00987B04" w:rsidRPr="007C74FC">
        <w:rPr>
          <w:rFonts w:cs="Times New Roman"/>
          <w:szCs w:val="24"/>
        </w:rPr>
        <w:t xml:space="preserve"> </w:t>
      </w:r>
      <w:r w:rsidRPr="007C74FC">
        <w:rPr>
          <w:rFonts w:cs="Times New Roman"/>
          <w:szCs w:val="24"/>
        </w:rPr>
        <w:t>instrumento,</w:t>
      </w:r>
      <w:r w:rsidR="00987B04" w:rsidRPr="007C74FC">
        <w:rPr>
          <w:rFonts w:cs="Times New Roman"/>
          <w:szCs w:val="24"/>
        </w:rPr>
        <w:t xml:space="preserve"> no </w:t>
      </w:r>
      <w:r w:rsidRPr="007C74FC">
        <w:rPr>
          <w:rFonts w:cs="Times New Roman"/>
          <w:szCs w:val="24"/>
        </w:rPr>
        <w:t>contrato</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concessão</w:t>
      </w:r>
      <w:r w:rsidR="00987B04" w:rsidRPr="007C74FC">
        <w:rPr>
          <w:rFonts w:cs="Times New Roman"/>
          <w:szCs w:val="24"/>
        </w:rPr>
        <w:t xml:space="preserve"> e seus </w:t>
      </w:r>
      <w:r w:rsidRPr="007C74FC">
        <w:rPr>
          <w:rFonts w:cs="Times New Roman"/>
          <w:szCs w:val="24"/>
        </w:rPr>
        <w:t>anexos,</w:t>
      </w:r>
      <w:r w:rsidR="00987B04" w:rsidRPr="007C74FC">
        <w:rPr>
          <w:rFonts w:cs="Times New Roman"/>
          <w:szCs w:val="24"/>
        </w:rPr>
        <w:t xml:space="preserve"> bem como na legislação aplicável:</w:t>
      </w:r>
    </w:p>
    <w:p w14:paraId="4EDA7473" w14:textId="37174B19" w:rsidR="00987B04" w:rsidRPr="007C74FC" w:rsidRDefault="005C7E8F">
      <w:pPr>
        <w:pStyle w:val="PargrafodaLista"/>
        <w:numPr>
          <w:ilvl w:val="2"/>
          <w:numId w:val="15"/>
        </w:numPr>
        <w:spacing w:line="240" w:lineRule="auto"/>
        <w:ind w:right="417"/>
        <w:rPr>
          <w:rFonts w:cs="Times New Roman"/>
          <w:szCs w:val="24"/>
        </w:rPr>
      </w:pPr>
      <w:r w:rsidRPr="007C74FC">
        <w:rPr>
          <w:rFonts w:cs="Times New Roman"/>
          <w:szCs w:val="24"/>
        </w:rPr>
        <w:t>Garantir o cumprimento integral e tempestivo do presente instrumento, durante todo o</w:t>
      </w:r>
      <w:r w:rsidR="00987B04" w:rsidRPr="007C74FC">
        <w:rPr>
          <w:rFonts w:cs="Times New Roman"/>
          <w:szCs w:val="24"/>
        </w:rPr>
        <w:t xml:space="preserve"> período de vigência do </w:t>
      </w:r>
      <w:r w:rsidRPr="007C74FC">
        <w:rPr>
          <w:rFonts w:cs="Times New Roman"/>
          <w:szCs w:val="24"/>
        </w:rPr>
        <w:t>contrato</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concessão,</w:t>
      </w:r>
      <w:r w:rsidR="00987B04" w:rsidRPr="007C74FC">
        <w:rPr>
          <w:rFonts w:cs="Times New Roman"/>
          <w:szCs w:val="24"/>
        </w:rPr>
        <w:t xml:space="preserve"> agindo sempre de boa-fé e garantindo que </w:t>
      </w:r>
      <w:r w:rsidRPr="007C74FC">
        <w:rPr>
          <w:rFonts w:cs="Times New Roman"/>
          <w:szCs w:val="24"/>
        </w:rPr>
        <w:t>quaisquer medidas restritivas dos direitos conferidos às partes neste instrumento sejam</w:t>
      </w:r>
      <w:r w:rsidR="00987B04" w:rsidRPr="007C74FC">
        <w:rPr>
          <w:rFonts w:cs="Times New Roman"/>
          <w:szCs w:val="24"/>
        </w:rPr>
        <w:t xml:space="preserve"> efetivadas em conformidade com a lei e com a devida motivação;</w:t>
      </w:r>
    </w:p>
    <w:p w14:paraId="2DB24C0D" w14:textId="1ADC277B" w:rsidR="00987B04" w:rsidRPr="007C74FC" w:rsidRDefault="005C7E8F">
      <w:pPr>
        <w:pStyle w:val="PargrafodaLista"/>
        <w:numPr>
          <w:ilvl w:val="2"/>
          <w:numId w:val="15"/>
        </w:numPr>
        <w:spacing w:line="240" w:lineRule="auto"/>
        <w:ind w:right="462"/>
        <w:rPr>
          <w:rFonts w:cs="Times New Roman"/>
          <w:szCs w:val="24"/>
        </w:rPr>
      </w:pPr>
      <w:r w:rsidRPr="007C74FC">
        <w:rPr>
          <w:rFonts w:cs="Times New Roman"/>
          <w:szCs w:val="24"/>
        </w:rPr>
        <w:t>Não</w:t>
      </w:r>
      <w:r w:rsidR="00987B04" w:rsidRPr="007C74FC">
        <w:rPr>
          <w:rFonts w:cs="Times New Roman"/>
          <w:szCs w:val="24"/>
        </w:rPr>
        <w:t xml:space="preserve"> criar, incorrer ou permitir que sejam constituídos quaisquer ônus, gravames ou embaraços sobre os valores depositados na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p>
    <w:p w14:paraId="2C1C5442" w14:textId="6B18DDC2" w:rsidR="00987B04" w:rsidRPr="007C74FC" w:rsidRDefault="005C7E8F">
      <w:pPr>
        <w:pStyle w:val="PargrafodaLista"/>
        <w:numPr>
          <w:ilvl w:val="2"/>
          <w:numId w:val="15"/>
        </w:numPr>
        <w:spacing w:line="240" w:lineRule="auto"/>
        <w:ind w:right="283"/>
        <w:rPr>
          <w:rFonts w:cs="Times New Roman"/>
          <w:szCs w:val="24"/>
        </w:rPr>
      </w:pPr>
      <w:r w:rsidRPr="007C74FC">
        <w:rPr>
          <w:rFonts w:cs="Times New Roman"/>
          <w:szCs w:val="24"/>
        </w:rPr>
        <w:t>Cuidar</w:t>
      </w:r>
      <w:r w:rsidR="00987B04" w:rsidRPr="007C74FC">
        <w:rPr>
          <w:rFonts w:cs="Times New Roman"/>
          <w:szCs w:val="24"/>
        </w:rPr>
        <w:t xml:space="preserve"> para a manutenção da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por todo o prazo de vigência do </w:t>
      </w:r>
      <w:r w:rsidRPr="007C74FC">
        <w:rPr>
          <w:rFonts w:cs="Times New Roman"/>
          <w:szCs w:val="24"/>
        </w:rPr>
        <w:t>contrato</w:t>
      </w:r>
      <w:r w:rsidR="00987B04" w:rsidRPr="007C74FC">
        <w:rPr>
          <w:rFonts w:cs="Times New Roman"/>
          <w:szCs w:val="24"/>
        </w:rPr>
        <w:t xml:space="preserve"> </w:t>
      </w:r>
      <w:r w:rsidRPr="007C74FC">
        <w:rPr>
          <w:rFonts w:cs="Times New Roman"/>
          <w:szCs w:val="24"/>
        </w:rPr>
        <w:t xml:space="preserve">de concessão, mantendo-a livre de quaisquer restrições, e viabilizar, sempre que </w:t>
      </w:r>
      <w:r w:rsidR="00987B04" w:rsidRPr="007C74FC">
        <w:rPr>
          <w:rFonts w:cs="Times New Roman"/>
          <w:szCs w:val="24"/>
        </w:rPr>
        <w:t xml:space="preserve">necessária, a imediata contratação de nova conta vinculada, a fim de assegurar a continuidade dos fluxos de pagamentos da </w:t>
      </w:r>
      <w:r w:rsidRPr="007C74FC">
        <w:rPr>
          <w:rFonts w:cs="Times New Roman"/>
          <w:szCs w:val="24"/>
        </w:rPr>
        <w:t>concessionária,</w:t>
      </w:r>
      <w:r w:rsidR="00987B04" w:rsidRPr="007C74FC">
        <w:rPr>
          <w:rFonts w:cs="Times New Roman"/>
          <w:szCs w:val="24"/>
        </w:rPr>
        <w:t xml:space="preserve"> nos termos da legislação e deste </w:t>
      </w:r>
      <w:r w:rsidRPr="007C74FC">
        <w:rPr>
          <w:rFonts w:cs="Times New Roman"/>
          <w:szCs w:val="24"/>
        </w:rPr>
        <w:t>instrumento;</w:t>
      </w:r>
    </w:p>
    <w:p w14:paraId="55D93108" w14:textId="38C2D3FD" w:rsidR="00987B04" w:rsidRPr="007C74FC" w:rsidRDefault="005C7E8F">
      <w:pPr>
        <w:pStyle w:val="PargrafodaLista"/>
        <w:numPr>
          <w:ilvl w:val="2"/>
          <w:numId w:val="15"/>
        </w:numPr>
        <w:spacing w:line="240" w:lineRule="auto"/>
        <w:ind w:right="904"/>
        <w:rPr>
          <w:rFonts w:cs="Times New Roman"/>
          <w:szCs w:val="24"/>
        </w:rPr>
      </w:pPr>
      <w:r w:rsidRPr="007C74FC">
        <w:rPr>
          <w:rFonts w:cs="Times New Roman"/>
          <w:szCs w:val="24"/>
        </w:rPr>
        <w:t>Assegurar</w:t>
      </w:r>
      <w:r w:rsidR="00987B04" w:rsidRPr="007C74FC">
        <w:rPr>
          <w:rFonts w:cs="Times New Roman"/>
          <w:szCs w:val="24"/>
        </w:rPr>
        <w:t xml:space="preserve"> que os fluxos da </w:t>
      </w:r>
      <w:r w:rsidRPr="007C74FC">
        <w:rPr>
          <w:rFonts w:cs="Times New Roman"/>
          <w:szCs w:val="24"/>
        </w:rPr>
        <w:t>cip</w:t>
      </w:r>
      <w:r w:rsidR="00987B04" w:rsidRPr="007C74FC">
        <w:rPr>
          <w:rFonts w:cs="Times New Roman"/>
          <w:szCs w:val="24"/>
        </w:rPr>
        <w:t xml:space="preserve"> arrecadada pela </w:t>
      </w:r>
      <w:r w:rsidRPr="007C74FC">
        <w:rPr>
          <w:rFonts w:cs="Times New Roman"/>
          <w:szCs w:val="24"/>
        </w:rPr>
        <w:t>distribuidora,</w:t>
      </w:r>
      <w:r w:rsidR="00987B04" w:rsidRPr="007C74FC">
        <w:rPr>
          <w:rFonts w:cs="Times New Roman"/>
          <w:szCs w:val="24"/>
        </w:rPr>
        <w:t xml:space="preserve"> sejam regularmente e tempestivamente dirigidos para </w:t>
      </w:r>
      <w:r w:rsidRPr="007C74FC">
        <w:rPr>
          <w:rFonts w:cs="Times New Roman"/>
          <w:szCs w:val="24"/>
        </w:rPr>
        <w:t>a conta</w:t>
      </w:r>
      <w:r w:rsidR="00987B04" w:rsidRPr="007C74FC">
        <w:rPr>
          <w:rFonts w:cs="Times New Roman"/>
          <w:szCs w:val="24"/>
        </w:rPr>
        <w:t xml:space="preserve"> </w:t>
      </w:r>
      <w:r w:rsidRPr="007C74FC">
        <w:rPr>
          <w:rFonts w:cs="Times New Roman"/>
          <w:szCs w:val="24"/>
        </w:rPr>
        <w:t>vinculada;</w:t>
      </w:r>
    </w:p>
    <w:p w14:paraId="083ADD92" w14:textId="061251B0" w:rsidR="00987B04" w:rsidRPr="007C74FC" w:rsidRDefault="005C7E8F">
      <w:pPr>
        <w:pStyle w:val="PargrafodaLista"/>
        <w:numPr>
          <w:ilvl w:val="2"/>
          <w:numId w:val="15"/>
        </w:numPr>
        <w:spacing w:line="240" w:lineRule="auto"/>
        <w:rPr>
          <w:rFonts w:cs="Times New Roman"/>
          <w:szCs w:val="24"/>
        </w:rPr>
      </w:pPr>
      <w:r w:rsidRPr="007C74FC">
        <w:rPr>
          <w:rFonts w:cs="Times New Roman"/>
          <w:szCs w:val="24"/>
        </w:rPr>
        <w:t>Depositar</w:t>
      </w:r>
      <w:r w:rsidR="00987B04" w:rsidRPr="007C74FC">
        <w:rPr>
          <w:rFonts w:cs="Times New Roman"/>
          <w:szCs w:val="24"/>
        </w:rPr>
        <w:t xml:space="preserve"> os fluxos da </w:t>
      </w:r>
      <w:r w:rsidRPr="007C74FC">
        <w:rPr>
          <w:rFonts w:cs="Times New Roman"/>
          <w:szCs w:val="24"/>
        </w:rPr>
        <w:t>cip</w:t>
      </w:r>
      <w:r w:rsidR="00987B04" w:rsidRPr="007C74FC">
        <w:rPr>
          <w:rFonts w:cs="Times New Roman"/>
          <w:szCs w:val="24"/>
        </w:rPr>
        <w:t xml:space="preserve"> arrecadada pelo </w:t>
      </w:r>
      <w:r w:rsidRPr="007C74FC">
        <w:rPr>
          <w:rFonts w:cs="Times New Roman"/>
          <w:szCs w:val="24"/>
        </w:rPr>
        <w:t>município</w:t>
      </w:r>
      <w:r w:rsidR="00987B04" w:rsidRPr="007C74FC">
        <w:rPr>
          <w:rFonts w:cs="Times New Roman"/>
          <w:szCs w:val="24"/>
        </w:rPr>
        <w:t xml:space="preserve"> na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p>
    <w:p w14:paraId="32FADB7B" w14:textId="77777777" w:rsidR="004232A8" w:rsidRPr="007C74FC" w:rsidRDefault="004232A8" w:rsidP="00875238">
      <w:pPr>
        <w:pStyle w:val="PargrafodaLista"/>
        <w:spacing w:line="240" w:lineRule="auto"/>
        <w:ind w:left="1298"/>
        <w:rPr>
          <w:rFonts w:cs="Times New Roman"/>
          <w:szCs w:val="24"/>
        </w:rPr>
      </w:pPr>
    </w:p>
    <w:p w14:paraId="20E2B06D" w14:textId="7972E176" w:rsidR="004232A8" w:rsidRPr="007C74FC" w:rsidRDefault="0040442C">
      <w:pPr>
        <w:pStyle w:val="PargrafodaLista"/>
        <w:numPr>
          <w:ilvl w:val="0"/>
          <w:numId w:val="12"/>
        </w:numPr>
        <w:spacing w:line="240" w:lineRule="auto"/>
        <w:ind w:right="49" w:hanging="708"/>
        <w:rPr>
          <w:rFonts w:cs="Times New Roman"/>
          <w:b/>
          <w:szCs w:val="24"/>
        </w:rPr>
      </w:pPr>
      <w:bookmarkStart w:id="10" w:name="CLÁUSULA_X_–_DAS_OBRIGAÇÕES_DO_AGENTE_DE"/>
      <w:bookmarkEnd w:id="10"/>
      <w:r w:rsidRPr="007C74FC">
        <w:rPr>
          <w:rFonts w:cs="Times New Roman"/>
          <w:b/>
          <w:szCs w:val="24"/>
        </w:rPr>
        <w:t>CLÁUSULA X – DAS OBRIGAÇÕES DO AGENTE DE PAGAMENTO</w:t>
      </w:r>
    </w:p>
    <w:p w14:paraId="0E11AEAD" w14:textId="5D5C199C" w:rsidR="00987B04"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São obrigações do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sem prejuízo de outras obrigações previstas neste contrato e na legislação aplicável:</w:t>
      </w:r>
    </w:p>
    <w:p w14:paraId="5766D473" w14:textId="17710964" w:rsidR="00987B04" w:rsidRPr="007C74FC" w:rsidRDefault="005C7E8F">
      <w:pPr>
        <w:pStyle w:val="PargrafodaLista"/>
        <w:numPr>
          <w:ilvl w:val="1"/>
          <w:numId w:val="16"/>
        </w:numPr>
        <w:spacing w:line="240" w:lineRule="auto"/>
        <w:ind w:right="49"/>
        <w:rPr>
          <w:rFonts w:cs="Times New Roman"/>
          <w:szCs w:val="24"/>
        </w:rPr>
      </w:pPr>
      <w:r w:rsidRPr="007C74FC">
        <w:rPr>
          <w:rFonts w:cs="Times New Roman"/>
          <w:szCs w:val="24"/>
        </w:rPr>
        <w:t>Garantir o cumprimento integral e tempestivo do presente instrumento durante todo o</w:t>
      </w:r>
      <w:r w:rsidR="00987B04" w:rsidRPr="007C74FC">
        <w:rPr>
          <w:rFonts w:cs="Times New Roman"/>
          <w:szCs w:val="24"/>
        </w:rPr>
        <w:t xml:space="preserve"> período de vigência do </w:t>
      </w:r>
      <w:r w:rsidRPr="007C74FC">
        <w:rPr>
          <w:rFonts w:cs="Times New Roman"/>
          <w:szCs w:val="24"/>
        </w:rPr>
        <w:t>contrato</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concessão,</w:t>
      </w:r>
      <w:r w:rsidR="00987B04" w:rsidRPr="007C74FC">
        <w:rPr>
          <w:rFonts w:cs="Times New Roman"/>
          <w:szCs w:val="24"/>
        </w:rPr>
        <w:t xml:space="preserve"> agindo sempre de boa-fé e zelando pelos ativos sob sua custódia ou controle, com o mesmo grau de zelo empregado em relação a seus próprios ativos;</w:t>
      </w:r>
    </w:p>
    <w:p w14:paraId="1EF1230F" w14:textId="1A49C74F" w:rsidR="00987B04" w:rsidRPr="007C74FC" w:rsidRDefault="005C7E8F">
      <w:pPr>
        <w:pStyle w:val="PargrafodaLista"/>
        <w:numPr>
          <w:ilvl w:val="1"/>
          <w:numId w:val="16"/>
        </w:numPr>
        <w:spacing w:line="240" w:lineRule="auto"/>
        <w:ind w:right="49"/>
        <w:rPr>
          <w:rFonts w:cs="Times New Roman"/>
          <w:szCs w:val="24"/>
        </w:rPr>
      </w:pPr>
      <w:r w:rsidRPr="007C74FC">
        <w:rPr>
          <w:rFonts w:cs="Times New Roman"/>
          <w:szCs w:val="24"/>
        </w:rPr>
        <w:t>Atuar,</w:t>
      </w:r>
      <w:r w:rsidR="00987B04" w:rsidRPr="007C74FC">
        <w:rPr>
          <w:rFonts w:cs="Times New Roman"/>
          <w:szCs w:val="24"/>
        </w:rPr>
        <w:t xml:space="preserve"> na qualidade de administrador da </w:t>
      </w:r>
      <w:r w:rsidRPr="007C74FC">
        <w:rPr>
          <w:rFonts w:cs="Times New Roman"/>
          <w:szCs w:val="24"/>
        </w:rPr>
        <w:t>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como fiel depositário dos valores nela existentes, realizando tempestivamente as transferências dos recursos devidos, conforme </w:t>
      </w:r>
      <w:r w:rsidRPr="007C74FC">
        <w:rPr>
          <w:rFonts w:cs="Times New Roman"/>
          <w:szCs w:val="24"/>
        </w:rPr>
        <w:t>previsto neste instrumento</w:t>
      </w:r>
      <w:r w:rsidR="00987B04" w:rsidRPr="007C74FC">
        <w:rPr>
          <w:rFonts w:cs="Times New Roman"/>
          <w:szCs w:val="24"/>
        </w:rPr>
        <w:t xml:space="preserve"> e no </w:t>
      </w:r>
      <w:r w:rsidRPr="007C74FC">
        <w:rPr>
          <w:rFonts w:cs="Times New Roman"/>
          <w:szCs w:val="24"/>
        </w:rPr>
        <w:t>contrato</w:t>
      </w:r>
      <w:r w:rsidR="00987B04" w:rsidRPr="007C74FC">
        <w:rPr>
          <w:rFonts w:cs="Times New Roman"/>
          <w:szCs w:val="24"/>
        </w:rPr>
        <w:t xml:space="preserve"> </w:t>
      </w:r>
      <w:r w:rsidRPr="007C74FC">
        <w:rPr>
          <w:rFonts w:cs="Times New Roman"/>
          <w:szCs w:val="24"/>
        </w:rPr>
        <w:t>de concessão;</w:t>
      </w:r>
    </w:p>
    <w:p w14:paraId="23DAC3C7" w14:textId="27C0D732" w:rsidR="00987B04" w:rsidRPr="007C74FC" w:rsidRDefault="005C7E8F">
      <w:pPr>
        <w:pStyle w:val="PargrafodaLista"/>
        <w:numPr>
          <w:ilvl w:val="1"/>
          <w:numId w:val="16"/>
        </w:numPr>
        <w:spacing w:line="240" w:lineRule="auto"/>
        <w:ind w:right="49"/>
        <w:rPr>
          <w:rFonts w:cs="Times New Roman"/>
          <w:szCs w:val="24"/>
        </w:rPr>
      </w:pPr>
      <w:r w:rsidRPr="007C74FC">
        <w:rPr>
          <w:rFonts w:cs="Times New Roman"/>
          <w:szCs w:val="24"/>
        </w:rPr>
        <w:t>Desempenhar,</w:t>
      </w:r>
      <w:r w:rsidR="00987B04" w:rsidRPr="007C74FC">
        <w:rPr>
          <w:rFonts w:cs="Times New Roman"/>
          <w:szCs w:val="24"/>
        </w:rPr>
        <w:t xml:space="preserve"> única e exclusivamente, as funções expressamente previstas neste </w:t>
      </w:r>
      <w:r w:rsidRPr="007C74FC">
        <w:rPr>
          <w:rFonts w:cs="Times New Roman"/>
          <w:szCs w:val="24"/>
        </w:rPr>
        <w:t>instrumento,</w:t>
      </w:r>
      <w:r w:rsidR="00987B04" w:rsidRPr="007C74FC">
        <w:rPr>
          <w:rFonts w:cs="Times New Roman"/>
          <w:szCs w:val="24"/>
        </w:rPr>
        <w:t xml:space="preserve"> não estando implícita nenhuma outra função ou responsabilidade adicional ou complementar, como o saque ou a transferência de numerários de maneira independente;</w:t>
      </w:r>
    </w:p>
    <w:p w14:paraId="71AFA53B" w14:textId="57979472" w:rsidR="00987B04" w:rsidRPr="007C74FC" w:rsidRDefault="005C7E8F">
      <w:pPr>
        <w:pStyle w:val="PargrafodaLista"/>
        <w:numPr>
          <w:ilvl w:val="1"/>
          <w:numId w:val="16"/>
        </w:numPr>
        <w:spacing w:line="240" w:lineRule="auto"/>
        <w:ind w:right="49"/>
        <w:rPr>
          <w:rFonts w:cs="Times New Roman"/>
          <w:szCs w:val="24"/>
        </w:rPr>
      </w:pPr>
      <w:r w:rsidRPr="007C74FC">
        <w:rPr>
          <w:rFonts w:cs="Times New Roman"/>
          <w:szCs w:val="24"/>
        </w:rPr>
        <w:t>Recusar-se a efetivar determinações do município que contrariem, expressamente, as</w:t>
      </w:r>
      <w:r w:rsidR="00987B04" w:rsidRPr="007C74FC">
        <w:rPr>
          <w:rFonts w:cs="Times New Roman"/>
          <w:szCs w:val="24"/>
        </w:rPr>
        <w:t xml:space="preserve"> disposições deste </w:t>
      </w:r>
      <w:r w:rsidRPr="007C74FC">
        <w:rPr>
          <w:rFonts w:cs="Times New Roman"/>
          <w:szCs w:val="24"/>
        </w:rPr>
        <w:t>instrumento</w:t>
      </w:r>
      <w:r w:rsidR="00987B04" w:rsidRPr="007C74FC">
        <w:rPr>
          <w:rFonts w:cs="Times New Roman"/>
          <w:szCs w:val="24"/>
        </w:rPr>
        <w:t xml:space="preserve"> e </w:t>
      </w:r>
      <w:r w:rsidRPr="007C74FC">
        <w:rPr>
          <w:rFonts w:cs="Times New Roman"/>
          <w:szCs w:val="24"/>
        </w:rPr>
        <w:t>do contrato</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concessão,</w:t>
      </w:r>
      <w:r w:rsidR="00987B04" w:rsidRPr="007C74FC">
        <w:rPr>
          <w:rFonts w:cs="Times New Roman"/>
          <w:szCs w:val="24"/>
        </w:rPr>
        <w:t xml:space="preserve"> devendo adotar as</w:t>
      </w:r>
      <w:r w:rsidR="004232A8" w:rsidRPr="007C74FC">
        <w:rPr>
          <w:rFonts w:cs="Times New Roman"/>
          <w:szCs w:val="24"/>
        </w:rPr>
        <w:t xml:space="preserve"> </w:t>
      </w:r>
      <w:r w:rsidR="00987B04" w:rsidRPr="007C74FC">
        <w:rPr>
          <w:rFonts w:cs="Times New Roman"/>
          <w:szCs w:val="24"/>
        </w:rPr>
        <w:t xml:space="preserve">medidas administrativas e judiciais cabíveis a fim de zelar pelo cumprimento das suas obrigações e evitar a caracterização do seu inadimplemento, na condição de agente fiduciário das partes; </w:t>
      </w:r>
      <w:r w:rsidR="00987B04" w:rsidRPr="007C74FC">
        <w:rPr>
          <w:rFonts w:cs="Times New Roman"/>
          <w:szCs w:val="24"/>
        </w:rPr>
        <w:lastRenderedPageBreak/>
        <w:t>e</w:t>
      </w:r>
    </w:p>
    <w:p w14:paraId="7A62CB2E" w14:textId="1A4EF412" w:rsidR="00987B04" w:rsidRPr="007C74FC" w:rsidRDefault="005C7E8F">
      <w:pPr>
        <w:pStyle w:val="PargrafodaLista"/>
        <w:numPr>
          <w:ilvl w:val="1"/>
          <w:numId w:val="16"/>
        </w:numPr>
        <w:spacing w:line="240" w:lineRule="auto"/>
        <w:ind w:right="49"/>
        <w:rPr>
          <w:rFonts w:cs="Times New Roman"/>
          <w:szCs w:val="24"/>
        </w:rPr>
      </w:pPr>
      <w:r w:rsidRPr="007C74FC">
        <w:rPr>
          <w:rFonts w:cs="Times New Roman"/>
          <w:szCs w:val="24"/>
        </w:rPr>
        <w:t>Fornecer</w:t>
      </w:r>
      <w:r w:rsidR="00987B04" w:rsidRPr="007C74FC">
        <w:rPr>
          <w:rFonts w:cs="Times New Roman"/>
          <w:szCs w:val="24"/>
        </w:rPr>
        <w:t xml:space="preserve"> ao </w:t>
      </w:r>
      <w:r w:rsidRPr="007C74FC">
        <w:rPr>
          <w:rFonts w:cs="Times New Roman"/>
          <w:szCs w:val="24"/>
        </w:rPr>
        <w:t>município</w:t>
      </w:r>
      <w:r w:rsidR="00987B04" w:rsidRPr="007C74FC">
        <w:rPr>
          <w:rFonts w:cs="Times New Roman"/>
          <w:szCs w:val="24"/>
        </w:rPr>
        <w:t xml:space="preserve"> e à </w:t>
      </w:r>
      <w:r w:rsidRPr="007C74FC">
        <w:rPr>
          <w:rFonts w:cs="Times New Roman"/>
          <w:szCs w:val="24"/>
        </w:rPr>
        <w:t>concessionária,</w:t>
      </w:r>
      <w:r w:rsidR="00987B04" w:rsidRPr="007C74FC">
        <w:rPr>
          <w:rFonts w:cs="Times New Roman"/>
          <w:szCs w:val="24"/>
        </w:rPr>
        <w:t xml:space="preserve"> sempre que solicitado, as informações da </w:t>
      </w:r>
      <w:r w:rsidRPr="007C74FC">
        <w:rPr>
          <w:rFonts w:cs="Times New Roman"/>
          <w:szCs w:val="24"/>
        </w:rPr>
        <w:t>conta vinculada</w:t>
      </w:r>
      <w:r w:rsidR="00987B04" w:rsidRPr="007C74FC">
        <w:rPr>
          <w:rFonts w:cs="Times New Roman"/>
          <w:szCs w:val="24"/>
        </w:rPr>
        <w:t xml:space="preserve"> e das aplicações realizadas.</w:t>
      </w:r>
    </w:p>
    <w:p w14:paraId="3B19A291" w14:textId="04E592E1" w:rsidR="00987B04"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O agente de pagamento declara, para todos os efeitos, que conhece todos os termos e</w:t>
      </w:r>
      <w:r w:rsidR="00987B04" w:rsidRPr="007C74FC">
        <w:rPr>
          <w:rFonts w:cs="Times New Roman"/>
          <w:szCs w:val="24"/>
        </w:rPr>
        <w:t xml:space="preserve"> </w:t>
      </w:r>
      <w:r w:rsidRPr="007C74FC">
        <w:rPr>
          <w:rFonts w:cs="Times New Roman"/>
          <w:szCs w:val="24"/>
        </w:rPr>
        <w:t>condições do contrato de concessão.</w:t>
      </w:r>
    </w:p>
    <w:p w14:paraId="77DD3659" w14:textId="412C7DD7" w:rsidR="004232A8" w:rsidRPr="007C74FC" w:rsidRDefault="00987B04">
      <w:pPr>
        <w:pStyle w:val="PargrafodaLista"/>
        <w:numPr>
          <w:ilvl w:val="1"/>
          <w:numId w:val="12"/>
        </w:numPr>
        <w:spacing w:line="240" w:lineRule="auto"/>
        <w:ind w:right="49" w:hanging="708"/>
        <w:rPr>
          <w:rFonts w:cs="Times New Roman"/>
          <w:szCs w:val="24"/>
        </w:rPr>
      </w:pPr>
      <w:r w:rsidRPr="007C74FC">
        <w:rPr>
          <w:rFonts w:cs="Times New Roman"/>
          <w:szCs w:val="24"/>
        </w:rPr>
        <w:t xml:space="preserve">Caso os recursos depositados na </w:t>
      </w:r>
      <w:r w:rsidR="005C7E8F" w:rsidRPr="007C74FC">
        <w:rPr>
          <w:rFonts w:cs="Times New Roman"/>
          <w:szCs w:val="24"/>
        </w:rPr>
        <w:t>conta</w:t>
      </w:r>
      <w:r w:rsidRPr="007C74FC">
        <w:rPr>
          <w:rFonts w:cs="Times New Roman"/>
          <w:szCs w:val="24"/>
        </w:rPr>
        <w:t xml:space="preserve"> </w:t>
      </w:r>
      <w:r w:rsidR="005C7E8F" w:rsidRPr="007C74FC">
        <w:rPr>
          <w:rFonts w:cs="Times New Roman"/>
          <w:szCs w:val="24"/>
        </w:rPr>
        <w:t>vinculada se</w:t>
      </w:r>
      <w:r w:rsidRPr="007C74FC">
        <w:rPr>
          <w:rFonts w:cs="Times New Roman"/>
          <w:szCs w:val="24"/>
        </w:rPr>
        <w:t xml:space="preserve"> mostrarem, por qualquer razão, </w:t>
      </w:r>
      <w:r w:rsidR="005C7E8F" w:rsidRPr="007C74FC">
        <w:rPr>
          <w:rFonts w:cs="Times New Roman"/>
          <w:szCs w:val="24"/>
        </w:rPr>
        <w:t>insuficientes para os pagamentos devidos à concessionária, considerando sempre a projeção dos</w:t>
      </w:r>
      <w:r w:rsidRPr="007C74FC">
        <w:rPr>
          <w:rFonts w:cs="Times New Roman"/>
          <w:szCs w:val="24"/>
        </w:rPr>
        <w:t xml:space="preserve"> </w:t>
      </w:r>
      <w:r w:rsidR="005C7E8F" w:rsidRPr="007C74FC">
        <w:rPr>
          <w:rFonts w:cs="Times New Roman"/>
          <w:szCs w:val="24"/>
        </w:rPr>
        <w:t>pagamentos a serem devidos no próximo trimestre, o agente de pagamento deverá comunicar a</w:t>
      </w:r>
      <w:r w:rsidRPr="007C74FC">
        <w:rPr>
          <w:rFonts w:cs="Times New Roman"/>
          <w:szCs w:val="24"/>
        </w:rPr>
        <w:t xml:space="preserve"> situação por escrito ao </w:t>
      </w:r>
      <w:r w:rsidR="005C7E8F" w:rsidRPr="007C74FC">
        <w:rPr>
          <w:rFonts w:cs="Times New Roman"/>
          <w:szCs w:val="24"/>
        </w:rPr>
        <w:t>município,</w:t>
      </w:r>
      <w:r w:rsidRPr="007C74FC">
        <w:rPr>
          <w:rFonts w:cs="Times New Roman"/>
          <w:szCs w:val="24"/>
        </w:rPr>
        <w:t xml:space="preserve"> com cópia para a </w:t>
      </w:r>
      <w:r w:rsidR="005C7E8F" w:rsidRPr="007C74FC">
        <w:rPr>
          <w:rFonts w:cs="Times New Roman"/>
          <w:szCs w:val="24"/>
        </w:rPr>
        <w:t>concessionária,</w:t>
      </w:r>
      <w:r w:rsidRPr="007C74FC">
        <w:rPr>
          <w:rFonts w:cs="Times New Roman"/>
          <w:szCs w:val="24"/>
        </w:rPr>
        <w:t xml:space="preserve"> a fim de que possam ser adotadas as providências visando a assegurar o pagamento pelo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podendo os recursos complementares indicados </w:t>
      </w:r>
      <w:r w:rsidR="005C7E8F" w:rsidRPr="007C74FC">
        <w:rPr>
          <w:rFonts w:cs="Times New Roman"/>
          <w:szCs w:val="24"/>
        </w:rPr>
        <w:t>transitar pela conta vinculada de que trata este</w:t>
      </w:r>
      <w:r w:rsidRPr="007C74FC">
        <w:rPr>
          <w:rFonts w:cs="Times New Roman"/>
          <w:szCs w:val="24"/>
        </w:rPr>
        <w:t xml:space="preserve"> </w:t>
      </w:r>
      <w:r w:rsidR="005C7E8F" w:rsidRPr="007C74FC">
        <w:rPr>
          <w:rFonts w:cs="Times New Roman"/>
          <w:szCs w:val="24"/>
        </w:rPr>
        <w:t>instrumento.</w:t>
      </w:r>
    </w:p>
    <w:p w14:paraId="2A6949C1" w14:textId="04744C54" w:rsidR="004232A8"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O poder concedente permanecerá responsável pelo adimplemento das obrigações</w:t>
      </w:r>
      <w:r w:rsidR="00987B04" w:rsidRPr="007C74FC">
        <w:rPr>
          <w:rFonts w:cs="Times New Roman"/>
          <w:szCs w:val="24"/>
        </w:rPr>
        <w:t xml:space="preserve"> </w:t>
      </w:r>
      <w:r w:rsidRPr="007C74FC">
        <w:rPr>
          <w:rFonts w:cs="Times New Roman"/>
          <w:szCs w:val="24"/>
        </w:rPr>
        <w:t>pecuniárias, caso os recursos da conta vinculada não sejam suficientes ao total</w:t>
      </w:r>
      <w:r w:rsidR="00987B04" w:rsidRPr="007C74FC">
        <w:rPr>
          <w:rFonts w:cs="Times New Roman"/>
          <w:szCs w:val="24"/>
        </w:rPr>
        <w:t xml:space="preserve"> adimplemento </w:t>
      </w:r>
      <w:r w:rsidRPr="007C74FC">
        <w:rPr>
          <w:rFonts w:cs="Times New Roman"/>
          <w:szCs w:val="24"/>
        </w:rPr>
        <w:t>das obrigações pecuniárias.</w:t>
      </w:r>
    </w:p>
    <w:p w14:paraId="7822A9AB" w14:textId="5E794CF2" w:rsidR="004232A8"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O agente de pagamento poderá, de maneira fundamentada, solicitar a confirmação das</w:t>
      </w:r>
      <w:r w:rsidR="00987B04" w:rsidRPr="007C74FC">
        <w:rPr>
          <w:rFonts w:cs="Times New Roman"/>
          <w:szCs w:val="24"/>
        </w:rPr>
        <w:t xml:space="preserve"> </w:t>
      </w:r>
      <w:r w:rsidRPr="007C74FC">
        <w:rPr>
          <w:rFonts w:cs="Times New Roman"/>
          <w:szCs w:val="24"/>
        </w:rPr>
        <w:t>instruções ou orientações recebidas no âmbito do presente instrumento, caso visualize imprecisões,</w:t>
      </w:r>
      <w:r w:rsidR="00987B04" w:rsidRPr="007C74FC">
        <w:rPr>
          <w:rFonts w:cs="Times New Roman"/>
          <w:szCs w:val="24"/>
        </w:rPr>
        <w:t xml:space="preserve"> ambiguidades ou inconsistências que possam ser razoavelmente apontadas, podendo se valer, para tanto, da assessoria de qualquer profissional e</w:t>
      </w:r>
      <w:r w:rsidR="00050836" w:rsidRPr="007C74FC">
        <w:rPr>
          <w:rFonts w:cs="Times New Roman"/>
          <w:szCs w:val="24"/>
        </w:rPr>
        <w:t>SPE</w:t>
      </w:r>
      <w:r w:rsidR="00987B04" w:rsidRPr="007C74FC">
        <w:rPr>
          <w:rFonts w:cs="Times New Roman"/>
          <w:szCs w:val="24"/>
        </w:rPr>
        <w:t>cializado.</w:t>
      </w:r>
    </w:p>
    <w:p w14:paraId="4E47B548" w14:textId="2887634C" w:rsidR="004232A8"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Nenhuma responsabilidade será atribuída ao agente de pagamento por quaisquer atos que</w:t>
      </w:r>
      <w:r w:rsidR="00987B04" w:rsidRPr="007C74FC">
        <w:rPr>
          <w:rFonts w:cs="Times New Roman"/>
          <w:szCs w:val="24"/>
        </w:rPr>
        <w:t xml:space="preserve"> venham a ser praticados de acordo com a disciplina do presente </w:t>
      </w:r>
      <w:r w:rsidRPr="007C74FC">
        <w:rPr>
          <w:rFonts w:cs="Times New Roman"/>
          <w:szCs w:val="24"/>
        </w:rPr>
        <w:t>instrumento, salvo na hipótese em</w:t>
      </w:r>
      <w:r w:rsidR="00987B04" w:rsidRPr="007C74FC">
        <w:rPr>
          <w:rFonts w:cs="Times New Roman"/>
          <w:szCs w:val="24"/>
        </w:rPr>
        <w:t xml:space="preserve"> que se comprovar que os prejuízos sofridos pelas demais partes tenham decorrido de sua culpa ou dolo.</w:t>
      </w:r>
    </w:p>
    <w:p w14:paraId="269DA5FE" w14:textId="5AB75676" w:rsidR="004232A8"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O agente de pagamento poderá, a qualquer momento, denunciar o presente instrumento,</w:t>
      </w:r>
      <w:r w:rsidR="00987B04" w:rsidRPr="007C74FC">
        <w:rPr>
          <w:rFonts w:cs="Times New Roman"/>
          <w:szCs w:val="24"/>
        </w:rPr>
        <w:t xml:space="preserve"> devendo apresentar, para esse propósito, comunicação por escrito ao </w:t>
      </w:r>
      <w:r w:rsidRPr="007C74FC">
        <w:rPr>
          <w:rFonts w:cs="Times New Roman"/>
          <w:szCs w:val="24"/>
        </w:rPr>
        <w:t>município</w:t>
      </w:r>
      <w:r w:rsidR="00987B04" w:rsidRPr="007C74FC">
        <w:rPr>
          <w:rFonts w:cs="Times New Roman"/>
          <w:szCs w:val="24"/>
        </w:rPr>
        <w:t xml:space="preserve"> e à </w:t>
      </w:r>
      <w:r w:rsidRPr="007C74FC">
        <w:rPr>
          <w:rFonts w:cs="Times New Roman"/>
          <w:szCs w:val="24"/>
        </w:rPr>
        <w:t>concessionária,</w:t>
      </w:r>
      <w:r w:rsidR="00987B04" w:rsidRPr="007C74FC">
        <w:rPr>
          <w:rFonts w:cs="Times New Roman"/>
          <w:szCs w:val="24"/>
        </w:rPr>
        <w:t xml:space="preserve"> informando a denúncia do contrato e a data a partir da qual ela será efetivada, nunca inferior a 120 (cento e vinte) dias da data da notificação.</w:t>
      </w:r>
    </w:p>
    <w:p w14:paraId="2C9F5943" w14:textId="3C8697ED" w:rsidR="004232A8" w:rsidRPr="007C74FC" w:rsidRDefault="00987B04">
      <w:pPr>
        <w:pStyle w:val="PargrafodaLista"/>
        <w:numPr>
          <w:ilvl w:val="1"/>
          <w:numId w:val="12"/>
        </w:numPr>
        <w:spacing w:line="240" w:lineRule="auto"/>
        <w:ind w:right="49" w:hanging="708"/>
        <w:rPr>
          <w:rFonts w:cs="Times New Roman"/>
          <w:szCs w:val="24"/>
        </w:rPr>
      </w:pPr>
      <w:r w:rsidRPr="007C74FC">
        <w:rPr>
          <w:rFonts w:cs="Times New Roman"/>
          <w:szCs w:val="24"/>
        </w:rPr>
        <w:t xml:space="preserve">Da mesma forma, poderá a </w:t>
      </w:r>
      <w:r w:rsidR="005C7E8F" w:rsidRPr="007C74FC">
        <w:rPr>
          <w:rFonts w:cs="Times New Roman"/>
          <w:szCs w:val="24"/>
        </w:rPr>
        <w:t>concessionária destituir o agente de pagamento de suas</w:t>
      </w:r>
      <w:r w:rsidRPr="007C74FC">
        <w:rPr>
          <w:rFonts w:cs="Times New Roman"/>
          <w:szCs w:val="24"/>
        </w:rPr>
        <w:t xml:space="preserve"> funções, a qualquer tempo, mediante notificação prévia com antecedência mínima de 30 (trinta) dias úteis, no caso de inadimplemento das obrigações aqui estabelecidas.</w:t>
      </w:r>
    </w:p>
    <w:p w14:paraId="3F9A6D24" w14:textId="662B00CD" w:rsidR="00987B04" w:rsidRPr="007C74FC" w:rsidRDefault="005C7E8F">
      <w:pPr>
        <w:pStyle w:val="PargrafodaLista"/>
        <w:numPr>
          <w:ilvl w:val="1"/>
          <w:numId w:val="12"/>
        </w:numPr>
        <w:spacing w:line="240" w:lineRule="auto"/>
        <w:ind w:right="49" w:hanging="708"/>
        <w:rPr>
          <w:rFonts w:cs="Times New Roman"/>
          <w:szCs w:val="24"/>
        </w:rPr>
      </w:pPr>
      <w:r w:rsidRPr="007C74FC">
        <w:rPr>
          <w:rFonts w:cs="Times New Roman"/>
          <w:szCs w:val="24"/>
        </w:rPr>
        <w:t xml:space="preserve">Caberá ao município, dentro do </w:t>
      </w:r>
      <w:r w:rsidR="00987B04" w:rsidRPr="007C74FC">
        <w:rPr>
          <w:rFonts w:cs="Times New Roman"/>
          <w:szCs w:val="24"/>
        </w:rPr>
        <w:t xml:space="preserve">prazo indicado na subcláusula 10.7 ou na subcláusula 10.8, conforme o caso, promover a contratação de novo </w:t>
      </w:r>
      <w:r w:rsidRPr="007C74FC">
        <w:rPr>
          <w:rFonts w:cs="Times New Roman"/>
          <w:szCs w:val="24"/>
        </w:rPr>
        <w:t>agente</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pagamento,</w:t>
      </w:r>
      <w:r w:rsidR="00987B04" w:rsidRPr="007C74FC">
        <w:rPr>
          <w:rFonts w:cs="Times New Roman"/>
          <w:szCs w:val="24"/>
        </w:rPr>
        <w:t xml:space="preserve"> observadas as disposições deste </w:t>
      </w:r>
      <w:r w:rsidRPr="007C74FC">
        <w:rPr>
          <w:rFonts w:cs="Times New Roman"/>
          <w:szCs w:val="24"/>
        </w:rPr>
        <w:t>contrato.</w:t>
      </w:r>
    </w:p>
    <w:p w14:paraId="2259CF27" w14:textId="77777777" w:rsidR="00987B04" w:rsidRPr="007C74FC" w:rsidRDefault="00987B04" w:rsidP="00BB53E1">
      <w:pPr>
        <w:pStyle w:val="PargrafodaLista"/>
        <w:spacing w:line="240" w:lineRule="auto"/>
        <w:ind w:left="217" w:right="373" w:hanging="708"/>
        <w:rPr>
          <w:rFonts w:cs="Times New Roman"/>
          <w:szCs w:val="24"/>
        </w:rPr>
      </w:pPr>
    </w:p>
    <w:p w14:paraId="510899B8" w14:textId="7D390DE7" w:rsidR="004232A8" w:rsidRPr="007C74FC" w:rsidRDefault="0040442C">
      <w:pPr>
        <w:pStyle w:val="PargrafodaLista"/>
        <w:numPr>
          <w:ilvl w:val="0"/>
          <w:numId w:val="12"/>
        </w:numPr>
        <w:spacing w:line="240" w:lineRule="auto"/>
        <w:ind w:right="49" w:hanging="708"/>
        <w:rPr>
          <w:rFonts w:cs="Times New Roman"/>
          <w:b/>
          <w:szCs w:val="24"/>
        </w:rPr>
      </w:pPr>
      <w:bookmarkStart w:id="11" w:name="CLÁUSULA_XI_–_DAS_OBRIGAÇÕES_DA_DISTRIBU"/>
      <w:bookmarkEnd w:id="11"/>
      <w:r w:rsidRPr="007C74FC">
        <w:rPr>
          <w:rFonts w:cs="Times New Roman"/>
          <w:b/>
          <w:szCs w:val="24"/>
        </w:rPr>
        <w:t>CLÁUSULA XI – DAS OBRIGAÇÕES DA DISTRIBUIDORA</w:t>
      </w:r>
    </w:p>
    <w:p w14:paraId="2B6E6378" w14:textId="1291072D" w:rsidR="00987B04" w:rsidRPr="007C74FC" w:rsidRDefault="005C7E8F">
      <w:pPr>
        <w:pStyle w:val="PargrafodaLista"/>
        <w:numPr>
          <w:ilvl w:val="1"/>
          <w:numId w:val="12"/>
        </w:numPr>
        <w:spacing w:line="240" w:lineRule="auto"/>
        <w:ind w:right="49" w:hanging="708"/>
        <w:rPr>
          <w:rFonts w:cs="Times New Roman"/>
          <w:b/>
          <w:szCs w:val="24"/>
        </w:rPr>
      </w:pPr>
      <w:r w:rsidRPr="007C74FC">
        <w:rPr>
          <w:rFonts w:cs="Times New Roman"/>
          <w:szCs w:val="24"/>
        </w:rPr>
        <w:t>A distribuidora</w:t>
      </w:r>
      <w:r w:rsidR="00987B04" w:rsidRPr="007C74FC">
        <w:rPr>
          <w:rFonts w:cs="Times New Roman"/>
          <w:szCs w:val="24"/>
        </w:rPr>
        <w:t xml:space="preserve"> obriga-se a, nos termos da </w:t>
      </w:r>
      <w:r w:rsidRPr="007C74FC">
        <w:rPr>
          <w:rFonts w:cs="Times New Roman"/>
          <w:b/>
          <w:szCs w:val="24"/>
        </w:rPr>
        <w:t>lei ____</w:t>
      </w:r>
      <w:r w:rsidR="00987B04" w:rsidRPr="007C74FC">
        <w:rPr>
          <w:rFonts w:cs="Times New Roman"/>
          <w:b/>
          <w:szCs w:val="24"/>
        </w:rPr>
        <w:t>,</w:t>
      </w:r>
      <w:r w:rsidR="00987B04" w:rsidRPr="007C74FC">
        <w:rPr>
          <w:rFonts w:cs="Times New Roman"/>
          <w:szCs w:val="24"/>
        </w:rPr>
        <w:t xml:space="preserve"> depositar, mensalmente, sempre no 1º dia útil, a totalidade dos valores, por ela arrecadados no mês anterior </w:t>
      </w:r>
      <w:r w:rsidRPr="007C74FC">
        <w:rPr>
          <w:rFonts w:cs="Times New Roman"/>
          <w:szCs w:val="24"/>
        </w:rPr>
        <w:t>e relativos à cip incidente sobre os imóveis edificados e consumidores de energia elétrica do</w:t>
      </w:r>
      <w:r w:rsidR="00987B04" w:rsidRPr="007C74FC">
        <w:rPr>
          <w:rFonts w:cs="Times New Roman"/>
          <w:szCs w:val="24"/>
        </w:rPr>
        <w:t xml:space="preserve"> </w:t>
      </w:r>
      <w:r w:rsidRPr="007C74FC">
        <w:rPr>
          <w:rFonts w:cs="Times New Roman"/>
          <w:szCs w:val="24"/>
        </w:rPr>
        <w:t>município</w:t>
      </w:r>
      <w:r w:rsidR="00987B04" w:rsidRPr="007C74FC">
        <w:rPr>
          <w:rFonts w:cs="Times New Roman"/>
          <w:szCs w:val="24"/>
        </w:rPr>
        <w:t xml:space="preserve"> </w:t>
      </w:r>
      <w:r w:rsidRPr="007C74FC">
        <w:rPr>
          <w:rFonts w:cs="Times New Roman"/>
          <w:szCs w:val="24"/>
        </w:rPr>
        <w:t>na conta</w:t>
      </w:r>
      <w:r w:rsidR="00987B04" w:rsidRPr="007C74FC">
        <w:rPr>
          <w:rFonts w:cs="Times New Roman"/>
          <w:szCs w:val="24"/>
        </w:rPr>
        <w:t xml:space="preserve"> </w:t>
      </w:r>
      <w:r w:rsidRPr="007C74FC">
        <w:rPr>
          <w:rFonts w:cs="Times New Roman"/>
          <w:szCs w:val="24"/>
        </w:rPr>
        <w:t>vinculada,</w:t>
      </w:r>
      <w:r w:rsidR="00987B04" w:rsidRPr="007C74FC">
        <w:rPr>
          <w:rFonts w:cs="Times New Roman"/>
          <w:szCs w:val="24"/>
        </w:rPr>
        <w:t xml:space="preserve"> </w:t>
      </w:r>
      <w:r w:rsidRPr="007C74FC">
        <w:rPr>
          <w:rFonts w:cs="Times New Roman"/>
          <w:szCs w:val="24"/>
        </w:rPr>
        <w:t>observadas as deduções previstas no convênio de</w:t>
      </w:r>
      <w:r w:rsidR="00987B04" w:rsidRPr="007C74FC">
        <w:rPr>
          <w:rFonts w:cs="Times New Roman"/>
          <w:szCs w:val="24"/>
        </w:rPr>
        <w:t xml:space="preserve"> </w:t>
      </w:r>
      <w:r w:rsidRPr="007C74FC">
        <w:rPr>
          <w:rFonts w:cs="Times New Roman"/>
          <w:szCs w:val="24"/>
        </w:rPr>
        <w:t>arrecadação.</w:t>
      </w:r>
    </w:p>
    <w:p w14:paraId="44EAB475" w14:textId="77777777" w:rsidR="00987B04" w:rsidRPr="007C74FC" w:rsidRDefault="00987B04" w:rsidP="00BB53E1">
      <w:pPr>
        <w:pStyle w:val="Ttulo2"/>
        <w:ind w:right="251" w:hanging="708"/>
        <w:rPr>
          <w:rFonts w:cs="Times New Roman"/>
          <w:szCs w:val="24"/>
        </w:rPr>
      </w:pPr>
    </w:p>
    <w:p w14:paraId="01D0AD3F" w14:textId="3443A7A2" w:rsidR="002A0143" w:rsidRPr="007C74FC" w:rsidRDefault="0040442C">
      <w:pPr>
        <w:pStyle w:val="PargrafodaLista"/>
        <w:numPr>
          <w:ilvl w:val="0"/>
          <w:numId w:val="12"/>
        </w:numPr>
        <w:spacing w:line="240" w:lineRule="auto"/>
        <w:ind w:right="49" w:hanging="708"/>
        <w:rPr>
          <w:rFonts w:cs="Times New Roman"/>
          <w:b/>
          <w:szCs w:val="24"/>
        </w:rPr>
      </w:pPr>
      <w:bookmarkStart w:id="12" w:name="CLÁUSULA_XII_–_DO_INADIMPLEMENTO_CONTRAT"/>
      <w:bookmarkEnd w:id="12"/>
      <w:r w:rsidRPr="007C74FC">
        <w:rPr>
          <w:rFonts w:cs="Times New Roman"/>
          <w:b/>
          <w:szCs w:val="24"/>
        </w:rPr>
        <w:t>CLÁUSULA XII – DO INADIMPLEMENTO CONTRATUAL</w:t>
      </w:r>
    </w:p>
    <w:p w14:paraId="3FB19050" w14:textId="28BC29A0" w:rsidR="002A0143"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Em caso de inadimplemento sem justificativas de quaisquer das obrigações assumidas no presente </w:t>
      </w:r>
      <w:r w:rsidR="005C7E8F" w:rsidRPr="007C74FC">
        <w:rPr>
          <w:rFonts w:cs="Times New Roman"/>
          <w:szCs w:val="24"/>
        </w:rPr>
        <w:t>instrumento, e observado o direito à ampla defesa e ao contraditório da(s) parte(s) envolvida(s),</w:t>
      </w:r>
      <w:r w:rsidRPr="007C74FC">
        <w:rPr>
          <w:rFonts w:cs="Times New Roman"/>
          <w:szCs w:val="24"/>
        </w:rPr>
        <w:t xml:space="preserve"> incidirão sobre o valor em atraso os acréscimos de mora compostos por 2% (dois por cento) de multa, juros </w:t>
      </w:r>
      <w:r w:rsidR="005C7E8F" w:rsidRPr="007C74FC">
        <w:rPr>
          <w:rFonts w:cs="Times New Roman"/>
          <w:szCs w:val="24"/>
        </w:rPr>
        <w:t>de 1% (um por cento) ao mês calendário ou fração e correção monetária a cada uma das partes</w:t>
      </w:r>
      <w:r w:rsidRPr="007C74FC">
        <w:rPr>
          <w:rFonts w:cs="Times New Roman"/>
          <w:szCs w:val="24"/>
        </w:rPr>
        <w:t xml:space="preserve"> prejudicadas, até que a obrigação inadimplida seja devidamente cumprida, nos termos do art. 8</w:t>
      </w:r>
      <w:r w:rsidR="005C7E8F" w:rsidRPr="007C74FC">
        <w:rPr>
          <w:rFonts w:cs="Times New Roman"/>
          <w:szCs w:val="24"/>
        </w:rPr>
        <w:t>º da lei municipal 4.116 de 08 de junho de 2022</w:t>
      </w:r>
      <w:r w:rsidRPr="007C74FC">
        <w:rPr>
          <w:rFonts w:cs="Times New Roman"/>
          <w:szCs w:val="24"/>
        </w:rPr>
        <w:t>.</w:t>
      </w:r>
    </w:p>
    <w:p w14:paraId="000C3F7D" w14:textId="66B2C947" w:rsidR="00576771" w:rsidRPr="007C74FC" w:rsidRDefault="00987B04" w:rsidP="00777451">
      <w:pPr>
        <w:pStyle w:val="PargrafodaLista"/>
        <w:numPr>
          <w:ilvl w:val="1"/>
          <w:numId w:val="12"/>
        </w:numPr>
        <w:spacing w:line="240" w:lineRule="auto"/>
        <w:ind w:right="49" w:hanging="708"/>
        <w:rPr>
          <w:rFonts w:cs="Times New Roman"/>
          <w:b/>
          <w:szCs w:val="24"/>
        </w:rPr>
      </w:pPr>
      <w:r w:rsidRPr="007C74FC">
        <w:rPr>
          <w:rFonts w:cs="Times New Roman"/>
          <w:szCs w:val="24"/>
        </w:rPr>
        <w:t xml:space="preserve">O pagamento das multas previstas nesta </w:t>
      </w:r>
      <w:r w:rsidR="005C7E8F" w:rsidRPr="007C74FC">
        <w:rPr>
          <w:rFonts w:cs="Times New Roman"/>
          <w:szCs w:val="24"/>
        </w:rPr>
        <w:t>cláusula</w:t>
      </w:r>
      <w:r w:rsidRPr="007C74FC">
        <w:rPr>
          <w:rFonts w:cs="Times New Roman"/>
          <w:szCs w:val="24"/>
        </w:rPr>
        <w:t xml:space="preserve"> não exclui a obrigação de pagamento, pela parte inadimplente, de eventuais indenizações devidas à(s) parte(s) prejudicada(s) relativamente às perdas e danos e lucros cessantes comprovadamente originados do inadimplemento.</w:t>
      </w:r>
      <w:bookmarkStart w:id="13" w:name="CLÁUSULA_XIII_–_VIGÊNCIA"/>
      <w:bookmarkEnd w:id="13"/>
    </w:p>
    <w:p w14:paraId="373EC9EC" w14:textId="77777777" w:rsidR="00576771" w:rsidRPr="007C74FC" w:rsidRDefault="00576771" w:rsidP="00BB53E1">
      <w:pPr>
        <w:pStyle w:val="PargrafodaLista"/>
        <w:spacing w:line="240" w:lineRule="auto"/>
        <w:ind w:left="1134" w:right="49" w:hanging="708"/>
        <w:rPr>
          <w:rFonts w:cs="Times New Roman"/>
          <w:b/>
          <w:szCs w:val="24"/>
        </w:rPr>
      </w:pPr>
    </w:p>
    <w:p w14:paraId="4BA6AE8C" w14:textId="77777777" w:rsidR="008D418D" w:rsidRPr="007C74FC" w:rsidRDefault="0040442C">
      <w:pPr>
        <w:pStyle w:val="PargrafodaLista"/>
        <w:numPr>
          <w:ilvl w:val="0"/>
          <w:numId w:val="12"/>
        </w:numPr>
        <w:spacing w:line="240" w:lineRule="auto"/>
        <w:ind w:right="49" w:hanging="708"/>
        <w:rPr>
          <w:rFonts w:cs="Times New Roman"/>
          <w:b/>
          <w:szCs w:val="24"/>
        </w:rPr>
      </w:pPr>
      <w:r w:rsidRPr="007C74FC">
        <w:rPr>
          <w:rFonts w:cs="Times New Roman"/>
          <w:b/>
          <w:szCs w:val="24"/>
        </w:rPr>
        <w:t>CLÁUSULA XIII – VIGÊNCIA</w:t>
      </w:r>
    </w:p>
    <w:p w14:paraId="193B2A84" w14:textId="5E21A43D" w:rsidR="00576771" w:rsidRPr="007C74FC" w:rsidRDefault="00987B04">
      <w:pPr>
        <w:pStyle w:val="PargrafodaLista"/>
        <w:numPr>
          <w:ilvl w:val="1"/>
          <w:numId w:val="12"/>
        </w:numPr>
        <w:spacing w:line="240" w:lineRule="auto"/>
        <w:ind w:right="49" w:hanging="708"/>
        <w:rPr>
          <w:rFonts w:cs="Times New Roman"/>
          <w:b/>
          <w:szCs w:val="24"/>
        </w:rPr>
      </w:pPr>
      <w:r w:rsidRPr="007C74FC">
        <w:rPr>
          <w:rFonts w:cs="Times New Roman"/>
          <w:szCs w:val="24"/>
        </w:rPr>
        <w:t xml:space="preserve">Este </w:t>
      </w:r>
      <w:r w:rsidR="005C7E8F" w:rsidRPr="007C74FC">
        <w:rPr>
          <w:rFonts w:cs="Times New Roman"/>
          <w:szCs w:val="24"/>
        </w:rPr>
        <w:t>instrumento</w:t>
      </w:r>
      <w:r w:rsidRPr="007C74FC">
        <w:rPr>
          <w:rFonts w:cs="Times New Roman"/>
          <w:szCs w:val="24"/>
        </w:rPr>
        <w:t xml:space="preserve"> vigerá por todo o prazo de duração do </w:t>
      </w:r>
      <w:r w:rsidR="005C7E8F" w:rsidRPr="007C74FC">
        <w:rPr>
          <w:rFonts w:cs="Times New Roman"/>
          <w:szCs w:val="24"/>
        </w:rPr>
        <w:t>contrato</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 xml:space="preserve">concessão, até a liquidação de todas </w:t>
      </w:r>
      <w:r w:rsidR="005C7E8F" w:rsidRPr="007C74FC">
        <w:rPr>
          <w:rFonts w:cs="Times New Roman"/>
          <w:szCs w:val="24"/>
        </w:rPr>
        <w:lastRenderedPageBreak/>
        <w:t>as obrigações de pagamento assumidas pelo poder</w:t>
      </w:r>
      <w:r w:rsidRPr="007C74FC">
        <w:rPr>
          <w:rFonts w:cs="Times New Roman"/>
          <w:szCs w:val="24"/>
        </w:rPr>
        <w:t xml:space="preserve"> </w:t>
      </w:r>
      <w:r w:rsidR="005C7E8F" w:rsidRPr="007C74FC">
        <w:rPr>
          <w:rFonts w:cs="Times New Roman"/>
          <w:szCs w:val="24"/>
        </w:rPr>
        <w:t>concedente</w:t>
      </w:r>
      <w:r w:rsidRPr="007C74FC">
        <w:rPr>
          <w:rFonts w:cs="Times New Roman"/>
          <w:szCs w:val="24"/>
        </w:rPr>
        <w:t xml:space="preserve"> no referido contrato.</w:t>
      </w:r>
      <w:bookmarkStart w:id="14" w:name="CLÁUSULA_XIV_–_DA_REMUNERAÇÃO_DO_AGENTE_"/>
      <w:bookmarkEnd w:id="14"/>
    </w:p>
    <w:p w14:paraId="4B5DE397" w14:textId="0071A7F0" w:rsidR="00576771" w:rsidRPr="007C74FC" w:rsidRDefault="008D418D">
      <w:pPr>
        <w:pStyle w:val="Ttulo2"/>
        <w:numPr>
          <w:ilvl w:val="0"/>
          <w:numId w:val="12"/>
        </w:numPr>
        <w:ind w:right="258" w:hanging="708"/>
        <w:rPr>
          <w:rFonts w:cs="Times New Roman"/>
          <w:szCs w:val="24"/>
        </w:rPr>
      </w:pPr>
      <w:r w:rsidRPr="007C74FC">
        <w:rPr>
          <w:rFonts w:cs="Times New Roman"/>
          <w:b/>
          <w:szCs w:val="24"/>
        </w:rPr>
        <w:t>CLÁUSULA XIV – DA REMUNERAÇÃO DO AGENTE DE PAGAMENTO</w:t>
      </w:r>
    </w:p>
    <w:p w14:paraId="63FBA138" w14:textId="4982DFF8" w:rsidR="00BB1C1D" w:rsidRPr="007C74FC" w:rsidRDefault="00987B04">
      <w:pPr>
        <w:pStyle w:val="Ttulo2"/>
        <w:numPr>
          <w:ilvl w:val="1"/>
          <w:numId w:val="12"/>
        </w:numPr>
        <w:ind w:right="258" w:hanging="708"/>
        <w:rPr>
          <w:rFonts w:cs="Times New Roman"/>
          <w:szCs w:val="24"/>
        </w:rPr>
      </w:pPr>
      <w:r w:rsidRPr="007C74FC">
        <w:rPr>
          <w:rFonts w:cs="Times New Roman"/>
          <w:szCs w:val="24"/>
        </w:rPr>
        <w:t xml:space="preserve">A título de remuneração pelos serviços prestados, 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fará jus à tarifa de </w:t>
      </w:r>
      <w:r w:rsidR="005C7E8F" w:rsidRPr="007C74FC">
        <w:rPr>
          <w:rFonts w:cs="Times New Roman"/>
          <w:szCs w:val="24"/>
        </w:rPr>
        <w:t>r$</w:t>
      </w:r>
      <w:r w:rsidR="00576771" w:rsidRPr="007C74FC">
        <w:rPr>
          <w:rFonts w:cs="Times New Roman"/>
          <w:szCs w:val="24"/>
        </w:rPr>
        <w:t xml:space="preserve"> </w:t>
      </w:r>
      <w:r w:rsidRPr="007C74FC">
        <w:rPr>
          <w:rFonts w:cs="Times New Roman"/>
          <w:szCs w:val="24"/>
        </w:rPr>
        <w:t xml:space="preserve"> </w:t>
      </w:r>
      <w:r w:rsidRPr="007C74FC">
        <w:rPr>
          <w:rFonts w:cs="Times New Roman"/>
          <w:szCs w:val="24"/>
        </w:rPr>
        <w:tab/>
        <w:t xml:space="preserve"> ([valor por extenso]), paga uma única vez em até 30 (trinta) dias da assinatura do </w:t>
      </w:r>
      <w:r w:rsidR="005C7E8F" w:rsidRPr="007C74FC">
        <w:rPr>
          <w:rFonts w:cs="Times New Roman"/>
          <w:szCs w:val="24"/>
        </w:rPr>
        <w:t>presente instrumento, bem como à tarifa mensal no valor de r$</w:t>
      </w:r>
      <w:r w:rsidRPr="007C74FC">
        <w:rPr>
          <w:rFonts w:cs="Times New Roman"/>
          <w:szCs w:val="24"/>
          <w:u w:val="single" w:color="000009"/>
        </w:rPr>
        <w:t xml:space="preserve">     </w:t>
      </w:r>
      <w:r w:rsidRPr="007C74FC">
        <w:rPr>
          <w:rFonts w:cs="Times New Roman"/>
          <w:szCs w:val="24"/>
        </w:rPr>
        <w:t xml:space="preserve">([valor por extenso]), a </w:t>
      </w:r>
      <w:r w:rsidR="005C7E8F" w:rsidRPr="007C74FC">
        <w:rPr>
          <w:rFonts w:cs="Times New Roman"/>
          <w:szCs w:val="24"/>
        </w:rPr>
        <w:t>ser paga pelo poder concedente até o dia 15 (quinze) de cada mês, durante toda a vigência</w:t>
      </w:r>
      <w:r w:rsidRPr="007C74FC">
        <w:rPr>
          <w:rFonts w:cs="Times New Roman"/>
          <w:szCs w:val="24"/>
        </w:rPr>
        <w:t xml:space="preserve"> deste </w:t>
      </w:r>
      <w:r w:rsidR="005C7E8F" w:rsidRPr="007C74FC">
        <w:rPr>
          <w:rFonts w:cs="Times New Roman"/>
          <w:szCs w:val="24"/>
        </w:rPr>
        <w:t>instrumento.</w:t>
      </w:r>
    </w:p>
    <w:p w14:paraId="3385F98C" w14:textId="07A38A48" w:rsidR="00BB1C1D" w:rsidRPr="007C74FC" w:rsidRDefault="00987B04">
      <w:pPr>
        <w:pStyle w:val="Ttulo2"/>
        <w:numPr>
          <w:ilvl w:val="1"/>
          <w:numId w:val="12"/>
        </w:numPr>
        <w:ind w:right="258" w:hanging="708"/>
        <w:rPr>
          <w:rFonts w:cs="Times New Roman"/>
          <w:szCs w:val="24"/>
        </w:rPr>
      </w:pPr>
      <w:r w:rsidRPr="007C74FC">
        <w:rPr>
          <w:rFonts w:cs="Times New Roman"/>
          <w:szCs w:val="24"/>
        </w:rPr>
        <w:t xml:space="preserve">A remuneração do </w:t>
      </w:r>
      <w:r w:rsidR="005C7E8F" w:rsidRPr="007C74FC">
        <w:rPr>
          <w:rFonts w:cs="Times New Roman"/>
          <w:szCs w:val="24"/>
        </w:rPr>
        <w:t>agente</w:t>
      </w:r>
      <w:r w:rsidRPr="007C74FC">
        <w:rPr>
          <w:rFonts w:cs="Times New Roman"/>
          <w:szCs w:val="24"/>
        </w:rPr>
        <w:t xml:space="preserve"> </w:t>
      </w:r>
      <w:r w:rsidR="005C7E8F" w:rsidRPr="007C74FC">
        <w:rPr>
          <w:rFonts w:cs="Times New Roman"/>
          <w:szCs w:val="24"/>
        </w:rPr>
        <w:t>de</w:t>
      </w:r>
      <w:r w:rsidRPr="007C74FC">
        <w:rPr>
          <w:rFonts w:cs="Times New Roman"/>
          <w:szCs w:val="24"/>
        </w:rPr>
        <w:t xml:space="preserve"> </w:t>
      </w:r>
      <w:r w:rsidR="005C7E8F" w:rsidRPr="007C74FC">
        <w:rPr>
          <w:rFonts w:cs="Times New Roman"/>
          <w:szCs w:val="24"/>
        </w:rPr>
        <w:t>pagamento</w:t>
      </w:r>
      <w:r w:rsidRPr="007C74FC">
        <w:rPr>
          <w:rFonts w:cs="Times New Roman"/>
          <w:szCs w:val="24"/>
        </w:rPr>
        <w:t xml:space="preserve"> será debitada na </w:t>
      </w:r>
      <w:r w:rsidR="005C7E8F" w:rsidRPr="007C74FC">
        <w:rPr>
          <w:rFonts w:cs="Times New Roman"/>
          <w:szCs w:val="24"/>
        </w:rPr>
        <w:t>conta-corrente</w:t>
      </w:r>
      <w:r w:rsidRPr="007C74FC">
        <w:rPr>
          <w:rFonts w:cs="Times New Roman"/>
          <w:szCs w:val="24"/>
          <w:u w:val="single" w:color="000009"/>
        </w:rPr>
        <w:tab/>
      </w:r>
      <w:r w:rsidRPr="007C74FC">
        <w:rPr>
          <w:rFonts w:cs="Times New Roman"/>
          <w:szCs w:val="24"/>
        </w:rPr>
        <w:t xml:space="preserve">, de titularidade </w:t>
      </w:r>
      <w:r w:rsidR="005C7E8F" w:rsidRPr="007C74FC">
        <w:rPr>
          <w:rFonts w:cs="Times New Roman"/>
          <w:szCs w:val="24"/>
        </w:rPr>
        <w:t>do município.</w:t>
      </w:r>
    </w:p>
    <w:p w14:paraId="43FF4549" w14:textId="632D4010" w:rsidR="00987B04" w:rsidRPr="007C74FC" w:rsidRDefault="00987B04">
      <w:pPr>
        <w:pStyle w:val="Ttulo2"/>
        <w:numPr>
          <w:ilvl w:val="1"/>
          <w:numId w:val="12"/>
        </w:numPr>
        <w:ind w:right="258" w:hanging="708"/>
        <w:rPr>
          <w:rFonts w:cs="Times New Roman"/>
          <w:szCs w:val="24"/>
        </w:rPr>
      </w:pPr>
      <w:r w:rsidRPr="007C74FC">
        <w:rPr>
          <w:rFonts w:cs="Times New Roman"/>
          <w:szCs w:val="24"/>
        </w:rPr>
        <w:t xml:space="preserve">O valor da tarifa mensal será reajustado anualmente pelo </w:t>
      </w:r>
      <w:r w:rsidR="005C7E8F" w:rsidRPr="007C74FC">
        <w:rPr>
          <w:rFonts w:cs="Times New Roman"/>
          <w:szCs w:val="24"/>
        </w:rPr>
        <w:t>ipc-fipe</w:t>
      </w:r>
      <w:r w:rsidRPr="007C74FC">
        <w:rPr>
          <w:rFonts w:cs="Times New Roman"/>
          <w:szCs w:val="24"/>
        </w:rPr>
        <w:t xml:space="preserve"> </w:t>
      </w:r>
      <w:r w:rsidR="005C7E8F" w:rsidRPr="007C74FC">
        <w:rPr>
          <w:rFonts w:cs="Times New Roman"/>
          <w:szCs w:val="24"/>
        </w:rPr>
        <w:t>(índice de</w:t>
      </w:r>
      <w:r w:rsidRPr="007C74FC">
        <w:rPr>
          <w:rFonts w:cs="Times New Roman"/>
          <w:szCs w:val="24"/>
        </w:rPr>
        <w:t xml:space="preserve"> </w:t>
      </w:r>
      <w:r w:rsidR="005C7E8F" w:rsidRPr="007C74FC">
        <w:rPr>
          <w:rFonts w:cs="Times New Roman"/>
          <w:szCs w:val="24"/>
        </w:rPr>
        <w:t>preços</w:t>
      </w:r>
      <w:r w:rsidRPr="007C74FC">
        <w:rPr>
          <w:rFonts w:cs="Times New Roman"/>
          <w:szCs w:val="24"/>
        </w:rPr>
        <w:t xml:space="preserve"> ao </w:t>
      </w:r>
      <w:r w:rsidR="005C7E8F" w:rsidRPr="007C74FC">
        <w:rPr>
          <w:rFonts w:cs="Times New Roman"/>
          <w:szCs w:val="24"/>
        </w:rPr>
        <w:t>consumidor</w:t>
      </w:r>
      <w:r w:rsidR="00BB1C1D" w:rsidRPr="007C74FC">
        <w:rPr>
          <w:rFonts w:cs="Times New Roman"/>
          <w:szCs w:val="24"/>
        </w:rPr>
        <w:t xml:space="preserve">- </w:t>
      </w:r>
      <w:r w:rsidR="005C7E8F" w:rsidRPr="007C74FC">
        <w:rPr>
          <w:rFonts w:cs="Times New Roman"/>
          <w:szCs w:val="24"/>
        </w:rPr>
        <w:t>fipe),</w:t>
      </w:r>
      <w:r w:rsidRPr="007C74FC">
        <w:rPr>
          <w:rFonts w:cs="Times New Roman"/>
          <w:szCs w:val="24"/>
        </w:rPr>
        <w:t xml:space="preserve"> tendo por base a data de assinatura do presente </w:t>
      </w:r>
      <w:r w:rsidR="005C7E8F" w:rsidRPr="007C74FC">
        <w:rPr>
          <w:rFonts w:cs="Times New Roman"/>
          <w:szCs w:val="24"/>
        </w:rPr>
        <w:t>instrumento,</w:t>
      </w:r>
      <w:r w:rsidRPr="007C74FC">
        <w:rPr>
          <w:rFonts w:cs="Times New Roman"/>
          <w:szCs w:val="24"/>
        </w:rPr>
        <w:t xml:space="preserve"> sendo aplicável, na sua falta, outro índice que vier a substituí-lo.</w:t>
      </w:r>
    </w:p>
    <w:p w14:paraId="3311E27A" w14:textId="77777777" w:rsidR="00987B04" w:rsidRPr="007C74FC" w:rsidRDefault="00987B04" w:rsidP="00BB53E1">
      <w:pPr>
        <w:pStyle w:val="Corpodetexto"/>
        <w:ind w:hanging="708"/>
        <w:jc w:val="both"/>
        <w:rPr>
          <w:rFonts w:cs="Times New Roman"/>
        </w:rPr>
      </w:pPr>
    </w:p>
    <w:p w14:paraId="7E130298" w14:textId="1357949D" w:rsidR="003F2B8C" w:rsidRPr="007C74FC" w:rsidRDefault="008D418D">
      <w:pPr>
        <w:pStyle w:val="Ttulo2"/>
        <w:numPr>
          <w:ilvl w:val="0"/>
          <w:numId w:val="12"/>
        </w:numPr>
        <w:ind w:right="258" w:hanging="708"/>
        <w:rPr>
          <w:rFonts w:cs="Times New Roman"/>
          <w:b/>
          <w:szCs w:val="24"/>
        </w:rPr>
      </w:pPr>
      <w:bookmarkStart w:id="15" w:name="CLÁUSULA_XV_–_DO_REGISTRO"/>
      <w:bookmarkEnd w:id="15"/>
      <w:r w:rsidRPr="007C74FC">
        <w:rPr>
          <w:rFonts w:cs="Times New Roman"/>
          <w:b/>
          <w:szCs w:val="24"/>
        </w:rPr>
        <w:t>CLÁUSULA XV – DO REGISTRO</w:t>
      </w:r>
    </w:p>
    <w:p w14:paraId="1E6713AA" w14:textId="2FB6EF7C" w:rsidR="003F2B8C" w:rsidRPr="007C74FC" w:rsidRDefault="00987B04">
      <w:pPr>
        <w:pStyle w:val="Ttulo2"/>
        <w:numPr>
          <w:ilvl w:val="1"/>
          <w:numId w:val="12"/>
        </w:numPr>
        <w:ind w:right="258" w:hanging="708"/>
        <w:rPr>
          <w:rFonts w:cs="Times New Roman"/>
          <w:b/>
          <w:szCs w:val="24"/>
        </w:rPr>
      </w:pPr>
      <w:r w:rsidRPr="007C74FC">
        <w:rPr>
          <w:rFonts w:cs="Times New Roman"/>
          <w:szCs w:val="24"/>
        </w:rPr>
        <w:t xml:space="preserve">O </w:t>
      </w:r>
      <w:r w:rsidR="005C7E8F" w:rsidRPr="007C74FC">
        <w:rPr>
          <w:rFonts w:cs="Times New Roman"/>
          <w:szCs w:val="24"/>
        </w:rPr>
        <w:t>poder</w:t>
      </w:r>
      <w:r w:rsidRPr="007C74FC">
        <w:rPr>
          <w:rFonts w:cs="Times New Roman"/>
          <w:szCs w:val="24"/>
        </w:rPr>
        <w:t xml:space="preserve"> </w:t>
      </w:r>
      <w:r w:rsidR="005C7E8F" w:rsidRPr="007C74FC">
        <w:rPr>
          <w:rFonts w:cs="Times New Roman"/>
          <w:szCs w:val="24"/>
        </w:rPr>
        <w:t>concedente</w:t>
      </w:r>
      <w:r w:rsidRPr="007C74FC">
        <w:rPr>
          <w:rFonts w:cs="Times New Roman"/>
          <w:szCs w:val="24"/>
        </w:rPr>
        <w:t xml:space="preserve"> providenciará o registro do presente </w:t>
      </w:r>
      <w:r w:rsidR="005C7E8F" w:rsidRPr="007C74FC">
        <w:rPr>
          <w:rFonts w:cs="Times New Roman"/>
          <w:szCs w:val="24"/>
        </w:rPr>
        <w:t>instrumento,</w:t>
      </w:r>
      <w:r w:rsidRPr="007C74FC">
        <w:rPr>
          <w:rFonts w:cs="Times New Roman"/>
          <w:szCs w:val="24"/>
        </w:rPr>
        <w:t xml:space="preserve"> no prazo de até 15 (quinze) dias contados da sua celebração, nos </w:t>
      </w:r>
      <w:r w:rsidR="005C7E8F" w:rsidRPr="007C74FC">
        <w:rPr>
          <w:rFonts w:cs="Times New Roman"/>
          <w:szCs w:val="24"/>
        </w:rPr>
        <w:t>cartórios</w:t>
      </w:r>
      <w:r w:rsidRPr="007C74FC">
        <w:rPr>
          <w:rFonts w:cs="Times New Roman"/>
          <w:szCs w:val="24"/>
        </w:rPr>
        <w:t xml:space="preserve"> de </w:t>
      </w:r>
      <w:r w:rsidR="005C7E8F" w:rsidRPr="007C74FC">
        <w:rPr>
          <w:rFonts w:cs="Times New Roman"/>
          <w:szCs w:val="24"/>
        </w:rPr>
        <w:t>registro de</w:t>
      </w:r>
      <w:r w:rsidRPr="007C74FC">
        <w:rPr>
          <w:rFonts w:cs="Times New Roman"/>
          <w:szCs w:val="24"/>
        </w:rPr>
        <w:t xml:space="preserve"> </w:t>
      </w:r>
      <w:r w:rsidR="005C7E8F" w:rsidRPr="007C74FC">
        <w:rPr>
          <w:rFonts w:cs="Times New Roman"/>
          <w:szCs w:val="24"/>
        </w:rPr>
        <w:t>títulos</w:t>
      </w:r>
      <w:r w:rsidRPr="007C74FC">
        <w:rPr>
          <w:rFonts w:cs="Times New Roman"/>
          <w:szCs w:val="24"/>
        </w:rPr>
        <w:t xml:space="preserve"> e </w:t>
      </w:r>
      <w:r w:rsidR="005C7E8F" w:rsidRPr="007C74FC">
        <w:rPr>
          <w:rFonts w:cs="Times New Roman"/>
          <w:szCs w:val="24"/>
        </w:rPr>
        <w:t>documentos de</w:t>
      </w:r>
      <w:r w:rsidRPr="007C74FC">
        <w:rPr>
          <w:rFonts w:cs="Times New Roman"/>
          <w:szCs w:val="24"/>
        </w:rPr>
        <w:t xml:space="preserve"> sua sede.</w:t>
      </w:r>
    </w:p>
    <w:p w14:paraId="654F614E" w14:textId="753EFBEE" w:rsidR="003F2B8C" w:rsidRPr="007C74FC" w:rsidRDefault="00987B04">
      <w:pPr>
        <w:pStyle w:val="Ttulo2"/>
        <w:numPr>
          <w:ilvl w:val="1"/>
          <w:numId w:val="12"/>
        </w:numPr>
        <w:ind w:right="258" w:hanging="708"/>
        <w:rPr>
          <w:rFonts w:cs="Times New Roman"/>
          <w:b/>
          <w:szCs w:val="24"/>
        </w:rPr>
      </w:pPr>
      <w:r w:rsidRPr="007C74FC">
        <w:rPr>
          <w:rFonts w:cs="Times New Roman"/>
          <w:szCs w:val="24"/>
        </w:rPr>
        <w:t xml:space="preserve">Quaisquer aditamentos a este </w:t>
      </w:r>
      <w:r w:rsidR="005C7E8F" w:rsidRPr="007C74FC">
        <w:rPr>
          <w:rFonts w:cs="Times New Roman"/>
          <w:szCs w:val="24"/>
        </w:rPr>
        <w:t>instrumento</w:t>
      </w:r>
      <w:r w:rsidRPr="007C74FC">
        <w:rPr>
          <w:rFonts w:cs="Times New Roman"/>
          <w:szCs w:val="24"/>
        </w:rPr>
        <w:t xml:space="preserve"> também serão registrados nos termos acima, no prazo de 15 (quinze) dias da formalização.</w:t>
      </w:r>
    </w:p>
    <w:p w14:paraId="337AD4AD" w14:textId="3859A83D" w:rsidR="003F2B8C" w:rsidRPr="007C74FC" w:rsidRDefault="005C7E8F">
      <w:pPr>
        <w:pStyle w:val="Ttulo2"/>
        <w:numPr>
          <w:ilvl w:val="1"/>
          <w:numId w:val="12"/>
        </w:numPr>
        <w:ind w:right="258" w:hanging="708"/>
        <w:rPr>
          <w:rFonts w:cs="Times New Roman"/>
          <w:szCs w:val="24"/>
        </w:rPr>
      </w:pPr>
      <w:r w:rsidRPr="007C74FC">
        <w:rPr>
          <w:rFonts w:cs="Times New Roman"/>
          <w:szCs w:val="24"/>
        </w:rPr>
        <w:t>As de</w:t>
      </w:r>
      <w:r w:rsidR="00050836" w:rsidRPr="007C74FC">
        <w:rPr>
          <w:rFonts w:cs="Times New Roman"/>
          <w:szCs w:val="24"/>
        </w:rPr>
        <w:t>SPE</w:t>
      </w:r>
      <w:r w:rsidRPr="007C74FC">
        <w:rPr>
          <w:rFonts w:cs="Times New Roman"/>
          <w:szCs w:val="24"/>
        </w:rPr>
        <w:t>sas incorridas com o registro do presente instrumento e seus aditamentos, na forma das</w:t>
      </w:r>
      <w:r w:rsidR="00987B04" w:rsidRPr="007C74FC">
        <w:rPr>
          <w:rFonts w:cs="Times New Roman"/>
          <w:szCs w:val="24"/>
        </w:rPr>
        <w:t xml:space="preserve"> subcláusulas acima, serão suportadas </w:t>
      </w:r>
      <w:r w:rsidRPr="007C74FC">
        <w:rPr>
          <w:rFonts w:cs="Times New Roman"/>
          <w:szCs w:val="24"/>
        </w:rPr>
        <w:t>pelo município.</w:t>
      </w:r>
      <w:bookmarkStart w:id="16" w:name="CLÁUSULA_XVI_–_COMUNICAÇÕES"/>
      <w:bookmarkEnd w:id="16"/>
    </w:p>
    <w:p w14:paraId="7DC3E88F" w14:textId="77777777" w:rsidR="003F2B8C" w:rsidRPr="007C74FC" w:rsidRDefault="003F2B8C" w:rsidP="00BB53E1">
      <w:pPr>
        <w:ind w:hanging="708"/>
        <w:rPr>
          <w:rFonts w:cs="Times New Roman"/>
          <w:szCs w:val="24"/>
        </w:rPr>
      </w:pPr>
    </w:p>
    <w:p w14:paraId="57226B8F" w14:textId="246A76FE" w:rsidR="003F2B8C" w:rsidRPr="007C74FC" w:rsidRDefault="008D418D">
      <w:pPr>
        <w:pStyle w:val="Ttulo2"/>
        <w:numPr>
          <w:ilvl w:val="0"/>
          <w:numId w:val="12"/>
        </w:numPr>
        <w:ind w:right="258" w:hanging="708"/>
        <w:rPr>
          <w:rFonts w:cs="Times New Roman"/>
          <w:b/>
          <w:szCs w:val="24"/>
        </w:rPr>
      </w:pPr>
      <w:r w:rsidRPr="007C74FC">
        <w:rPr>
          <w:rFonts w:cs="Times New Roman"/>
          <w:b/>
          <w:szCs w:val="24"/>
        </w:rPr>
        <w:t>CLÁUSULA XVI – COMUNICAÇÕES</w:t>
      </w:r>
    </w:p>
    <w:p w14:paraId="3D0034AB" w14:textId="2D3E2314" w:rsidR="00987B04" w:rsidRPr="007C74FC" w:rsidRDefault="00987B04">
      <w:pPr>
        <w:pStyle w:val="Ttulo2"/>
        <w:numPr>
          <w:ilvl w:val="1"/>
          <w:numId w:val="12"/>
        </w:numPr>
        <w:ind w:right="258" w:hanging="708"/>
        <w:rPr>
          <w:rFonts w:cs="Times New Roman"/>
          <w:b/>
          <w:szCs w:val="24"/>
        </w:rPr>
      </w:pPr>
      <w:r w:rsidRPr="007C74FC">
        <w:rPr>
          <w:rFonts w:cs="Times New Roman"/>
          <w:szCs w:val="24"/>
        </w:rPr>
        <w:t xml:space="preserve">Todas as comunicações entre as partes neste </w:t>
      </w:r>
      <w:r w:rsidR="005C7E8F" w:rsidRPr="007C74FC">
        <w:rPr>
          <w:rFonts w:cs="Times New Roman"/>
          <w:szCs w:val="24"/>
        </w:rPr>
        <w:t>instrumento</w:t>
      </w:r>
      <w:r w:rsidRPr="007C74FC">
        <w:rPr>
          <w:rFonts w:cs="Times New Roman"/>
          <w:szCs w:val="24"/>
        </w:rPr>
        <w:t xml:space="preserve"> deverão ser sempre feitas por escrito, inclusive quando destinadas ao encaminhamento de informações em meio digital, sendo dirigidas para os seguintes endereços:</w:t>
      </w:r>
    </w:p>
    <w:p w14:paraId="4BF15F4F" w14:textId="28B26B5B" w:rsidR="00987B04" w:rsidRPr="007C74FC" w:rsidRDefault="005C7E8F">
      <w:pPr>
        <w:pStyle w:val="PargrafodaLista"/>
        <w:numPr>
          <w:ilvl w:val="0"/>
          <w:numId w:val="17"/>
        </w:numPr>
        <w:spacing w:line="240" w:lineRule="auto"/>
        <w:ind w:hanging="708"/>
        <w:rPr>
          <w:rFonts w:cs="Times New Roman"/>
          <w:szCs w:val="24"/>
        </w:rPr>
      </w:pPr>
      <w:r w:rsidRPr="007C74FC">
        <w:rPr>
          <w:rFonts w:cs="Times New Roman"/>
          <w:szCs w:val="24"/>
        </w:rPr>
        <w:t>Para</w:t>
      </w:r>
      <w:r w:rsidR="00987B04" w:rsidRPr="007C74FC">
        <w:rPr>
          <w:rFonts w:cs="Times New Roman"/>
          <w:szCs w:val="24"/>
        </w:rPr>
        <w:t xml:space="preserve"> o </w:t>
      </w:r>
      <w:r w:rsidRPr="007C74FC">
        <w:rPr>
          <w:rFonts w:cs="Times New Roman"/>
          <w:szCs w:val="24"/>
        </w:rPr>
        <w:t>município:</w:t>
      </w:r>
      <w:r w:rsidR="00987B04" w:rsidRPr="007C74FC">
        <w:rPr>
          <w:rFonts w:cs="Times New Roman"/>
          <w:szCs w:val="24"/>
        </w:rPr>
        <w:t xml:space="preserve"> </w:t>
      </w:r>
      <w:r w:rsidR="00987B04" w:rsidRPr="007C74FC">
        <w:rPr>
          <w:rFonts w:cs="Times New Roman"/>
          <w:szCs w:val="24"/>
          <w:u w:val="single" w:color="000009"/>
        </w:rPr>
        <w:t xml:space="preserve"> </w:t>
      </w:r>
      <w:r w:rsidR="00987B04" w:rsidRPr="007C74FC">
        <w:rPr>
          <w:rFonts w:cs="Times New Roman"/>
          <w:szCs w:val="24"/>
          <w:u w:val="single" w:color="000009"/>
        </w:rPr>
        <w:tab/>
      </w:r>
    </w:p>
    <w:p w14:paraId="05E235B7" w14:textId="4A333227" w:rsidR="00987B04" w:rsidRPr="007C74FC" w:rsidRDefault="005C7E8F">
      <w:pPr>
        <w:pStyle w:val="PargrafodaLista"/>
        <w:numPr>
          <w:ilvl w:val="0"/>
          <w:numId w:val="17"/>
        </w:numPr>
        <w:spacing w:line="240" w:lineRule="auto"/>
        <w:ind w:hanging="708"/>
        <w:rPr>
          <w:rFonts w:cs="Times New Roman"/>
          <w:szCs w:val="24"/>
        </w:rPr>
      </w:pPr>
      <w:r w:rsidRPr="007C74FC">
        <w:rPr>
          <w:rFonts w:cs="Times New Roman"/>
          <w:szCs w:val="24"/>
        </w:rPr>
        <w:t>Para</w:t>
      </w:r>
      <w:r w:rsidR="00987B04" w:rsidRPr="007C74FC">
        <w:rPr>
          <w:rFonts w:cs="Times New Roman"/>
          <w:szCs w:val="24"/>
        </w:rPr>
        <w:t xml:space="preserve"> a </w:t>
      </w:r>
      <w:r w:rsidRPr="007C74FC">
        <w:rPr>
          <w:rFonts w:cs="Times New Roman"/>
          <w:szCs w:val="24"/>
        </w:rPr>
        <w:t>concessionária:</w:t>
      </w:r>
      <w:r w:rsidR="00987B04" w:rsidRPr="007C74FC">
        <w:rPr>
          <w:rFonts w:cs="Times New Roman"/>
          <w:szCs w:val="24"/>
        </w:rPr>
        <w:t xml:space="preserve"> </w:t>
      </w:r>
      <w:r w:rsidR="00987B04" w:rsidRPr="007C74FC">
        <w:rPr>
          <w:rFonts w:cs="Times New Roman"/>
          <w:szCs w:val="24"/>
          <w:u w:val="single" w:color="000009"/>
        </w:rPr>
        <w:t xml:space="preserve">  </w:t>
      </w:r>
    </w:p>
    <w:p w14:paraId="5233630E" w14:textId="73E3CDB8" w:rsidR="00987B04" w:rsidRPr="007C74FC" w:rsidRDefault="005C7E8F">
      <w:pPr>
        <w:pStyle w:val="PargrafodaLista"/>
        <w:numPr>
          <w:ilvl w:val="0"/>
          <w:numId w:val="17"/>
        </w:numPr>
        <w:spacing w:line="240" w:lineRule="auto"/>
        <w:ind w:hanging="708"/>
        <w:rPr>
          <w:rFonts w:cs="Times New Roman"/>
          <w:szCs w:val="24"/>
        </w:rPr>
      </w:pPr>
      <w:r w:rsidRPr="007C74FC">
        <w:rPr>
          <w:rFonts w:cs="Times New Roman"/>
          <w:szCs w:val="24"/>
        </w:rPr>
        <w:t>Para</w:t>
      </w:r>
      <w:r w:rsidR="00987B04" w:rsidRPr="007C74FC">
        <w:rPr>
          <w:rFonts w:cs="Times New Roman"/>
          <w:szCs w:val="24"/>
        </w:rPr>
        <w:t xml:space="preserve"> o </w:t>
      </w:r>
      <w:r w:rsidRPr="007C74FC">
        <w:rPr>
          <w:rFonts w:cs="Times New Roman"/>
          <w:szCs w:val="24"/>
        </w:rPr>
        <w:t>agente</w:t>
      </w:r>
      <w:r w:rsidR="00987B04" w:rsidRPr="007C74FC">
        <w:rPr>
          <w:rFonts w:cs="Times New Roman"/>
          <w:szCs w:val="24"/>
        </w:rPr>
        <w:t xml:space="preserve"> </w:t>
      </w:r>
      <w:r w:rsidRPr="007C74FC">
        <w:rPr>
          <w:rFonts w:cs="Times New Roman"/>
          <w:szCs w:val="24"/>
        </w:rPr>
        <w:t>de</w:t>
      </w:r>
      <w:r w:rsidR="00987B04" w:rsidRPr="007C74FC">
        <w:rPr>
          <w:rFonts w:cs="Times New Roman"/>
          <w:szCs w:val="24"/>
        </w:rPr>
        <w:t xml:space="preserve"> </w:t>
      </w:r>
      <w:r w:rsidRPr="007C74FC">
        <w:rPr>
          <w:rFonts w:cs="Times New Roman"/>
          <w:szCs w:val="24"/>
        </w:rPr>
        <w:t>pagamento:</w:t>
      </w:r>
      <w:r w:rsidR="00987B04" w:rsidRPr="007C74FC">
        <w:rPr>
          <w:rFonts w:cs="Times New Roman"/>
          <w:szCs w:val="24"/>
        </w:rPr>
        <w:t xml:space="preserve"> </w:t>
      </w:r>
      <w:r w:rsidR="00987B04" w:rsidRPr="007C74FC">
        <w:rPr>
          <w:rFonts w:cs="Times New Roman"/>
          <w:szCs w:val="24"/>
          <w:u w:val="single" w:color="000009"/>
        </w:rPr>
        <w:t xml:space="preserve"> </w:t>
      </w:r>
      <w:r w:rsidR="00987B04" w:rsidRPr="007C74FC">
        <w:rPr>
          <w:rFonts w:cs="Times New Roman"/>
          <w:szCs w:val="24"/>
          <w:u w:val="single" w:color="000009"/>
        </w:rPr>
        <w:tab/>
      </w:r>
    </w:p>
    <w:p w14:paraId="186BE50F" w14:textId="3C4A5950" w:rsidR="00987B04" w:rsidRPr="007C74FC" w:rsidRDefault="005C7E8F">
      <w:pPr>
        <w:pStyle w:val="PargrafodaLista"/>
        <w:numPr>
          <w:ilvl w:val="0"/>
          <w:numId w:val="17"/>
        </w:numPr>
        <w:spacing w:line="240" w:lineRule="auto"/>
        <w:ind w:hanging="708"/>
        <w:rPr>
          <w:rFonts w:cs="Times New Roman"/>
          <w:szCs w:val="24"/>
        </w:rPr>
      </w:pPr>
      <w:r w:rsidRPr="007C74FC">
        <w:rPr>
          <w:rFonts w:cs="Times New Roman"/>
          <w:szCs w:val="24"/>
        </w:rPr>
        <w:t>Para</w:t>
      </w:r>
      <w:r w:rsidR="00987B04" w:rsidRPr="007C74FC">
        <w:rPr>
          <w:rFonts w:cs="Times New Roman"/>
          <w:szCs w:val="24"/>
        </w:rPr>
        <w:t xml:space="preserve"> a </w:t>
      </w:r>
      <w:r w:rsidRPr="007C74FC">
        <w:rPr>
          <w:rFonts w:cs="Times New Roman"/>
          <w:szCs w:val="24"/>
        </w:rPr>
        <w:t xml:space="preserve">distribuidora: </w:t>
      </w:r>
      <w:r w:rsidR="00987B04" w:rsidRPr="007C74FC">
        <w:rPr>
          <w:rFonts w:cs="Times New Roman"/>
          <w:szCs w:val="24"/>
          <w:u w:val="single" w:color="000009"/>
        </w:rPr>
        <w:t xml:space="preserve"> </w:t>
      </w:r>
      <w:r w:rsidR="00987B04" w:rsidRPr="007C74FC">
        <w:rPr>
          <w:rFonts w:cs="Times New Roman"/>
          <w:szCs w:val="24"/>
          <w:u w:val="single" w:color="000009"/>
        </w:rPr>
        <w:tab/>
      </w:r>
    </w:p>
    <w:p w14:paraId="344FC2EA" w14:textId="1F3D3C9F" w:rsidR="003F2B8C" w:rsidRPr="007C74FC" w:rsidRDefault="00987B04">
      <w:pPr>
        <w:pStyle w:val="Ttulo2"/>
        <w:numPr>
          <w:ilvl w:val="1"/>
          <w:numId w:val="12"/>
        </w:numPr>
        <w:ind w:right="258" w:hanging="708"/>
        <w:rPr>
          <w:rFonts w:cs="Times New Roman"/>
          <w:szCs w:val="24"/>
        </w:rPr>
      </w:pPr>
      <w:r w:rsidRPr="007C74FC">
        <w:rPr>
          <w:rFonts w:cs="Times New Roman"/>
          <w:szCs w:val="24"/>
        </w:rPr>
        <w:t xml:space="preserve">Os documentos e as comunicações serão considerados recebidos quando entregues por meio de protocolo ou mediante aviso de recebimento </w:t>
      </w:r>
      <w:r w:rsidR="005C7E8F" w:rsidRPr="007C74FC">
        <w:rPr>
          <w:rFonts w:cs="Times New Roman"/>
          <w:szCs w:val="24"/>
        </w:rPr>
        <w:t xml:space="preserve">(ar) </w:t>
      </w:r>
      <w:r w:rsidRPr="007C74FC">
        <w:rPr>
          <w:rFonts w:cs="Times New Roman"/>
          <w:szCs w:val="24"/>
        </w:rPr>
        <w:t xml:space="preserve">expedido pela </w:t>
      </w:r>
      <w:r w:rsidR="005C7E8F" w:rsidRPr="007C74FC">
        <w:rPr>
          <w:rFonts w:cs="Times New Roman"/>
          <w:szCs w:val="24"/>
        </w:rPr>
        <w:t>empresa</w:t>
      </w:r>
      <w:r w:rsidRPr="007C74FC">
        <w:rPr>
          <w:rFonts w:cs="Times New Roman"/>
          <w:szCs w:val="24"/>
        </w:rPr>
        <w:t xml:space="preserve"> </w:t>
      </w:r>
      <w:r w:rsidR="005C7E8F" w:rsidRPr="007C74FC">
        <w:rPr>
          <w:rFonts w:cs="Times New Roman"/>
          <w:szCs w:val="24"/>
        </w:rPr>
        <w:t>brasileira</w:t>
      </w:r>
      <w:r w:rsidRPr="007C74FC">
        <w:rPr>
          <w:rFonts w:cs="Times New Roman"/>
          <w:szCs w:val="24"/>
        </w:rPr>
        <w:t xml:space="preserve"> de </w:t>
      </w:r>
      <w:r w:rsidR="005C7E8F" w:rsidRPr="007C74FC">
        <w:rPr>
          <w:rFonts w:cs="Times New Roman"/>
          <w:szCs w:val="24"/>
        </w:rPr>
        <w:t>correios</w:t>
      </w:r>
      <w:r w:rsidRPr="007C74FC">
        <w:rPr>
          <w:rFonts w:cs="Times New Roman"/>
          <w:szCs w:val="24"/>
        </w:rPr>
        <w:t xml:space="preserve"> e </w:t>
      </w:r>
      <w:r w:rsidR="005C7E8F" w:rsidRPr="007C74FC">
        <w:rPr>
          <w:rFonts w:cs="Times New Roman"/>
          <w:szCs w:val="24"/>
        </w:rPr>
        <w:t>telégrafos</w:t>
      </w:r>
      <w:r w:rsidRPr="007C74FC">
        <w:rPr>
          <w:rFonts w:cs="Times New Roman"/>
          <w:szCs w:val="24"/>
        </w:rPr>
        <w:t xml:space="preserve"> </w:t>
      </w:r>
      <w:r w:rsidR="005C7E8F" w:rsidRPr="007C74FC">
        <w:rPr>
          <w:rFonts w:cs="Times New Roman"/>
          <w:szCs w:val="24"/>
        </w:rPr>
        <w:t>(“correios”),</w:t>
      </w:r>
      <w:r w:rsidRPr="007C74FC">
        <w:rPr>
          <w:rFonts w:cs="Times New Roman"/>
          <w:szCs w:val="24"/>
        </w:rPr>
        <w:t xml:space="preserve"> nos endereços acima indicados, ou quando da confirmação do recebimento da transmissão via fac-símile, via e-mail ou outro meio de transmissão eletrônica.</w:t>
      </w:r>
      <w:bookmarkStart w:id="17" w:name="CLÁUSULA_XVII_–_DISPOSIÇÕES_FINAIS"/>
      <w:bookmarkEnd w:id="17"/>
    </w:p>
    <w:p w14:paraId="4A2DB5E2" w14:textId="77777777" w:rsidR="003F2B8C" w:rsidRPr="007C74FC" w:rsidRDefault="003F2B8C" w:rsidP="00BB53E1">
      <w:pPr>
        <w:ind w:hanging="426"/>
        <w:rPr>
          <w:rFonts w:cs="Times New Roman"/>
          <w:szCs w:val="24"/>
        </w:rPr>
      </w:pPr>
    </w:p>
    <w:p w14:paraId="15E485DE" w14:textId="1C6AD02E" w:rsidR="003F2B8C" w:rsidRPr="007C74FC" w:rsidRDefault="008D418D">
      <w:pPr>
        <w:pStyle w:val="Ttulo2"/>
        <w:numPr>
          <w:ilvl w:val="0"/>
          <w:numId w:val="12"/>
        </w:numPr>
        <w:ind w:right="258" w:hanging="426"/>
        <w:rPr>
          <w:rFonts w:cs="Times New Roman"/>
          <w:szCs w:val="24"/>
        </w:rPr>
      </w:pPr>
      <w:r w:rsidRPr="007C74FC">
        <w:rPr>
          <w:rFonts w:cs="Times New Roman"/>
          <w:b/>
          <w:szCs w:val="24"/>
        </w:rPr>
        <w:t>CLÁUSULA XVII – DISPOSIÇÕES FINAIS</w:t>
      </w:r>
    </w:p>
    <w:p w14:paraId="33D5AA1E" w14:textId="78066F88" w:rsidR="003F2B8C" w:rsidRPr="007C74FC" w:rsidRDefault="00987B04">
      <w:pPr>
        <w:pStyle w:val="Ttulo2"/>
        <w:numPr>
          <w:ilvl w:val="1"/>
          <w:numId w:val="12"/>
        </w:numPr>
        <w:ind w:right="258" w:hanging="426"/>
        <w:rPr>
          <w:rFonts w:cs="Times New Roman"/>
          <w:szCs w:val="24"/>
        </w:rPr>
      </w:pPr>
      <w:r w:rsidRPr="007C74FC">
        <w:rPr>
          <w:rFonts w:cs="Times New Roman"/>
          <w:szCs w:val="24"/>
        </w:rPr>
        <w:t xml:space="preserve">Toda e qualquer modificação, alteração ou aditamento ao presente </w:t>
      </w:r>
      <w:r w:rsidR="005C7E8F" w:rsidRPr="007C74FC">
        <w:rPr>
          <w:rFonts w:cs="Times New Roman"/>
          <w:szCs w:val="24"/>
        </w:rPr>
        <w:t>instrumento</w:t>
      </w:r>
      <w:r w:rsidRPr="007C74FC">
        <w:rPr>
          <w:rFonts w:cs="Times New Roman"/>
          <w:szCs w:val="24"/>
        </w:rPr>
        <w:t xml:space="preserve"> somente será válido e eficaz se feito por meio de instrumento escrito e assinado por todas as </w:t>
      </w:r>
      <w:r w:rsidR="005C7E8F" w:rsidRPr="007C74FC">
        <w:rPr>
          <w:rFonts w:cs="Times New Roman"/>
          <w:szCs w:val="24"/>
        </w:rPr>
        <w:t>partes.</w:t>
      </w:r>
    </w:p>
    <w:p w14:paraId="44FA7778" w14:textId="2FE6E731" w:rsidR="003F2B8C" w:rsidRPr="007C74FC" w:rsidRDefault="00987B04">
      <w:pPr>
        <w:pStyle w:val="Ttulo2"/>
        <w:numPr>
          <w:ilvl w:val="1"/>
          <w:numId w:val="12"/>
        </w:numPr>
        <w:ind w:right="258" w:hanging="426"/>
        <w:rPr>
          <w:rFonts w:cs="Times New Roman"/>
          <w:szCs w:val="24"/>
        </w:rPr>
      </w:pPr>
      <w:r w:rsidRPr="007C74FC">
        <w:rPr>
          <w:rFonts w:cs="Times New Roman"/>
          <w:szCs w:val="24"/>
        </w:rPr>
        <w:t xml:space="preserve">As </w:t>
      </w:r>
      <w:r w:rsidR="005C7E8F" w:rsidRPr="007C74FC">
        <w:rPr>
          <w:rFonts w:cs="Times New Roman"/>
          <w:szCs w:val="24"/>
        </w:rPr>
        <w:t>partes</w:t>
      </w:r>
      <w:r w:rsidRPr="007C74FC">
        <w:rPr>
          <w:rFonts w:cs="Times New Roman"/>
          <w:szCs w:val="24"/>
        </w:rPr>
        <w:t xml:space="preserve"> celebram o presente </w:t>
      </w:r>
      <w:r w:rsidR="005C7E8F" w:rsidRPr="007C74FC">
        <w:rPr>
          <w:rFonts w:cs="Times New Roman"/>
          <w:szCs w:val="24"/>
        </w:rPr>
        <w:t>instrumento</w:t>
      </w:r>
      <w:r w:rsidRPr="007C74FC">
        <w:rPr>
          <w:rFonts w:cs="Times New Roman"/>
          <w:szCs w:val="24"/>
        </w:rPr>
        <w:t xml:space="preserve"> em caráter irrevogável e irretratável, obrigando-se ao seu fiel, pontual e integral cumprimento, por si e por seus sucessores e cessionários a qualquer título.</w:t>
      </w:r>
    </w:p>
    <w:p w14:paraId="74A4CF6E" w14:textId="50CDE00E" w:rsidR="003F2B8C" w:rsidRPr="007C74FC" w:rsidRDefault="005C7E8F">
      <w:pPr>
        <w:pStyle w:val="Ttulo2"/>
        <w:numPr>
          <w:ilvl w:val="1"/>
          <w:numId w:val="12"/>
        </w:numPr>
        <w:ind w:right="258" w:hanging="426"/>
        <w:rPr>
          <w:rFonts w:cs="Times New Roman"/>
          <w:szCs w:val="24"/>
        </w:rPr>
      </w:pPr>
      <w:r w:rsidRPr="007C74FC">
        <w:rPr>
          <w:rFonts w:cs="Times New Roman"/>
          <w:szCs w:val="24"/>
        </w:rPr>
        <w:t>Salvo disposição expressa em sentido contrário neste instrumento ou no contrato de</w:t>
      </w:r>
      <w:r w:rsidR="00987B04" w:rsidRPr="007C74FC">
        <w:rPr>
          <w:rFonts w:cs="Times New Roman"/>
          <w:szCs w:val="24"/>
        </w:rPr>
        <w:t xml:space="preserve"> </w:t>
      </w:r>
      <w:r w:rsidRPr="007C74FC">
        <w:rPr>
          <w:rFonts w:cs="Times New Roman"/>
          <w:szCs w:val="24"/>
        </w:rPr>
        <w:t>concessão,</w:t>
      </w:r>
      <w:r w:rsidR="00987B04" w:rsidRPr="007C74FC">
        <w:rPr>
          <w:rFonts w:cs="Times New Roman"/>
          <w:szCs w:val="24"/>
        </w:rPr>
        <w:t xml:space="preserve"> é expressamente vedada a cessão a terceiros, por quaisquer das </w:t>
      </w:r>
      <w:r w:rsidRPr="007C74FC">
        <w:rPr>
          <w:rFonts w:cs="Times New Roman"/>
          <w:szCs w:val="24"/>
        </w:rPr>
        <w:t>partes,</w:t>
      </w:r>
      <w:r w:rsidR="00987B04" w:rsidRPr="007C74FC">
        <w:rPr>
          <w:rFonts w:cs="Times New Roman"/>
          <w:szCs w:val="24"/>
        </w:rPr>
        <w:t xml:space="preserve"> dos direitos e obrigações aqui estabelecidos.</w:t>
      </w:r>
    </w:p>
    <w:p w14:paraId="22ADB8F9" w14:textId="3832F866" w:rsidR="003F2B8C" w:rsidRPr="007C74FC" w:rsidRDefault="00987B04">
      <w:pPr>
        <w:pStyle w:val="Ttulo2"/>
        <w:numPr>
          <w:ilvl w:val="1"/>
          <w:numId w:val="12"/>
        </w:numPr>
        <w:ind w:right="258" w:hanging="426"/>
        <w:rPr>
          <w:rFonts w:cs="Times New Roman"/>
          <w:szCs w:val="24"/>
        </w:rPr>
      </w:pPr>
      <w:r w:rsidRPr="007C74FC">
        <w:rPr>
          <w:rFonts w:cs="Times New Roman"/>
          <w:szCs w:val="24"/>
        </w:rPr>
        <w:t xml:space="preserve">A tolerância e as concessões recíprocas terão caráter eventual e transitório e não configurarão, em qualquer hipótese, renúncia, transigência, remição, perda, modificação, redução ou ampliação de qualquer direito, faculdade, privilégio, prerrogativa ou poder conferido a quaisquer das partes nos termos deste </w:t>
      </w:r>
      <w:r w:rsidR="005C7E8F" w:rsidRPr="007C74FC">
        <w:rPr>
          <w:rFonts w:cs="Times New Roman"/>
          <w:szCs w:val="24"/>
        </w:rPr>
        <w:t>instrumento.</w:t>
      </w:r>
      <w:bookmarkStart w:id="18" w:name="CLÁUSULA_XVIII_–_ARBITRAGEM"/>
      <w:bookmarkEnd w:id="18"/>
    </w:p>
    <w:p w14:paraId="2E1C19B4" w14:textId="77777777" w:rsidR="003F2B8C" w:rsidRPr="007C74FC" w:rsidRDefault="003F2B8C" w:rsidP="00BB53E1">
      <w:pPr>
        <w:ind w:hanging="426"/>
        <w:rPr>
          <w:rFonts w:cs="Times New Roman"/>
          <w:szCs w:val="24"/>
        </w:rPr>
      </w:pPr>
    </w:p>
    <w:p w14:paraId="18FCFD82" w14:textId="1CC4B6A9" w:rsidR="003F2B8C" w:rsidRPr="007C74FC" w:rsidRDefault="008D418D">
      <w:pPr>
        <w:pStyle w:val="Ttulo2"/>
        <w:numPr>
          <w:ilvl w:val="0"/>
          <w:numId w:val="12"/>
        </w:numPr>
        <w:ind w:right="258" w:hanging="426"/>
        <w:rPr>
          <w:rFonts w:cs="Times New Roman"/>
          <w:szCs w:val="24"/>
        </w:rPr>
      </w:pPr>
      <w:r w:rsidRPr="007C74FC">
        <w:rPr>
          <w:rFonts w:cs="Times New Roman"/>
          <w:b/>
          <w:szCs w:val="24"/>
        </w:rPr>
        <w:lastRenderedPageBreak/>
        <w:t>CLÁUSULA XVIII – ARBITRAGEM</w:t>
      </w:r>
    </w:p>
    <w:p w14:paraId="54FA4DCE" w14:textId="7908B24E" w:rsidR="003F2B8C" w:rsidRPr="007C74FC" w:rsidRDefault="00987B04">
      <w:pPr>
        <w:pStyle w:val="Ttulo2"/>
        <w:numPr>
          <w:ilvl w:val="1"/>
          <w:numId w:val="12"/>
        </w:numPr>
        <w:ind w:right="258" w:hanging="426"/>
        <w:rPr>
          <w:rFonts w:cs="Times New Roman"/>
          <w:szCs w:val="24"/>
        </w:rPr>
      </w:pPr>
      <w:r w:rsidRPr="007C74FC">
        <w:rPr>
          <w:rFonts w:cs="Times New Roman"/>
          <w:szCs w:val="24"/>
        </w:rPr>
        <w:t xml:space="preserve">As </w:t>
      </w:r>
      <w:r w:rsidR="005C7E8F" w:rsidRPr="007C74FC">
        <w:rPr>
          <w:rFonts w:cs="Times New Roman"/>
          <w:szCs w:val="24"/>
        </w:rPr>
        <w:t>controvérsias ou disputas decorrentes do presente contrato ou com esta relacionada, que</w:t>
      </w:r>
      <w:r w:rsidRPr="007C74FC">
        <w:rPr>
          <w:rFonts w:cs="Times New Roman"/>
          <w:szCs w:val="24"/>
        </w:rPr>
        <w:t xml:space="preserve"> </w:t>
      </w:r>
      <w:r w:rsidR="005C7E8F" w:rsidRPr="007C74FC">
        <w:rPr>
          <w:rFonts w:cs="Times New Roman"/>
          <w:szCs w:val="24"/>
        </w:rPr>
        <w:t>não puderem ser resolvidas amigavelmente entre as partes serão definitivamente dirimidas por</w:t>
      </w:r>
      <w:r w:rsidRPr="007C74FC">
        <w:rPr>
          <w:rFonts w:cs="Times New Roman"/>
          <w:szCs w:val="24"/>
        </w:rPr>
        <w:t xml:space="preserve"> </w:t>
      </w:r>
      <w:r w:rsidR="005C7E8F" w:rsidRPr="007C74FC">
        <w:rPr>
          <w:rFonts w:cs="Times New Roman"/>
          <w:szCs w:val="24"/>
        </w:rPr>
        <w:t>meio da arbitragem, em conformidade com a lei federal nº 9.307/96, observado ainda o disposto</w:t>
      </w:r>
      <w:r w:rsidRPr="007C74FC">
        <w:rPr>
          <w:rFonts w:cs="Times New Roman"/>
          <w:szCs w:val="24"/>
        </w:rPr>
        <w:t xml:space="preserve"> nesta cláusula</w:t>
      </w:r>
      <w:r w:rsidR="003F2B8C" w:rsidRPr="007C74FC">
        <w:rPr>
          <w:rFonts w:cs="Times New Roman"/>
          <w:szCs w:val="24"/>
        </w:rPr>
        <w:t>.</w:t>
      </w:r>
    </w:p>
    <w:p w14:paraId="185D5E56" w14:textId="480F52ED" w:rsidR="00E0069C" w:rsidRPr="007C74FC" w:rsidRDefault="00987B04">
      <w:pPr>
        <w:pStyle w:val="Ttulo2"/>
        <w:numPr>
          <w:ilvl w:val="1"/>
          <w:numId w:val="12"/>
        </w:numPr>
        <w:ind w:right="258" w:hanging="426"/>
        <w:rPr>
          <w:rFonts w:cs="Times New Roman"/>
          <w:szCs w:val="24"/>
        </w:rPr>
      </w:pPr>
      <w:r w:rsidRPr="007C74FC">
        <w:rPr>
          <w:rFonts w:cs="Times New Roman"/>
          <w:szCs w:val="24"/>
        </w:rPr>
        <w:t xml:space="preserve">A arbitragem será institucional e terá sede no </w:t>
      </w:r>
      <w:r w:rsidR="005C7E8F" w:rsidRPr="007C74FC">
        <w:rPr>
          <w:rFonts w:cs="Times New Roman"/>
          <w:szCs w:val="24"/>
        </w:rPr>
        <w:t>Estado de São Paulo,</w:t>
      </w:r>
      <w:r w:rsidRPr="007C74FC">
        <w:rPr>
          <w:rFonts w:cs="Times New Roman"/>
          <w:szCs w:val="24"/>
        </w:rPr>
        <w:t xml:space="preserve"> e o idioma adotado será o </w:t>
      </w:r>
      <w:r w:rsidR="005C7E8F" w:rsidRPr="007C74FC">
        <w:rPr>
          <w:rFonts w:cs="Times New Roman"/>
          <w:szCs w:val="24"/>
        </w:rPr>
        <w:t>português</w:t>
      </w:r>
      <w:r w:rsidRPr="007C74FC">
        <w:rPr>
          <w:rFonts w:cs="Times New Roman"/>
          <w:szCs w:val="24"/>
        </w:rPr>
        <w:t xml:space="preserve"> </w:t>
      </w:r>
      <w:r w:rsidR="005C7E8F" w:rsidRPr="007C74FC">
        <w:rPr>
          <w:rFonts w:cs="Times New Roman"/>
          <w:szCs w:val="24"/>
        </w:rPr>
        <w:t>(brasil).</w:t>
      </w:r>
    </w:p>
    <w:p w14:paraId="799F074A" w14:textId="77777777" w:rsidR="00E0069C" w:rsidRPr="007C74FC" w:rsidRDefault="00987B04">
      <w:pPr>
        <w:pStyle w:val="Ttulo2"/>
        <w:numPr>
          <w:ilvl w:val="1"/>
          <w:numId w:val="12"/>
        </w:numPr>
        <w:ind w:right="258" w:hanging="426"/>
        <w:rPr>
          <w:rFonts w:cs="Times New Roman"/>
          <w:szCs w:val="24"/>
        </w:rPr>
      </w:pPr>
      <w:r w:rsidRPr="007C74FC">
        <w:rPr>
          <w:rFonts w:cs="Times New Roman"/>
          <w:szCs w:val="24"/>
        </w:rPr>
        <w:t>Os conflitos submetidos à arbitragem serão julgados segundo as leis materiais brasileiras.</w:t>
      </w:r>
    </w:p>
    <w:p w14:paraId="3198631C" w14:textId="77777777" w:rsidR="00E0069C" w:rsidRPr="007C74FC" w:rsidRDefault="00987B04">
      <w:pPr>
        <w:pStyle w:val="Ttulo2"/>
        <w:numPr>
          <w:ilvl w:val="1"/>
          <w:numId w:val="12"/>
        </w:numPr>
        <w:ind w:right="258" w:hanging="426"/>
        <w:rPr>
          <w:rFonts w:cs="Times New Roman"/>
          <w:szCs w:val="24"/>
        </w:rPr>
      </w:pPr>
      <w:r w:rsidRPr="007C74FC">
        <w:rPr>
          <w:rFonts w:cs="Times New Roman"/>
          <w:szCs w:val="24"/>
        </w:rPr>
        <w:t>Os atos do processo arbitral serão públicos e os árbitros não poderão proferir juízo de equidade.</w:t>
      </w:r>
    </w:p>
    <w:p w14:paraId="013CFD58" w14:textId="192B6A44" w:rsidR="00987B04" w:rsidRPr="007C74FC" w:rsidRDefault="00987B04">
      <w:pPr>
        <w:pStyle w:val="Ttulo2"/>
        <w:numPr>
          <w:ilvl w:val="1"/>
          <w:numId w:val="12"/>
        </w:numPr>
        <w:ind w:right="258" w:hanging="426"/>
        <w:rPr>
          <w:rFonts w:cs="Times New Roman"/>
          <w:szCs w:val="24"/>
        </w:rPr>
      </w:pPr>
      <w:r w:rsidRPr="007C74FC">
        <w:rPr>
          <w:rFonts w:cs="Times New Roman"/>
          <w:szCs w:val="24"/>
        </w:rPr>
        <w:t>As partes contratantes poderão submeter à arbitragem, além das hipóteses previstas na legislação, os seguintes conflitos:</w:t>
      </w:r>
    </w:p>
    <w:p w14:paraId="1BCFCB19" w14:textId="0F881303" w:rsidR="00987B04" w:rsidRPr="007C74FC" w:rsidRDefault="00987B04">
      <w:pPr>
        <w:pStyle w:val="PargrafodaLista"/>
        <w:numPr>
          <w:ilvl w:val="2"/>
          <w:numId w:val="18"/>
        </w:numPr>
        <w:spacing w:line="240" w:lineRule="auto"/>
        <w:ind w:right="292" w:hanging="426"/>
        <w:rPr>
          <w:rFonts w:cs="Times New Roman"/>
          <w:szCs w:val="24"/>
        </w:rPr>
      </w:pPr>
      <w:r w:rsidRPr="007C74FC">
        <w:rPr>
          <w:rFonts w:cs="Times New Roman"/>
          <w:szCs w:val="24"/>
        </w:rPr>
        <w:t xml:space="preserve">Reconhecimento do direito e determinação do montante devido, em favor de qualquer das partes, em todas as situações previstas no </w:t>
      </w:r>
      <w:r w:rsidR="005C7E8F" w:rsidRPr="007C74FC">
        <w:rPr>
          <w:rFonts w:cs="Times New Roman"/>
          <w:szCs w:val="24"/>
        </w:rPr>
        <w:t>contrato;</w:t>
      </w:r>
    </w:p>
    <w:p w14:paraId="0DAF456B" w14:textId="39F4E81F" w:rsidR="00987B04" w:rsidRPr="007C74FC" w:rsidRDefault="00987B04">
      <w:pPr>
        <w:pStyle w:val="PargrafodaLista"/>
        <w:numPr>
          <w:ilvl w:val="2"/>
          <w:numId w:val="18"/>
        </w:numPr>
        <w:spacing w:line="240" w:lineRule="auto"/>
        <w:ind w:hanging="426"/>
        <w:rPr>
          <w:rFonts w:cs="Times New Roman"/>
          <w:szCs w:val="24"/>
        </w:rPr>
      </w:pPr>
      <w:r w:rsidRPr="007C74FC">
        <w:rPr>
          <w:rFonts w:cs="Times New Roman"/>
          <w:szCs w:val="24"/>
        </w:rPr>
        <w:t xml:space="preserve">Aplicação dos mecanismos de mitigação de riscos previstos no </w:t>
      </w:r>
      <w:r w:rsidR="005C7E8F" w:rsidRPr="007C74FC">
        <w:rPr>
          <w:rFonts w:cs="Times New Roman"/>
          <w:szCs w:val="24"/>
        </w:rPr>
        <w:t>contrato;</w:t>
      </w:r>
    </w:p>
    <w:p w14:paraId="1806D5DB" w14:textId="702E9541" w:rsidR="00987B04" w:rsidRPr="007C74FC" w:rsidRDefault="00987B04">
      <w:pPr>
        <w:pStyle w:val="PargrafodaLista"/>
        <w:numPr>
          <w:ilvl w:val="2"/>
          <w:numId w:val="18"/>
        </w:numPr>
        <w:spacing w:line="240" w:lineRule="auto"/>
        <w:ind w:hanging="426"/>
        <w:rPr>
          <w:rFonts w:cs="Times New Roman"/>
          <w:szCs w:val="24"/>
        </w:rPr>
      </w:pPr>
      <w:r w:rsidRPr="007C74FC">
        <w:rPr>
          <w:rFonts w:cs="Times New Roman"/>
          <w:szCs w:val="24"/>
        </w:rPr>
        <w:t xml:space="preserve">Reconhecimento de hipóteses de inadimplemento contratual de qualquer das </w:t>
      </w:r>
      <w:r w:rsidR="005C7E8F" w:rsidRPr="007C74FC">
        <w:rPr>
          <w:rFonts w:cs="Times New Roman"/>
          <w:szCs w:val="24"/>
        </w:rPr>
        <w:t>partes;</w:t>
      </w:r>
    </w:p>
    <w:p w14:paraId="498D278B" w14:textId="77777777" w:rsidR="00E0069C" w:rsidRPr="007C74FC" w:rsidRDefault="00987B04">
      <w:pPr>
        <w:pStyle w:val="PargrafodaLista"/>
        <w:numPr>
          <w:ilvl w:val="1"/>
          <w:numId w:val="12"/>
        </w:numPr>
        <w:spacing w:line="240" w:lineRule="auto"/>
        <w:ind w:right="258" w:hanging="426"/>
        <w:rPr>
          <w:rFonts w:cs="Times New Roman"/>
          <w:szCs w:val="24"/>
        </w:rPr>
      </w:pPr>
      <w:r w:rsidRPr="007C74FC">
        <w:rPr>
          <w:rFonts w:cs="Times New Roman"/>
          <w:szCs w:val="24"/>
        </w:rPr>
        <w:t>Valor e critérios para apuração da indenização no caso de extinção contratual.</w:t>
      </w:r>
    </w:p>
    <w:p w14:paraId="52B4C25D" w14:textId="756A112C" w:rsidR="00E0069C" w:rsidRPr="007C74FC" w:rsidRDefault="00987B04">
      <w:pPr>
        <w:pStyle w:val="PargrafodaLista"/>
        <w:numPr>
          <w:ilvl w:val="1"/>
          <w:numId w:val="12"/>
        </w:numPr>
        <w:spacing w:line="240" w:lineRule="auto"/>
        <w:ind w:right="258" w:hanging="426"/>
        <w:rPr>
          <w:rFonts w:cs="Times New Roman"/>
          <w:szCs w:val="24"/>
        </w:rPr>
      </w:pPr>
      <w:r w:rsidRPr="007C74FC">
        <w:rPr>
          <w:rFonts w:cs="Times New Roman"/>
          <w:szCs w:val="24"/>
        </w:rPr>
        <w:t xml:space="preserve">As partes poderão ainda, submeter à arbitragem, de comum acordo, outras controvérsias relacionadas com a interpretação ou execução do </w:t>
      </w:r>
      <w:r w:rsidR="005C7E8F" w:rsidRPr="007C74FC">
        <w:rPr>
          <w:rFonts w:cs="Times New Roman"/>
          <w:szCs w:val="24"/>
        </w:rPr>
        <w:t>contrato,</w:t>
      </w:r>
      <w:r w:rsidRPr="007C74FC">
        <w:rPr>
          <w:rFonts w:cs="Times New Roman"/>
          <w:szCs w:val="24"/>
        </w:rPr>
        <w:t xml:space="preserve"> delimitando claramente o seu objeto no compromisso arbitral.</w:t>
      </w:r>
    </w:p>
    <w:p w14:paraId="417409CE" w14:textId="77777777" w:rsidR="00E0069C" w:rsidRPr="007C74FC" w:rsidRDefault="00987B04">
      <w:pPr>
        <w:pStyle w:val="PargrafodaLista"/>
        <w:numPr>
          <w:ilvl w:val="1"/>
          <w:numId w:val="12"/>
        </w:numPr>
        <w:spacing w:line="240" w:lineRule="auto"/>
        <w:ind w:right="258" w:hanging="426"/>
        <w:rPr>
          <w:rFonts w:cs="Times New Roman"/>
          <w:szCs w:val="24"/>
        </w:rPr>
      </w:pPr>
      <w:r w:rsidRPr="007C74FC">
        <w:rPr>
          <w:rFonts w:cs="Times New Roman"/>
          <w:szCs w:val="24"/>
        </w:rPr>
        <w:t>A instauração do procedimento arbitral não desonera as partes de cumprirem suas obrigações contratuais.</w:t>
      </w:r>
    </w:p>
    <w:p w14:paraId="6E582F92" w14:textId="7723C9A3" w:rsidR="00E0069C" w:rsidRPr="007C74FC" w:rsidRDefault="00987B04">
      <w:pPr>
        <w:pStyle w:val="PargrafodaLista"/>
        <w:numPr>
          <w:ilvl w:val="1"/>
          <w:numId w:val="12"/>
        </w:numPr>
        <w:spacing w:line="240" w:lineRule="auto"/>
        <w:ind w:right="258" w:hanging="426"/>
        <w:rPr>
          <w:rFonts w:cs="Times New Roman"/>
          <w:szCs w:val="24"/>
        </w:rPr>
      </w:pPr>
      <w:r w:rsidRPr="007C74FC">
        <w:rPr>
          <w:rFonts w:cs="Times New Roman"/>
          <w:szCs w:val="24"/>
        </w:rPr>
        <w:t xml:space="preserve">O procedimento arbitral deverá ser realizado em conformidade com </w:t>
      </w:r>
      <w:r w:rsidR="005C7E8F" w:rsidRPr="007C74FC">
        <w:rPr>
          <w:rFonts w:cs="Times New Roman"/>
          <w:szCs w:val="24"/>
        </w:rPr>
        <w:t>regulamento</w:t>
      </w:r>
      <w:r w:rsidRPr="007C74FC">
        <w:rPr>
          <w:rFonts w:cs="Times New Roman"/>
          <w:szCs w:val="24"/>
        </w:rPr>
        <w:t xml:space="preserve"> da </w:t>
      </w:r>
      <w:r w:rsidR="005C7E8F" w:rsidRPr="007C74FC">
        <w:rPr>
          <w:rFonts w:cs="Times New Roman"/>
          <w:szCs w:val="24"/>
        </w:rPr>
        <w:t>câmara</w:t>
      </w:r>
      <w:r w:rsidRPr="007C74FC">
        <w:rPr>
          <w:rFonts w:cs="Times New Roman"/>
          <w:szCs w:val="24"/>
        </w:rPr>
        <w:t xml:space="preserve"> de </w:t>
      </w:r>
      <w:r w:rsidR="005C7E8F" w:rsidRPr="007C74FC">
        <w:rPr>
          <w:rFonts w:cs="Times New Roman"/>
          <w:szCs w:val="24"/>
        </w:rPr>
        <w:t>comércio internacional, com sede em são paulo – capital, bem como o disposto na lei n.º 9.307/96 e</w:t>
      </w:r>
      <w:r w:rsidRPr="007C74FC">
        <w:rPr>
          <w:rFonts w:cs="Times New Roman"/>
          <w:szCs w:val="24"/>
        </w:rPr>
        <w:t xml:space="preserve"> subsequentes alterações, assim como com as disposições constantes deste </w:t>
      </w:r>
      <w:r w:rsidR="005C7E8F" w:rsidRPr="007C74FC">
        <w:rPr>
          <w:rFonts w:cs="Times New Roman"/>
          <w:szCs w:val="24"/>
        </w:rPr>
        <w:t>contrato.</w:t>
      </w:r>
    </w:p>
    <w:p w14:paraId="478D80FB" w14:textId="14350A41" w:rsidR="00E0069C" w:rsidRPr="007C74FC" w:rsidRDefault="00987B04">
      <w:pPr>
        <w:pStyle w:val="PargrafodaLista"/>
        <w:numPr>
          <w:ilvl w:val="1"/>
          <w:numId w:val="12"/>
        </w:numPr>
        <w:spacing w:line="240" w:lineRule="auto"/>
        <w:ind w:right="258" w:hanging="426"/>
        <w:rPr>
          <w:rFonts w:cs="Times New Roman"/>
          <w:szCs w:val="24"/>
        </w:rPr>
      </w:pPr>
      <w:r w:rsidRPr="007C74FC">
        <w:rPr>
          <w:rFonts w:cs="Times New Roman"/>
          <w:szCs w:val="24"/>
        </w:rPr>
        <w:t xml:space="preserve">As </w:t>
      </w:r>
      <w:r w:rsidR="005C7E8F" w:rsidRPr="007C74FC">
        <w:rPr>
          <w:rFonts w:cs="Times New Roman"/>
          <w:szCs w:val="24"/>
        </w:rPr>
        <w:t>partes</w:t>
      </w:r>
      <w:r w:rsidRPr="007C74FC">
        <w:rPr>
          <w:rFonts w:cs="Times New Roman"/>
          <w:szCs w:val="24"/>
        </w:rPr>
        <w:t xml:space="preserve"> poderão escolher órgão ou entidade arbitral distinto da </w:t>
      </w:r>
      <w:r w:rsidR="005C7E8F" w:rsidRPr="007C74FC">
        <w:rPr>
          <w:rFonts w:cs="Times New Roman"/>
          <w:szCs w:val="24"/>
        </w:rPr>
        <w:t>câmara</w:t>
      </w:r>
      <w:r w:rsidRPr="007C74FC">
        <w:rPr>
          <w:rFonts w:cs="Times New Roman"/>
          <w:szCs w:val="24"/>
        </w:rPr>
        <w:t xml:space="preserve"> de </w:t>
      </w:r>
      <w:r w:rsidR="005C7E8F" w:rsidRPr="007C74FC">
        <w:rPr>
          <w:rFonts w:cs="Times New Roman"/>
          <w:szCs w:val="24"/>
        </w:rPr>
        <w:t>comércio</w:t>
      </w:r>
      <w:r w:rsidRPr="007C74FC">
        <w:rPr>
          <w:rFonts w:cs="Times New Roman"/>
          <w:szCs w:val="24"/>
        </w:rPr>
        <w:t xml:space="preserve"> </w:t>
      </w:r>
      <w:r w:rsidR="005C7E8F" w:rsidRPr="007C74FC">
        <w:rPr>
          <w:rFonts w:cs="Times New Roman"/>
          <w:szCs w:val="24"/>
        </w:rPr>
        <w:t>internacional</w:t>
      </w:r>
      <w:r w:rsidRPr="007C74FC">
        <w:rPr>
          <w:rFonts w:cs="Times New Roman"/>
          <w:szCs w:val="24"/>
        </w:rPr>
        <w:t xml:space="preserve"> desde que haja concordância mútua.</w:t>
      </w:r>
    </w:p>
    <w:p w14:paraId="5AC74928" w14:textId="472E9B0C" w:rsidR="00E0069C" w:rsidRPr="007C74FC" w:rsidRDefault="00987B04">
      <w:pPr>
        <w:pStyle w:val="PargrafodaLista"/>
        <w:numPr>
          <w:ilvl w:val="1"/>
          <w:numId w:val="12"/>
        </w:numPr>
        <w:spacing w:line="240" w:lineRule="auto"/>
        <w:ind w:right="258" w:hanging="426"/>
        <w:rPr>
          <w:rFonts w:cs="Times New Roman"/>
          <w:szCs w:val="24"/>
        </w:rPr>
      </w:pPr>
      <w:r w:rsidRPr="007C74FC">
        <w:rPr>
          <w:rFonts w:cs="Times New Roman"/>
          <w:szCs w:val="24"/>
        </w:rPr>
        <w:t xml:space="preserve">Não havendo concordância para a escolha de outro órgão ou entidade arbitral, prevalecerá o disposto </w:t>
      </w:r>
      <w:r w:rsidR="005C7E8F" w:rsidRPr="007C74FC">
        <w:rPr>
          <w:rFonts w:cs="Times New Roman"/>
          <w:szCs w:val="24"/>
        </w:rPr>
        <w:t>na subcláusula 18.8.</w:t>
      </w:r>
    </w:p>
    <w:p w14:paraId="117CDB3B" w14:textId="4FEBA779" w:rsidR="00BE5FF7" w:rsidRPr="007C74FC" w:rsidRDefault="005C7E8F">
      <w:pPr>
        <w:pStyle w:val="PargrafodaLista"/>
        <w:numPr>
          <w:ilvl w:val="1"/>
          <w:numId w:val="12"/>
        </w:numPr>
        <w:spacing w:line="240" w:lineRule="auto"/>
        <w:ind w:right="258" w:hanging="426"/>
        <w:rPr>
          <w:rFonts w:cs="Times New Roman"/>
          <w:szCs w:val="24"/>
        </w:rPr>
      </w:pPr>
      <w:r w:rsidRPr="007C74FC">
        <w:rPr>
          <w:rFonts w:cs="Times New Roman"/>
          <w:szCs w:val="24"/>
        </w:rPr>
        <w:t>O tribunal arbitral será composto de 03 (três) árbitros, sendo que cada uma das partes em conflito</w:t>
      </w:r>
      <w:r w:rsidR="00987B04" w:rsidRPr="007C74FC">
        <w:rPr>
          <w:rFonts w:cs="Times New Roman"/>
          <w:szCs w:val="24"/>
        </w:rPr>
        <w:t xml:space="preserve"> poderá indicar 01 (um) árbitro cada, os quais, conjuntamente, indicarão o terceiro árbitro, que atuará como presidente do </w:t>
      </w:r>
      <w:r w:rsidRPr="007C74FC">
        <w:rPr>
          <w:rFonts w:cs="Times New Roman"/>
          <w:szCs w:val="24"/>
        </w:rPr>
        <w:t>tribunal</w:t>
      </w:r>
      <w:r w:rsidR="00987B04" w:rsidRPr="007C74FC">
        <w:rPr>
          <w:rFonts w:cs="Times New Roman"/>
          <w:szCs w:val="24"/>
        </w:rPr>
        <w:t xml:space="preserve"> </w:t>
      </w:r>
      <w:r w:rsidRPr="007C74FC">
        <w:rPr>
          <w:rFonts w:cs="Times New Roman"/>
          <w:szCs w:val="24"/>
        </w:rPr>
        <w:t>arbitral.</w:t>
      </w:r>
      <w:r w:rsidR="00987B04" w:rsidRPr="007C74FC">
        <w:rPr>
          <w:rFonts w:cs="Times New Roman"/>
          <w:szCs w:val="24"/>
        </w:rPr>
        <w:t xml:space="preserve"> Caso os árbitros nomeados não cheguem a uma decisão consensual sobre o </w:t>
      </w:r>
      <w:r w:rsidRPr="007C74FC">
        <w:rPr>
          <w:rFonts w:cs="Times New Roman"/>
          <w:szCs w:val="24"/>
        </w:rPr>
        <w:t>nome do terceiro árbitro, este será nomeado pelo presidente da câmara de arbitragem eleita, dentre os</w:t>
      </w:r>
      <w:r w:rsidR="00987B04" w:rsidRPr="007C74FC">
        <w:rPr>
          <w:rFonts w:cs="Times New Roman"/>
          <w:szCs w:val="24"/>
        </w:rPr>
        <w:t xml:space="preserve"> nomes constantes da lista de árbitros daquela </w:t>
      </w:r>
      <w:r w:rsidRPr="007C74FC">
        <w:rPr>
          <w:rFonts w:cs="Times New Roman"/>
          <w:szCs w:val="24"/>
        </w:rPr>
        <w:t>câmara,</w:t>
      </w:r>
      <w:r w:rsidR="00987B04" w:rsidRPr="007C74FC">
        <w:rPr>
          <w:rFonts w:cs="Times New Roman"/>
          <w:szCs w:val="24"/>
        </w:rPr>
        <w:t xml:space="preserve"> cabendo às </w:t>
      </w:r>
      <w:r w:rsidRPr="007C74FC">
        <w:rPr>
          <w:rFonts w:cs="Times New Roman"/>
          <w:szCs w:val="24"/>
        </w:rPr>
        <w:t>partes</w:t>
      </w:r>
      <w:r w:rsidR="00987B04" w:rsidRPr="007C74FC">
        <w:rPr>
          <w:rFonts w:cs="Times New Roman"/>
          <w:szCs w:val="24"/>
        </w:rPr>
        <w:t xml:space="preserve"> tomar todas as medidas cabíveis para a implementação de tal nomeação de acordo com </w:t>
      </w:r>
      <w:r w:rsidRPr="007C74FC">
        <w:rPr>
          <w:rFonts w:cs="Times New Roman"/>
          <w:szCs w:val="24"/>
        </w:rPr>
        <w:t>o regulamento</w:t>
      </w:r>
      <w:r w:rsidR="00987B04" w:rsidRPr="007C74FC">
        <w:rPr>
          <w:rFonts w:cs="Times New Roman"/>
          <w:szCs w:val="24"/>
        </w:rPr>
        <w:t xml:space="preserve"> da </w:t>
      </w:r>
      <w:r w:rsidRPr="007C74FC">
        <w:rPr>
          <w:rFonts w:cs="Times New Roman"/>
          <w:szCs w:val="24"/>
        </w:rPr>
        <w:t>câmara.</w:t>
      </w:r>
      <w:r w:rsidR="00987B04" w:rsidRPr="007C74FC">
        <w:rPr>
          <w:rFonts w:cs="Times New Roman"/>
          <w:szCs w:val="24"/>
        </w:rPr>
        <w:t xml:space="preserve"> Eventualmente,</w:t>
      </w:r>
      <w:r w:rsidR="00BE5FF7" w:rsidRPr="007C74FC">
        <w:rPr>
          <w:rFonts w:cs="Times New Roman"/>
          <w:szCs w:val="24"/>
        </w:rPr>
        <w:t xml:space="preserve"> </w:t>
      </w:r>
      <w:r w:rsidR="00987B04" w:rsidRPr="007C74FC">
        <w:rPr>
          <w:rFonts w:cs="Times New Roman"/>
          <w:szCs w:val="24"/>
        </w:rPr>
        <w:t xml:space="preserve">mediante prévio acordo entre as </w:t>
      </w:r>
      <w:r w:rsidRPr="007C74FC">
        <w:rPr>
          <w:rFonts w:cs="Times New Roman"/>
          <w:szCs w:val="24"/>
        </w:rPr>
        <w:t>partes,</w:t>
      </w:r>
      <w:r w:rsidR="00987B04" w:rsidRPr="007C74FC">
        <w:rPr>
          <w:rFonts w:cs="Times New Roman"/>
          <w:szCs w:val="24"/>
        </w:rPr>
        <w:t xml:space="preserve"> o </w:t>
      </w:r>
      <w:r w:rsidRPr="007C74FC">
        <w:rPr>
          <w:rFonts w:cs="Times New Roman"/>
          <w:szCs w:val="24"/>
        </w:rPr>
        <w:t>tribunal</w:t>
      </w:r>
      <w:r w:rsidR="00987B04" w:rsidRPr="007C74FC">
        <w:rPr>
          <w:rFonts w:cs="Times New Roman"/>
          <w:szCs w:val="24"/>
        </w:rPr>
        <w:t xml:space="preserve"> poderá ser constituído por árbitro único que venha ser apontado </w:t>
      </w:r>
      <w:r w:rsidRPr="007C74FC">
        <w:rPr>
          <w:rFonts w:cs="Times New Roman"/>
          <w:szCs w:val="24"/>
        </w:rPr>
        <w:t>pela câmara de</w:t>
      </w:r>
      <w:r w:rsidR="00987B04" w:rsidRPr="007C74FC">
        <w:rPr>
          <w:rFonts w:cs="Times New Roman"/>
          <w:szCs w:val="24"/>
        </w:rPr>
        <w:t xml:space="preserve"> </w:t>
      </w:r>
      <w:r w:rsidRPr="007C74FC">
        <w:rPr>
          <w:rFonts w:cs="Times New Roman"/>
          <w:szCs w:val="24"/>
        </w:rPr>
        <w:t>arbitragem.</w:t>
      </w:r>
    </w:p>
    <w:p w14:paraId="3509B24C" w14:textId="7B2596F2" w:rsidR="00BE5FF7" w:rsidRPr="007C74FC" w:rsidRDefault="00987B04" w:rsidP="00777451">
      <w:pPr>
        <w:pStyle w:val="PargrafodaLista"/>
        <w:numPr>
          <w:ilvl w:val="1"/>
          <w:numId w:val="12"/>
        </w:numPr>
        <w:spacing w:line="240" w:lineRule="auto"/>
        <w:ind w:right="258" w:hanging="850"/>
        <w:rPr>
          <w:rFonts w:cs="Times New Roman"/>
          <w:szCs w:val="24"/>
        </w:rPr>
      </w:pPr>
      <w:r w:rsidRPr="007C74FC">
        <w:rPr>
          <w:rFonts w:cs="Times New Roman"/>
          <w:szCs w:val="24"/>
        </w:rPr>
        <w:t>Os árbitros deverão, cumulativamente, serem profissionais vinculados a instituições e</w:t>
      </w:r>
      <w:r w:rsidR="00050836" w:rsidRPr="007C74FC">
        <w:rPr>
          <w:rFonts w:cs="Times New Roman"/>
          <w:szCs w:val="24"/>
        </w:rPr>
        <w:t>SPE</w:t>
      </w:r>
      <w:r w:rsidRPr="007C74FC">
        <w:rPr>
          <w:rFonts w:cs="Times New Roman"/>
          <w:szCs w:val="24"/>
        </w:rPr>
        <w:t>cializadas em arbitragem e possuir comprovada experiência na questão que será discutida no processo arbitral.</w:t>
      </w:r>
    </w:p>
    <w:p w14:paraId="7496D9E0" w14:textId="77777777" w:rsidR="00BE5FF7" w:rsidRPr="007C74FC" w:rsidRDefault="00987B04" w:rsidP="00777451">
      <w:pPr>
        <w:pStyle w:val="PargrafodaLista"/>
        <w:numPr>
          <w:ilvl w:val="1"/>
          <w:numId w:val="12"/>
        </w:numPr>
        <w:spacing w:line="240" w:lineRule="auto"/>
        <w:ind w:right="258" w:hanging="850"/>
        <w:rPr>
          <w:rFonts w:cs="Times New Roman"/>
          <w:szCs w:val="24"/>
        </w:rPr>
      </w:pPr>
      <w:r w:rsidRPr="007C74FC">
        <w:rPr>
          <w:rFonts w:cs="Times New Roman"/>
          <w:szCs w:val="24"/>
        </w:rPr>
        <w:t>A parte vencida no procedimento de arbitragem arcará com todos os custos do procedimento, incluindo os honorários dos árbitros, excluídos apenas eventuais honorários advocatícios contratuais. As custas serão adiantadas pela parte que suscitar a instauração do procedimento arbitral.</w:t>
      </w:r>
    </w:p>
    <w:p w14:paraId="2B68D317" w14:textId="63A35EE6" w:rsidR="00BE5FF7" w:rsidRPr="007C74FC" w:rsidRDefault="00987B04" w:rsidP="00777451">
      <w:pPr>
        <w:pStyle w:val="PargrafodaLista"/>
        <w:numPr>
          <w:ilvl w:val="1"/>
          <w:numId w:val="12"/>
        </w:numPr>
        <w:spacing w:line="240" w:lineRule="auto"/>
        <w:ind w:right="258" w:hanging="850"/>
        <w:rPr>
          <w:rFonts w:cs="Times New Roman"/>
          <w:szCs w:val="24"/>
        </w:rPr>
      </w:pPr>
      <w:r w:rsidRPr="007C74FC">
        <w:rPr>
          <w:rFonts w:cs="Times New Roman"/>
          <w:szCs w:val="24"/>
        </w:rPr>
        <w:t xml:space="preserve">A sentença arbitral será considerada como decisão final em relação à controvérsia entre as </w:t>
      </w:r>
      <w:r w:rsidR="005C7E8F" w:rsidRPr="007C74FC">
        <w:rPr>
          <w:rFonts w:cs="Times New Roman"/>
          <w:szCs w:val="24"/>
        </w:rPr>
        <w:t>partes,</w:t>
      </w:r>
      <w:r w:rsidR="00BE5FF7" w:rsidRPr="007C74FC">
        <w:rPr>
          <w:rFonts w:cs="Times New Roman"/>
          <w:szCs w:val="24"/>
        </w:rPr>
        <w:t xml:space="preserve"> </w:t>
      </w:r>
      <w:r w:rsidRPr="007C74FC">
        <w:rPr>
          <w:rFonts w:cs="Times New Roman"/>
          <w:szCs w:val="24"/>
        </w:rPr>
        <w:t>irrecorrível e vinculante entre elas.</w:t>
      </w:r>
    </w:p>
    <w:p w14:paraId="0E3BB544" w14:textId="1981D8CE" w:rsidR="00BE5FF7" w:rsidRPr="007C74FC" w:rsidRDefault="00987B04" w:rsidP="00777451">
      <w:pPr>
        <w:pStyle w:val="PargrafodaLista"/>
        <w:numPr>
          <w:ilvl w:val="1"/>
          <w:numId w:val="12"/>
        </w:numPr>
        <w:spacing w:line="240" w:lineRule="auto"/>
        <w:ind w:right="258" w:hanging="850"/>
        <w:rPr>
          <w:rFonts w:cs="Times New Roman"/>
          <w:szCs w:val="24"/>
        </w:rPr>
      </w:pPr>
      <w:r w:rsidRPr="007C74FC">
        <w:rPr>
          <w:rFonts w:cs="Times New Roman"/>
          <w:szCs w:val="24"/>
        </w:rPr>
        <w:t xml:space="preserve">Caso seja necessária a obtenção de medidas coercitivas ou de urgência antes da constituição do </w:t>
      </w:r>
      <w:r w:rsidR="005C7E8F" w:rsidRPr="007C74FC">
        <w:rPr>
          <w:rFonts w:cs="Times New Roman"/>
          <w:szCs w:val="24"/>
        </w:rPr>
        <w:t xml:space="preserve">tribunal arbitral, ou mesmo durante o </w:t>
      </w:r>
      <w:r w:rsidRPr="007C74FC">
        <w:rPr>
          <w:rFonts w:cs="Times New Roman"/>
          <w:szCs w:val="24"/>
        </w:rPr>
        <w:t xml:space="preserve">procedimento amigável de solução de divergências, as partes poderão requerê-las diretamente ao </w:t>
      </w:r>
      <w:r w:rsidR="005C7E8F" w:rsidRPr="007C74FC">
        <w:rPr>
          <w:rFonts w:cs="Times New Roman"/>
          <w:szCs w:val="24"/>
        </w:rPr>
        <w:t>poder</w:t>
      </w:r>
      <w:r w:rsidRPr="007C74FC">
        <w:rPr>
          <w:rFonts w:cs="Times New Roman"/>
          <w:szCs w:val="24"/>
        </w:rPr>
        <w:t xml:space="preserve"> </w:t>
      </w:r>
      <w:r w:rsidR="005C7E8F" w:rsidRPr="007C74FC">
        <w:rPr>
          <w:rFonts w:cs="Times New Roman"/>
          <w:szCs w:val="24"/>
        </w:rPr>
        <w:t>judiciário.</w:t>
      </w:r>
    </w:p>
    <w:p w14:paraId="5D6849F3" w14:textId="29E4F351" w:rsidR="00BE5FF7" w:rsidRPr="007C74FC" w:rsidRDefault="005C7E8F" w:rsidP="00777451">
      <w:pPr>
        <w:pStyle w:val="PargrafodaLista"/>
        <w:numPr>
          <w:ilvl w:val="1"/>
          <w:numId w:val="12"/>
        </w:numPr>
        <w:spacing w:line="240" w:lineRule="auto"/>
        <w:ind w:right="258" w:hanging="850"/>
        <w:rPr>
          <w:rFonts w:cs="Times New Roman"/>
          <w:szCs w:val="24"/>
        </w:rPr>
      </w:pPr>
      <w:r w:rsidRPr="007C74FC">
        <w:rPr>
          <w:rFonts w:cs="Times New Roman"/>
          <w:szCs w:val="24"/>
        </w:rPr>
        <w:t>Caso tais medidas se façam necessárias após a constituição do tribunal arbitral, elas</w:t>
      </w:r>
      <w:r w:rsidR="00987B04" w:rsidRPr="007C74FC">
        <w:rPr>
          <w:rFonts w:cs="Times New Roman"/>
          <w:szCs w:val="24"/>
        </w:rPr>
        <w:t xml:space="preserve"> deverão ser solicitadas nos termos do art. 22, § 4º, da </w:t>
      </w:r>
      <w:r w:rsidRPr="007C74FC">
        <w:rPr>
          <w:rFonts w:cs="Times New Roman"/>
          <w:szCs w:val="24"/>
        </w:rPr>
        <w:t>lei federal</w:t>
      </w:r>
      <w:r w:rsidR="00987B04" w:rsidRPr="007C74FC">
        <w:rPr>
          <w:rFonts w:cs="Times New Roman"/>
          <w:szCs w:val="24"/>
        </w:rPr>
        <w:t xml:space="preserve"> nº 9.307/96.</w:t>
      </w:r>
    </w:p>
    <w:p w14:paraId="3F0B5CC7" w14:textId="282CF52E" w:rsidR="00BE5FF7" w:rsidRPr="007C74FC" w:rsidRDefault="00987B04" w:rsidP="00777451">
      <w:pPr>
        <w:pStyle w:val="PargrafodaLista"/>
        <w:numPr>
          <w:ilvl w:val="1"/>
          <w:numId w:val="12"/>
        </w:numPr>
        <w:spacing w:line="240" w:lineRule="auto"/>
        <w:ind w:right="258" w:hanging="850"/>
        <w:rPr>
          <w:rFonts w:cs="Times New Roman"/>
          <w:szCs w:val="24"/>
        </w:rPr>
      </w:pPr>
      <w:r w:rsidRPr="007C74FC">
        <w:rPr>
          <w:rFonts w:cs="Times New Roman"/>
          <w:szCs w:val="24"/>
        </w:rPr>
        <w:t xml:space="preserve">As </w:t>
      </w:r>
      <w:r w:rsidR="005C7E8F" w:rsidRPr="007C74FC">
        <w:rPr>
          <w:rFonts w:cs="Times New Roman"/>
          <w:szCs w:val="24"/>
        </w:rPr>
        <w:t>partes</w:t>
      </w:r>
      <w:r w:rsidRPr="007C74FC">
        <w:rPr>
          <w:rFonts w:cs="Times New Roman"/>
          <w:szCs w:val="24"/>
        </w:rPr>
        <w:t xml:space="preserve"> concordam que a </w:t>
      </w:r>
      <w:r w:rsidR="005C7E8F" w:rsidRPr="007C74FC">
        <w:rPr>
          <w:rFonts w:cs="Times New Roman"/>
          <w:szCs w:val="24"/>
        </w:rPr>
        <w:t>concessionária</w:t>
      </w:r>
      <w:r w:rsidRPr="007C74FC">
        <w:rPr>
          <w:rFonts w:cs="Times New Roman"/>
          <w:szCs w:val="24"/>
        </w:rPr>
        <w:t xml:space="preserve"> arcará com os custos do procedimento arbitral até que seja </w:t>
      </w:r>
      <w:r w:rsidRPr="007C74FC">
        <w:rPr>
          <w:rFonts w:cs="Times New Roman"/>
          <w:szCs w:val="24"/>
        </w:rPr>
        <w:lastRenderedPageBreak/>
        <w:t>proferida a re</w:t>
      </w:r>
      <w:r w:rsidR="00050836" w:rsidRPr="007C74FC">
        <w:rPr>
          <w:rFonts w:cs="Times New Roman"/>
          <w:szCs w:val="24"/>
        </w:rPr>
        <w:t>SPE</w:t>
      </w:r>
      <w:r w:rsidRPr="007C74FC">
        <w:rPr>
          <w:rFonts w:cs="Times New Roman"/>
          <w:szCs w:val="24"/>
        </w:rPr>
        <w:t xml:space="preserve">ctiva sentença, independentemente </w:t>
      </w:r>
      <w:r w:rsidR="005C7E8F" w:rsidRPr="007C74FC">
        <w:rPr>
          <w:rFonts w:cs="Times New Roman"/>
          <w:szCs w:val="24"/>
        </w:rPr>
        <w:t>da parte</w:t>
      </w:r>
      <w:r w:rsidRPr="007C74FC">
        <w:rPr>
          <w:rFonts w:cs="Times New Roman"/>
          <w:szCs w:val="24"/>
        </w:rPr>
        <w:t xml:space="preserve"> que solicitar o seu início.</w:t>
      </w:r>
    </w:p>
    <w:p w14:paraId="68563169" w14:textId="62E3C19B" w:rsidR="00987B04" w:rsidRPr="007C74FC" w:rsidRDefault="00987B04" w:rsidP="00777451">
      <w:pPr>
        <w:pStyle w:val="PargrafodaLista"/>
        <w:numPr>
          <w:ilvl w:val="1"/>
          <w:numId w:val="12"/>
        </w:numPr>
        <w:spacing w:line="240" w:lineRule="auto"/>
        <w:ind w:right="258" w:hanging="850"/>
        <w:rPr>
          <w:rFonts w:cs="Times New Roman"/>
          <w:szCs w:val="24"/>
        </w:rPr>
      </w:pPr>
      <w:r w:rsidRPr="007C74FC">
        <w:rPr>
          <w:rFonts w:cs="Times New Roman"/>
          <w:szCs w:val="24"/>
        </w:rPr>
        <w:t xml:space="preserve">Após a sentença arbitral, se ela for inteiramente desfavorável ao </w:t>
      </w:r>
      <w:r w:rsidR="005C7E8F" w:rsidRPr="007C74FC">
        <w:rPr>
          <w:rFonts w:cs="Times New Roman"/>
          <w:szCs w:val="24"/>
        </w:rPr>
        <w:t>poder</w:t>
      </w:r>
      <w:r w:rsidRPr="007C74FC">
        <w:rPr>
          <w:rFonts w:cs="Times New Roman"/>
          <w:szCs w:val="24"/>
        </w:rPr>
        <w:t xml:space="preserve"> </w:t>
      </w:r>
      <w:r w:rsidR="005C7E8F" w:rsidRPr="007C74FC">
        <w:rPr>
          <w:rFonts w:cs="Times New Roman"/>
          <w:szCs w:val="24"/>
        </w:rPr>
        <w:t>concedente,</w:t>
      </w:r>
      <w:r w:rsidRPr="007C74FC">
        <w:rPr>
          <w:rFonts w:cs="Times New Roman"/>
          <w:szCs w:val="24"/>
        </w:rPr>
        <w:t xml:space="preserve"> esse deverá reembolsar a </w:t>
      </w:r>
      <w:r w:rsidR="005C7E8F" w:rsidRPr="007C74FC">
        <w:rPr>
          <w:rFonts w:cs="Times New Roman"/>
          <w:szCs w:val="24"/>
        </w:rPr>
        <w:t>concessionária pelas</w:t>
      </w:r>
      <w:r w:rsidRPr="007C74FC">
        <w:rPr>
          <w:rFonts w:cs="Times New Roman"/>
          <w:szCs w:val="24"/>
        </w:rPr>
        <w:t xml:space="preserve"> de</w:t>
      </w:r>
      <w:r w:rsidR="00050836" w:rsidRPr="007C74FC">
        <w:rPr>
          <w:rFonts w:cs="Times New Roman"/>
          <w:szCs w:val="24"/>
        </w:rPr>
        <w:t>SPE</w:t>
      </w:r>
      <w:r w:rsidRPr="007C74FC">
        <w:rPr>
          <w:rFonts w:cs="Times New Roman"/>
          <w:szCs w:val="24"/>
        </w:rPr>
        <w:t>sas incorridas.</w:t>
      </w:r>
    </w:p>
    <w:p w14:paraId="4DB265D5" w14:textId="1D2A3CD2" w:rsidR="00987B04" w:rsidRPr="007C74FC" w:rsidRDefault="00987B04" w:rsidP="00777451">
      <w:pPr>
        <w:pStyle w:val="Ttulo2"/>
        <w:numPr>
          <w:ilvl w:val="1"/>
          <w:numId w:val="12"/>
        </w:numPr>
        <w:ind w:right="258" w:hanging="850"/>
        <w:rPr>
          <w:rFonts w:cs="Times New Roman"/>
          <w:szCs w:val="24"/>
        </w:rPr>
      </w:pPr>
      <w:r w:rsidRPr="007C74FC">
        <w:rPr>
          <w:rFonts w:cs="Times New Roman"/>
          <w:szCs w:val="24"/>
        </w:rPr>
        <w:t xml:space="preserve">Na hipótese de sucumbência parcial de ambas as </w:t>
      </w:r>
      <w:r w:rsidR="005C7E8F" w:rsidRPr="007C74FC">
        <w:rPr>
          <w:rFonts w:cs="Times New Roman"/>
          <w:szCs w:val="24"/>
        </w:rPr>
        <w:t>partes,</w:t>
      </w:r>
      <w:r w:rsidRPr="007C74FC">
        <w:rPr>
          <w:rFonts w:cs="Times New Roman"/>
          <w:szCs w:val="24"/>
        </w:rPr>
        <w:t xml:space="preserve"> as de</w:t>
      </w:r>
      <w:r w:rsidR="00050836" w:rsidRPr="007C74FC">
        <w:rPr>
          <w:rFonts w:cs="Times New Roman"/>
          <w:szCs w:val="24"/>
        </w:rPr>
        <w:t>SPE</w:t>
      </w:r>
      <w:r w:rsidRPr="007C74FC">
        <w:rPr>
          <w:rFonts w:cs="Times New Roman"/>
          <w:szCs w:val="24"/>
        </w:rPr>
        <w:t>sas decorrentes do procedimento arbitral serão rateadas conforme indicado na sentença arbitral.</w:t>
      </w:r>
    </w:p>
    <w:p w14:paraId="4FF96A4E" w14:textId="3DD4A7DD" w:rsidR="00987B04" w:rsidRPr="007C74FC" w:rsidRDefault="005C7E8F" w:rsidP="00777451">
      <w:pPr>
        <w:pStyle w:val="Ttulo2"/>
        <w:numPr>
          <w:ilvl w:val="1"/>
          <w:numId w:val="12"/>
        </w:numPr>
        <w:ind w:right="258" w:hanging="850"/>
        <w:rPr>
          <w:rFonts w:cs="Times New Roman"/>
          <w:szCs w:val="24"/>
        </w:rPr>
      </w:pPr>
      <w:r w:rsidRPr="007C74FC">
        <w:rPr>
          <w:rFonts w:cs="Times New Roman"/>
          <w:szCs w:val="24"/>
        </w:rPr>
        <w:t>Cada uma das partes arcará com seus próprios custos referentes a honorários advocatícios,</w:t>
      </w:r>
      <w:r w:rsidR="00987B04" w:rsidRPr="007C74FC">
        <w:rPr>
          <w:rFonts w:cs="Times New Roman"/>
          <w:szCs w:val="24"/>
        </w:rPr>
        <w:t xml:space="preserve"> independentemente da sucumbência determinada na sentença arbitral.</w:t>
      </w:r>
    </w:p>
    <w:p w14:paraId="2E700894" w14:textId="64D88029" w:rsidR="00987B04" w:rsidRPr="007C74FC" w:rsidRDefault="005C7E8F" w:rsidP="00777451">
      <w:pPr>
        <w:pStyle w:val="Ttulo2"/>
        <w:numPr>
          <w:ilvl w:val="1"/>
          <w:numId w:val="12"/>
        </w:numPr>
        <w:ind w:right="258" w:hanging="850"/>
        <w:rPr>
          <w:rFonts w:cs="Times New Roman"/>
          <w:szCs w:val="24"/>
        </w:rPr>
      </w:pPr>
      <w:r w:rsidRPr="007C74FC">
        <w:rPr>
          <w:rFonts w:cs="Times New Roman"/>
          <w:szCs w:val="24"/>
        </w:rPr>
        <w:t>Será competente o foro da fazenda pública da comarca do municipio de são paulo/sp</w:t>
      </w:r>
      <w:r w:rsidR="00987B04" w:rsidRPr="007C74FC">
        <w:rPr>
          <w:rFonts w:cs="Times New Roman"/>
          <w:szCs w:val="24"/>
        </w:rPr>
        <w:t xml:space="preserve"> para dirimir qualquer controvérsia não sujeita à arbitragem, nos termos do </w:t>
      </w:r>
      <w:r w:rsidRPr="007C74FC">
        <w:rPr>
          <w:rFonts w:cs="Times New Roman"/>
          <w:szCs w:val="24"/>
        </w:rPr>
        <w:t>contrato,</w:t>
      </w:r>
      <w:r w:rsidR="00987B04" w:rsidRPr="007C74FC">
        <w:rPr>
          <w:rFonts w:cs="Times New Roman"/>
          <w:szCs w:val="24"/>
        </w:rPr>
        <w:t xml:space="preserve"> assim como para as medidas de urgência e para a ação de execução e</w:t>
      </w:r>
      <w:r w:rsidR="00050836" w:rsidRPr="007C74FC">
        <w:rPr>
          <w:rFonts w:cs="Times New Roman"/>
          <w:szCs w:val="24"/>
        </w:rPr>
        <w:t>SPE</w:t>
      </w:r>
      <w:r w:rsidR="00987B04" w:rsidRPr="007C74FC">
        <w:rPr>
          <w:rFonts w:cs="Times New Roman"/>
          <w:szCs w:val="24"/>
        </w:rPr>
        <w:t xml:space="preserve">cífica prevista no artigo 7º da </w:t>
      </w:r>
      <w:r w:rsidRPr="007C74FC">
        <w:rPr>
          <w:rFonts w:cs="Times New Roman"/>
          <w:szCs w:val="24"/>
        </w:rPr>
        <w:t>lei</w:t>
      </w:r>
      <w:r w:rsidR="00987B04" w:rsidRPr="007C74FC">
        <w:rPr>
          <w:rFonts w:cs="Times New Roman"/>
          <w:szCs w:val="24"/>
        </w:rPr>
        <w:t xml:space="preserve"> </w:t>
      </w:r>
      <w:r w:rsidRPr="007C74FC">
        <w:rPr>
          <w:rFonts w:cs="Times New Roman"/>
          <w:szCs w:val="24"/>
        </w:rPr>
        <w:t>federal</w:t>
      </w:r>
      <w:r w:rsidR="00987B04" w:rsidRPr="007C74FC">
        <w:rPr>
          <w:rFonts w:cs="Times New Roman"/>
          <w:szCs w:val="24"/>
        </w:rPr>
        <w:t xml:space="preserve"> nº 9.307/96.</w:t>
      </w:r>
    </w:p>
    <w:p w14:paraId="1B05F23B" w14:textId="4B2816F7" w:rsidR="00987B04" w:rsidRPr="007C74FC" w:rsidRDefault="00987B04" w:rsidP="00777451">
      <w:pPr>
        <w:pStyle w:val="Ttulo2"/>
        <w:numPr>
          <w:ilvl w:val="1"/>
          <w:numId w:val="12"/>
        </w:numPr>
        <w:ind w:right="258" w:hanging="850"/>
        <w:rPr>
          <w:rFonts w:cs="Times New Roman"/>
          <w:szCs w:val="24"/>
        </w:rPr>
      </w:pPr>
      <w:r w:rsidRPr="007C74FC">
        <w:rPr>
          <w:rFonts w:cs="Times New Roman"/>
          <w:szCs w:val="24"/>
        </w:rPr>
        <w:t xml:space="preserve">Sem </w:t>
      </w:r>
      <w:r w:rsidR="005C7E8F" w:rsidRPr="007C74FC">
        <w:rPr>
          <w:rFonts w:cs="Times New Roman"/>
          <w:szCs w:val="24"/>
        </w:rPr>
        <w:t>prejuízo da ação de execução e</w:t>
      </w:r>
      <w:r w:rsidR="00050836" w:rsidRPr="007C74FC">
        <w:rPr>
          <w:rFonts w:cs="Times New Roman"/>
          <w:szCs w:val="24"/>
        </w:rPr>
        <w:t>SPE</w:t>
      </w:r>
      <w:r w:rsidR="005C7E8F" w:rsidRPr="007C74FC">
        <w:rPr>
          <w:rFonts w:cs="Times New Roman"/>
          <w:szCs w:val="24"/>
        </w:rPr>
        <w:t>cífica prevista no art. 7º da lei federal nº 9.307/96, a</w:t>
      </w:r>
      <w:r w:rsidRPr="007C74FC">
        <w:rPr>
          <w:rFonts w:cs="Times New Roman"/>
          <w:szCs w:val="24"/>
        </w:rPr>
        <w:t xml:space="preserve"> </w:t>
      </w:r>
      <w:r w:rsidR="005C7E8F" w:rsidRPr="007C74FC">
        <w:rPr>
          <w:rFonts w:cs="Times New Roman"/>
          <w:szCs w:val="24"/>
        </w:rPr>
        <w:t>parte</w:t>
      </w:r>
      <w:r w:rsidRPr="007C74FC">
        <w:rPr>
          <w:rFonts w:cs="Times New Roman"/>
          <w:szCs w:val="24"/>
        </w:rPr>
        <w:t xml:space="preserve"> que recusar a assinatura do compromisso arbitral, após devidamente intimada, incorrerá na multa </w:t>
      </w:r>
      <w:r w:rsidR="005C7E8F" w:rsidRPr="007C74FC">
        <w:rPr>
          <w:rFonts w:cs="Times New Roman"/>
          <w:szCs w:val="24"/>
        </w:rPr>
        <w:t xml:space="preserve">no valor de r$ </w:t>
      </w:r>
      <w:r w:rsidRPr="007C74FC">
        <w:rPr>
          <w:rFonts w:cs="Times New Roman"/>
          <w:szCs w:val="24"/>
        </w:rPr>
        <w:t xml:space="preserve">5.000,00 (cinco mil reais) por dia de atraso, até que cumpra efetivamente a obrigação. A multa ficará sujeita a reajuste periódico, na mesma data e pelo mesmo índice aplicável à parcela variável que compõe a </w:t>
      </w:r>
      <w:r w:rsidR="005C7E8F" w:rsidRPr="007C74FC">
        <w:rPr>
          <w:rFonts w:cs="Times New Roman"/>
          <w:szCs w:val="24"/>
        </w:rPr>
        <w:t>contraprestação pública</w:t>
      </w:r>
      <w:r w:rsidRPr="007C74FC">
        <w:rPr>
          <w:rFonts w:cs="Times New Roman"/>
          <w:szCs w:val="24"/>
        </w:rPr>
        <w:t xml:space="preserve"> da </w:t>
      </w:r>
      <w:r w:rsidR="005C7E8F" w:rsidRPr="007C74FC">
        <w:rPr>
          <w:rFonts w:cs="Times New Roman"/>
          <w:szCs w:val="24"/>
        </w:rPr>
        <w:t>concessionária.</w:t>
      </w:r>
    </w:p>
    <w:p w14:paraId="4E2A7A74" w14:textId="37CBF6FD" w:rsidR="00987B04" w:rsidRPr="007C74FC" w:rsidRDefault="00987B04" w:rsidP="00777451">
      <w:pPr>
        <w:pStyle w:val="Ttulo2"/>
        <w:numPr>
          <w:ilvl w:val="1"/>
          <w:numId w:val="12"/>
        </w:numPr>
        <w:ind w:right="258" w:hanging="850"/>
        <w:rPr>
          <w:rFonts w:cs="Times New Roman"/>
          <w:szCs w:val="24"/>
        </w:rPr>
      </w:pPr>
      <w:r w:rsidRPr="007C74FC">
        <w:rPr>
          <w:rFonts w:cs="Times New Roman"/>
          <w:szCs w:val="24"/>
        </w:rPr>
        <w:t xml:space="preserve">As decisões e a sentença do tribunal arbitral serão definitivas e vincularão as </w:t>
      </w:r>
      <w:r w:rsidR="005C7E8F" w:rsidRPr="007C74FC">
        <w:rPr>
          <w:rFonts w:cs="Times New Roman"/>
          <w:szCs w:val="24"/>
        </w:rPr>
        <w:t>partes</w:t>
      </w:r>
      <w:r w:rsidRPr="007C74FC">
        <w:rPr>
          <w:rFonts w:cs="Times New Roman"/>
          <w:szCs w:val="24"/>
        </w:rPr>
        <w:t xml:space="preserve"> e seus sucessores.</w:t>
      </w:r>
    </w:p>
    <w:p w14:paraId="4EA896BF" w14:textId="77777777" w:rsidR="00987B04" w:rsidRPr="007C74FC" w:rsidRDefault="00987B04" w:rsidP="00875238">
      <w:pPr>
        <w:pStyle w:val="Corpodetexto"/>
        <w:jc w:val="both"/>
        <w:rPr>
          <w:rFonts w:cs="Times New Roman"/>
        </w:rPr>
      </w:pPr>
    </w:p>
    <w:p w14:paraId="34ABF8BA" w14:textId="0C954A70" w:rsidR="00987B04" w:rsidRPr="007C74FC" w:rsidRDefault="00987B04" w:rsidP="00875238">
      <w:pPr>
        <w:pStyle w:val="Ttulo2"/>
        <w:rPr>
          <w:rFonts w:cs="Times New Roman"/>
          <w:szCs w:val="24"/>
        </w:rPr>
      </w:pPr>
      <w:r w:rsidRPr="007C74FC">
        <w:rPr>
          <w:rFonts w:cs="Times New Roman"/>
          <w:szCs w:val="24"/>
        </w:rPr>
        <w:t xml:space="preserve">E, por estarem justas e contratadas, as </w:t>
      </w:r>
      <w:r w:rsidR="005C7E8F" w:rsidRPr="007C74FC">
        <w:rPr>
          <w:rFonts w:cs="Times New Roman"/>
          <w:szCs w:val="24"/>
        </w:rPr>
        <w:t>partes</w:t>
      </w:r>
      <w:r w:rsidRPr="007C74FC">
        <w:rPr>
          <w:rFonts w:cs="Times New Roman"/>
          <w:szCs w:val="24"/>
        </w:rPr>
        <w:t xml:space="preserve"> assinam o </w:t>
      </w:r>
      <w:r w:rsidR="005C7E8F" w:rsidRPr="007C74FC">
        <w:rPr>
          <w:rFonts w:cs="Times New Roman"/>
          <w:szCs w:val="24"/>
        </w:rPr>
        <w:t>instrumento</w:t>
      </w:r>
      <w:r w:rsidRPr="007C74FC">
        <w:rPr>
          <w:rFonts w:cs="Times New Roman"/>
          <w:szCs w:val="24"/>
        </w:rPr>
        <w:t xml:space="preserve"> em 05(cinco) vias de igual teor e forma, considerada cada uma delas um original.</w:t>
      </w:r>
    </w:p>
    <w:p w14:paraId="4471BB28" w14:textId="77777777" w:rsidR="00987B04" w:rsidRPr="007C74FC" w:rsidRDefault="00987B04" w:rsidP="00875238">
      <w:pPr>
        <w:pStyle w:val="Corpodetexto"/>
        <w:jc w:val="both"/>
        <w:rPr>
          <w:rFonts w:cs="Times New Roman"/>
        </w:rPr>
      </w:pPr>
    </w:p>
    <w:p w14:paraId="5A25C13A" w14:textId="77777777" w:rsidR="00987B04" w:rsidRPr="007C74FC" w:rsidRDefault="00987B04" w:rsidP="00875238">
      <w:pPr>
        <w:jc w:val="center"/>
        <w:rPr>
          <w:rFonts w:cs="Times New Roman"/>
          <w:szCs w:val="24"/>
        </w:rPr>
      </w:pPr>
      <w:r w:rsidRPr="007C74FC">
        <w:rPr>
          <w:rFonts w:cs="Times New Roman"/>
          <w:szCs w:val="24"/>
        </w:rPr>
        <w:t>Mairiporã_________de_________de ________</w:t>
      </w:r>
    </w:p>
    <w:p w14:paraId="7572A3C9" w14:textId="77777777" w:rsidR="00987B04" w:rsidRPr="007C74FC" w:rsidRDefault="00987B04" w:rsidP="00875238">
      <w:pPr>
        <w:pStyle w:val="Corpodetexto"/>
        <w:jc w:val="center"/>
        <w:rPr>
          <w:rFonts w:cs="Times New Roman"/>
        </w:rPr>
      </w:pPr>
    </w:p>
    <w:p w14:paraId="4A024E6E" w14:textId="77777777" w:rsidR="00987B04" w:rsidRPr="007C74FC" w:rsidRDefault="00987B04" w:rsidP="00875238">
      <w:pPr>
        <w:pStyle w:val="Corpodetexto"/>
        <w:jc w:val="center"/>
        <w:rPr>
          <w:rFonts w:cs="Times New Roman"/>
        </w:rPr>
      </w:pPr>
    </w:p>
    <w:p w14:paraId="5587A7E7" w14:textId="42C229B8" w:rsidR="00987B04" w:rsidRPr="007C74FC" w:rsidRDefault="005C7E8F" w:rsidP="00875238">
      <w:pPr>
        <w:pStyle w:val="Ttulo2"/>
        <w:ind w:right="45"/>
        <w:jc w:val="center"/>
        <w:rPr>
          <w:rFonts w:cs="Times New Roman"/>
          <w:szCs w:val="24"/>
        </w:rPr>
      </w:pPr>
      <w:r w:rsidRPr="007C74FC">
        <w:rPr>
          <w:rFonts w:cs="Times New Roman"/>
          <w:szCs w:val="24"/>
        </w:rPr>
        <w:t>Prefeitura</w:t>
      </w:r>
      <w:r w:rsidR="00987B04" w:rsidRPr="007C74FC">
        <w:rPr>
          <w:rFonts w:cs="Times New Roman"/>
          <w:szCs w:val="24"/>
        </w:rPr>
        <w:t xml:space="preserve"> </w:t>
      </w:r>
      <w:r w:rsidRPr="007C74FC">
        <w:rPr>
          <w:rFonts w:cs="Times New Roman"/>
          <w:szCs w:val="24"/>
        </w:rPr>
        <w:t>de mairiporã</w:t>
      </w:r>
    </w:p>
    <w:p w14:paraId="50412FDE" w14:textId="77777777" w:rsidR="00987B04" w:rsidRPr="007C74FC" w:rsidRDefault="00987B04" w:rsidP="00875238">
      <w:pPr>
        <w:pStyle w:val="Ttulo2"/>
        <w:ind w:right="45"/>
        <w:jc w:val="center"/>
        <w:rPr>
          <w:rFonts w:cs="Times New Roman"/>
          <w:szCs w:val="24"/>
        </w:rPr>
      </w:pPr>
    </w:p>
    <w:p w14:paraId="6FD64784" w14:textId="77777777" w:rsidR="00987B04" w:rsidRPr="007C74FC" w:rsidRDefault="00987B04" w:rsidP="00875238">
      <w:pPr>
        <w:pStyle w:val="Ttulo2"/>
        <w:ind w:right="45"/>
        <w:jc w:val="center"/>
        <w:rPr>
          <w:rFonts w:cs="Times New Roman"/>
          <w:szCs w:val="24"/>
        </w:rPr>
      </w:pPr>
      <w:r w:rsidRPr="007C74FC">
        <w:rPr>
          <w:rFonts w:cs="Times New Roman"/>
          <w:szCs w:val="24"/>
        </w:rPr>
        <w:t>_________________________</w:t>
      </w:r>
    </w:p>
    <w:p w14:paraId="0A827410" w14:textId="54786285" w:rsidR="00987B04" w:rsidRPr="007C74FC" w:rsidRDefault="00987B04" w:rsidP="00875238">
      <w:pPr>
        <w:pStyle w:val="Ttulo2"/>
        <w:ind w:right="45"/>
        <w:jc w:val="center"/>
        <w:rPr>
          <w:rFonts w:cs="Times New Roman"/>
          <w:szCs w:val="24"/>
        </w:rPr>
      </w:pPr>
      <w:r w:rsidRPr="007C74FC">
        <w:rPr>
          <w:rFonts w:cs="Times New Roman"/>
          <w:szCs w:val="24"/>
        </w:rPr>
        <w:t xml:space="preserve">Poder </w:t>
      </w:r>
      <w:r w:rsidR="005C7E8F" w:rsidRPr="007C74FC">
        <w:rPr>
          <w:rFonts w:cs="Times New Roman"/>
          <w:szCs w:val="24"/>
        </w:rPr>
        <w:t>concedente</w:t>
      </w:r>
    </w:p>
    <w:p w14:paraId="49AB4CE0" w14:textId="77777777" w:rsidR="00987B04" w:rsidRPr="007C74FC" w:rsidRDefault="00987B04" w:rsidP="00875238">
      <w:pPr>
        <w:pStyle w:val="Ttulo2"/>
        <w:ind w:right="45"/>
        <w:jc w:val="center"/>
        <w:rPr>
          <w:rFonts w:cs="Times New Roman"/>
          <w:szCs w:val="24"/>
        </w:rPr>
      </w:pPr>
    </w:p>
    <w:p w14:paraId="4BB0F6A8" w14:textId="77777777" w:rsidR="00987B04" w:rsidRPr="007C74FC" w:rsidRDefault="00987B04" w:rsidP="00875238">
      <w:pPr>
        <w:pStyle w:val="Ttulo2"/>
        <w:ind w:right="45"/>
        <w:jc w:val="center"/>
        <w:rPr>
          <w:rFonts w:cs="Times New Roman"/>
          <w:szCs w:val="24"/>
        </w:rPr>
      </w:pPr>
      <w:r w:rsidRPr="007C74FC">
        <w:rPr>
          <w:rFonts w:cs="Times New Roman"/>
          <w:szCs w:val="24"/>
        </w:rPr>
        <w:t>_________________________</w:t>
      </w:r>
    </w:p>
    <w:p w14:paraId="5EF3573B" w14:textId="77777777" w:rsidR="00987B04" w:rsidRPr="007C74FC" w:rsidRDefault="00987B04" w:rsidP="00875238">
      <w:pPr>
        <w:pStyle w:val="Ttulo2"/>
        <w:ind w:right="45"/>
        <w:jc w:val="center"/>
        <w:rPr>
          <w:rFonts w:cs="Times New Roman"/>
          <w:szCs w:val="24"/>
        </w:rPr>
      </w:pPr>
      <w:r w:rsidRPr="007C74FC">
        <w:rPr>
          <w:rFonts w:cs="Times New Roman"/>
          <w:szCs w:val="24"/>
        </w:rPr>
        <w:t>Concessionaria</w:t>
      </w:r>
    </w:p>
    <w:p w14:paraId="38666839" w14:textId="77777777" w:rsidR="00987B04" w:rsidRPr="007C74FC" w:rsidRDefault="00987B04" w:rsidP="00875238">
      <w:pPr>
        <w:ind w:left="1652" w:right="45"/>
        <w:jc w:val="center"/>
        <w:rPr>
          <w:rFonts w:cs="Times New Roman"/>
          <w:szCs w:val="24"/>
        </w:rPr>
      </w:pPr>
    </w:p>
    <w:p w14:paraId="4BB91ADD" w14:textId="77777777" w:rsidR="00987B04" w:rsidRPr="007C74FC" w:rsidRDefault="00987B04" w:rsidP="00875238">
      <w:pPr>
        <w:pStyle w:val="Ttulo2"/>
        <w:ind w:right="45"/>
        <w:jc w:val="center"/>
        <w:rPr>
          <w:rFonts w:cs="Times New Roman"/>
          <w:szCs w:val="24"/>
        </w:rPr>
      </w:pPr>
      <w:r w:rsidRPr="007C74FC">
        <w:rPr>
          <w:rFonts w:cs="Times New Roman"/>
          <w:szCs w:val="24"/>
        </w:rPr>
        <w:t>_________________________</w:t>
      </w:r>
    </w:p>
    <w:p w14:paraId="1748670E" w14:textId="24342E16" w:rsidR="00987B04" w:rsidRPr="007C74FC" w:rsidRDefault="00987B04" w:rsidP="00875238">
      <w:pPr>
        <w:pStyle w:val="Ttulo2"/>
        <w:ind w:right="45"/>
        <w:jc w:val="center"/>
        <w:rPr>
          <w:rFonts w:cs="Times New Roman"/>
          <w:szCs w:val="24"/>
        </w:rPr>
      </w:pPr>
      <w:r w:rsidRPr="007C74FC">
        <w:rPr>
          <w:rFonts w:cs="Times New Roman"/>
          <w:szCs w:val="24"/>
        </w:rPr>
        <w:t xml:space="preserve">Instituição </w:t>
      </w:r>
      <w:r w:rsidR="005C7E8F" w:rsidRPr="007C74FC">
        <w:rPr>
          <w:rFonts w:cs="Times New Roman"/>
          <w:szCs w:val="24"/>
        </w:rPr>
        <w:t>financeira</w:t>
      </w:r>
    </w:p>
    <w:p w14:paraId="4FA64499" w14:textId="77777777" w:rsidR="00987B04" w:rsidRPr="007C74FC" w:rsidRDefault="00987B04" w:rsidP="00875238">
      <w:pPr>
        <w:pStyle w:val="Ttulo2"/>
        <w:ind w:right="45"/>
        <w:jc w:val="center"/>
        <w:rPr>
          <w:rFonts w:cs="Times New Roman"/>
          <w:szCs w:val="24"/>
        </w:rPr>
      </w:pPr>
    </w:p>
    <w:p w14:paraId="38A28A7B" w14:textId="77777777" w:rsidR="00987B04" w:rsidRPr="007C74FC" w:rsidRDefault="00987B04" w:rsidP="00875238">
      <w:pPr>
        <w:pStyle w:val="Ttulo2"/>
        <w:ind w:right="45"/>
        <w:jc w:val="center"/>
        <w:rPr>
          <w:rFonts w:cs="Times New Roman"/>
          <w:szCs w:val="24"/>
        </w:rPr>
      </w:pPr>
    </w:p>
    <w:p w14:paraId="4EA775E9" w14:textId="77777777" w:rsidR="00987B04" w:rsidRPr="007C74FC" w:rsidRDefault="00987B04" w:rsidP="00875238">
      <w:pPr>
        <w:pStyle w:val="Ttulo2"/>
        <w:ind w:right="45"/>
        <w:jc w:val="center"/>
        <w:rPr>
          <w:rFonts w:cs="Times New Roman"/>
          <w:szCs w:val="24"/>
        </w:rPr>
      </w:pPr>
      <w:r w:rsidRPr="007C74FC">
        <w:rPr>
          <w:rFonts w:cs="Times New Roman"/>
          <w:szCs w:val="24"/>
        </w:rPr>
        <w:t>_________________________</w:t>
      </w:r>
    </w:p>
    <w:p w14:paraId="096354B3" w14:textId="77777777" w:rsidR="00987B04" w:rsidRPr="007C74FC" w:rsidRDefault="00987B04" w:rsidP="00875238">
      <w:pPr>
        <w:pStyle w:val="Ttulo2"/>
        <w:ind w:right="45"/>
        <w:jc w:val="center"/>
        <w:rPr>
          <w:rFonts w:cs="Times New Roman"/>
          <w:szCs w:val="24"/>
        </w:rPr>
      </w:pPr>
      <w:r w:rsidRPr="007C74FC">
        <w:rPr>
          <w:rFonts w:cs="Times New Roman"/>
          <w:szCs w:val="24"/>
        </w:rPr>
        <w:t>Distribuidora</w:t>
      </w:r>
    </w:p>
    <w:p w14:paraId="42B4FD77" w14:textId="77777777" w:rsidR="00987B04" w:rsidRPr="007C74FC" w:rsidRDefault="00987B04" w:rsidP="00875238">
      <w:pPr>
        <w:pStyle w:val="Corpodetexto"/>
        <w:ind w:right="45"/>
        <w:jc w:val="center"/>
        <w:rPr>
          <w:rFonts w:cs="Times New Roman"/>
        </w:rPr>
      </w:pPr>
    </w:p>
    <w:p w14:paraId="346C9F0A" w14:textId="77777777" w:rsidR="00987B04" w:rsidRPr="007C74FC" w:rsidRDefault="00987B04" w:rsidP="00875238">
      <w:pPr>
        <w:pStyle w:val="Ttulo2"/>
        <w:ind w:right="45"/>
        <w:jc w:val="center"/>
        <w:rPr>
          <w:rFonts w:cs="Times New Roman"/>
          <w:szCs w:val="24"/>
        </w:rPr>
      </w:pPr>
      <w:r w:rsidRPr="007C74FC">
        <w:rPr>
          <w:rFonts w:cs="Times New Roman"/>
          <w:szCs w:val="24"/>
        </w:rPr>
        <w:t>_________________________</w:t>
      </w:r>
    </w:p>
    <w:p w14:paraId="461E102F" w14:textId="77777777" w:rsidR="00987B04" w:rsidRPr="007C74FC" w:rsidRDefault="00987B04" w:rsidP="00875238">
      <w:pPr>
        <w:ind w:right="45"/>
        <w:jc w:val="center"/>
        <w:rPr>
          <w:rFonts w:cs="Times New Roman"/>
          <w:szCs w:val="24"/>
        </w:rPr>
      </w:pPr>
      <w:r w:rsidRPr="007C74FC">
        <w:rPr>
          <w:rFonts w:cs="Times New Roman"/>
          <w:szCs w:val="24"/>
        </w:rPr>
        <w:t>Testemunhas 1</w:t>
      </w:r>
    </w:p>
    <w:p w14:paraId="0A5FB4D8" w14:textId="77777777" w:rsidR="00987B04" w:rsidRPr="007C74FC" w:rsidRDefault="00987B04" w:rsidP="00875238">
      <w:pPr>
        <w:ind w:right="45"/>
        <w:jc w:val="center"/>
        <w:rPr>
          <w:rFonts w:cs="Times New Roman"/>
          <w:szCs w:val="24"/>
        </w:rPr>
      </w:pPr>
    </w:p>
    <w:p w14:paraId="14A966D0" w14:textId="77777777" w:rsidR="00987B04" w:rsidRPr="007C74FC" w:rsidRDefault="00987B04" w:rsidP="00875238">
      <w:pPr>
        <w:pStyle w:val="Ttulo2"/>
        <w:ind w:right="45"/>
        <w:jc w:val="center"/>
        <w:rPr>
          <w:rFonts w:cs="Times New Roman"/>
          <w:szCs w:val="24"/>
        </w:rPr>
      </w:pPr>
      <w:r w:rsidRPr="007C74FC">
        <w:rPr>
          <w:rFonts w:cs="Times New Roman"/>
          <w:szCs w:val="24"/>
        </w:rPr>
        <w:t>_________________________</w:t>
      </w:r>
    </w:p>
    <w:p w14:paraId="41D9F0B6" w14:textId="77777777" w:rsidR="00987B04" w:rsidRPr="007C74FC" w:rsidRDefault="00987B04" w:rsidP="00875238">
      <w:pPr>
        <w:ind w:right="45"/>
        <w:jc w:val="center"/>
        <w:rPr>
          <w:rFonts w:cs="Times New Roman"/>
          <w:szCs w:val="24"/>
        </w:rPr>
      </w:pPr>
      <w:r w:rsidRPr="007C74FC">
        <w:rPr>
          <w:rFonts w:cs="Times New Roman"/>
          <w:szCs w:val="24"/>
        </w:rPr>
        <w:t>Testemunhas 2</w:t>
      </w:r>
    </w:p>
    <w:p w14:paraId="716305F5" w14:textId="77777777" w:rsidR="00987B04" w:rsidRPr="007C74FC" w:rsidRDefault="00987B04" w:rsidP="00875238">
      <w:pPr>
        <w:ind w:right="49"/>
        <w:jc w:val="both"/>
        <w:rPr>
          <w:rFonts w:cs="Times New Roman"/>
          <w:b/>
          <w:bCs/>
          <w:szCs w:val="24"/>
          <w:lang w:val="pt-BR"/>
        </w:rPr>
      </w:pPr>
    </w:p>
    <w:p w14:paraId="12D56760" w14:textId="77777777" w:rsidR="008F34CB" w:rsidRPr="007C74FC" w:rsidRDefault="008F34CB" w:rsidP="00875238">
      <w:pPr>
        <w:ind w:right="49"/>
        <w:jc w:val="both"/>
        <w:rPr>
          <w:rFonts w:cs="Times New Roman"/>
          <w:b/>
          <w:bCs/>
          <w:szCs w:val="24"/>
          <w:lang w:val="pt-BR"/>
        </w:rPr>
      </w:pPr>
    </w:p>
    <w:p w14:paraId="316AC316" w14:textId="77777777" w:rsidR="00BB53E1" w:rsidRPr="007C74FC" w:rsidRDefault="00BB53E1" w:rsidP="00875238">
      <w:pPr>
        <w:ind w:right="49"/>
        <w:jc w:val="center"/>
        <w:rPr>
          <w:rFonts w:cs="Times New Roman"/>
          <w:b/>
          <w:szCs w:val="24"/>
        </w:rPr>
      </w:pPr>
      <w:bookmarkStart w:id="19" w:name="ANEXO_VI_–_MINUTA_DO_CONTRATO_DE_CONCESS"/>
      <w:bookmarkEnd w:id="19"/>
    </w:p>
    <w:p w14:paraId="43C3DCD2" w14:textId="61089018" w:rsidR="00844DFD" w:rsidRPr="007C74FC" w:rsidRDefault="00844DFD" w:rsidP="00BB53E1">
      <w:pPr>
        <w:ind w:left="851" w:right="49" w:hanging="567"/>
        <w:jc w:val="center"/>
        <w:rPr>
          <w:rFonts w:cs="Times New Roman"/>
          <w:b/>
          <w:szCs w:val="24"/>
        </w:rPr>
      </w:pPr>
      <w:r w:rsidRPr="007C74FC">
        <w:rPr>
          <w:rFonts w:cs="Times New Roman"/>
          <w:b/>
          <w:szCs w:val="24"/>
        </w:rPr>
        <w:lastRenderedPageBreak/>
        <w:t>ANEXO XIX – MINUTA DO CONTRATO DE CONCESSÃO ADMINISTRATIVA</w:t>
      </w:r>
    </w:p>
    <w:p w14:paraId="4BFB3549" w14:textId="77777777" w:rsidR="00844DFD" w:rsidRPr="007C74FC" w:rsidRDefault="00844DFD" w:rsidP="00BB53E1">
      <w:pPr>
        <w:pStyle w:val="Corpodetexto"/>
        <w:ind w:left="851" w:hanging="567"/>
        <w:jc w:val="both"/>
        <w:rPr>
          <w:rFonts w:cs="Times New Roman"/>
          <w:b/>
        </w:rPr>
      </w:pPr>
    </w:p>
    <w:p w14:paraId="2620E2B0" w14:textId="762A4F1E" w:rsidR="00844DFD" w:rsidRPr="007C74FC" w:rsidRDefault="00844DFD" w:rsidP="00BB53E1">
      <w:pPr>
        <w:ind w:left="851" w:right="258" w:hanging="567"/>
        <w:jc w:val="both"/>
        <w:rPr>
          <w:rFonts w:cs="Times New Roman"/>
          <w:b/>
          <w:szCs w:val="24"/>
        </w:rPr>
      </w:pPr>
      <w:r w:rsidRPr="007C74FC">
        <w:rPr>
          <w:rFonts w:cs="Times New Roman"/>
          <w:b/>
          <w:szCs w:val="24"/>
        </w:rPr>
        <w:t>Termo de Contrato Administrativo N.º</w:t>
      </w:r>
      <w:r w:rsidRPr="007C74FC">
        <w:rPr>
          <w:rFonts w:cs="Times New Roman"/>
          <w:b/>
          <w:szCs w:val="24"/>
          <w:u w:val="single" w:color="000009"/>
        </w:rPr>
        <w:t xml:space="preserve"> / </w:t>
      </w:r>
      <w:r w:rsidRPr="007C74FC">
        <w:rPr>
          <w:rFonts w:cs="Times New Roman"/>
          <w:b/>
          <w:szCs w:val="24"/>
        </w:rPr>
        <w:t xml:space="preserve">firmado entre a </w:t>
      </w:r>
      <w:bookmarkStart w:id="20" w:name="Prefeitura_da_Estância_de_Atibaia_(SP)_e"/>
      <w:bookmarkEnd w:id="20"/>
      <w:r w:rsidRPr="007C74FC">
        <w:rPr>
          <w:rFonts w:cs="Times New Roman"/>
          <w:b/>
          <w:szCs w:val="24"/>
        </w:rPr>
        <w:t>Prefeitura</w:t>
      </w:r>
      <w:r w:rsidR="00BB53E1" w:rsidRPr="007C74FC">
        <w:rPr>
          <w:rFonts w:cs="Times New Roman"/>
          <w:b/>
          <w:szCs w:val="24"/>
        </w:rPr>
        <w:t xml:space="preserve"> de Mairiporã</w:t>
      </w:r>
      <w:r w:rsidRPr="007C74FC">
        <w:rPr>
          <w:rFonts w:cs="Times New Roman"/>
          <w:b/>
          <w:szCs w:val="24"/>
        </w:rPr>
        <w:t xml:space="preserve"> e a</w:t>
      </w:r>
      <w:r w:rsidRPr="007C74FC">
        <w:rPr>
          <w:rFonts w:cs="Times New Roman"/>
          <w:szCs w:val="24"/>
          <w:u w:val="single" w:color="000009"/>
        </w:rPr>
        <w:tab/>
      </w:r>
      <w:r w:rsidRPr="007C74FC">
        <w:rPr>
          <w:rFonts w:cs="Times New Roman"/>
          <w:b/>
          <w:szCs w:val="24"/>
        </w:rPr>
        <w:t>, datado de</w:t>
      </w:r>
      <w:r w:rsidRPr="007C74FC">
        <w:rPr>
          <w:rFonts w:cs="Times New Roman"/>
          <w:b/>
          <w:szCs w:val="24"/>
          <w:u w:val="single" w:color="000009"/>
        </w:rPr>
        <w:t xml:space="preserve"> / </w:t>
      </w:r>
      <w:r w:rsidRPr="007C74FC">
        <w:rPr>
          <w:rFonts w:cs="Times New Roman"/>
          <w:b/>
          <w:szCs w:val="24"/>
        </w:rPr>
        <w:t>/</w:t>
      </w:r>
      <w:r w:rsidRPr="007C74FC">
        <w:rPr>
          <w:rFonts w:cs="Times New Roman"/>
          <w:b/>
          <w:bCs/>
          <w:szCs w:val="24"/>
        </w:rPr>
        <w:t xml:space="preserve"> XXXX</w:t>
      </w:r>
      <w:r w:rsidRPr="007C74FC">
        <w:rPr>
          <w:rFonts w:cs="Times New Roman"/>
          <w:b/>
          <w:szCs w:val="24"/>
        </w:rPr>
        <w:t xml:space="preserve">, </w:t>
      </w:r>
      <w:bookmarkStart w:id="21" w:name="conforme_Processo_Administrativo_nº_50.0"/>
      <w:bookmarkEnd w:id="21"/>
      <w:r w:rsidRPr="007C74FC">
        <w:rPr>
          <w:rFonts w:cs="Times New Roman"/>
          <w:b/>
          <w:szCs w:val="24"/>
        </w:rPr>
        <w:t xml:space="preserve">conforme Processo Administrativo nº </w:t>
      </w:r>
      <w:r w:rsidR="0080758D" w:rsidRPr="007C74FC">
        <w:rPr>
          <w:rFonts w:cs="Times New Roman"/>
          <w:b/>
          <w:szCs w:val="24"/>
        </w:rPr>
        <w:t>2030</w:t>
      </w:r>
      <w:r w:rsidRPr="007C74FC">
        <w:rPr>
          <w:rFonts w:cs="Times New Roman"/>
          <w:b/>
          <w:szCs w:val="24"/>
        </w:rPr>
        <w:t>/</w:t>
      </w:r>
      <w:r w:rsidR="0080758D" w:rsidRPr="007C74FC">
        <w:rPr>
          <w:rFonts w:cs="Times New Roman"/>
          <w:b/>
          <w:szCs w:val="24"/>
        </w:rPr>
        <w:t xml:space="preserve">2023 </w:t>
      </w:r>
      <w:r w:rsidRPr="007C74FC">
        <w:rPr>
          <w:rFonts w:cs="Times New Roman"/>
          <w:b/>
          <w:szCs w:val="24"/>
        </w:rPr>
        <w:t>– Concorrência Pública n</w:t>
      </w:r>
      <w:r w:rsidR="0080758D" w:rsidRPr="007C74FC">
        <w:rPr>
          <w:rFonts w:cs="Times New Roman"/>
          <w:b/>
          <w:szCs w:val="24"/>
        </w:rPr>
        <w:t>º</w:t>
      </w:r>
      <w:r w:rsidRPr="007C74FC">
        <w:rPr>
          <w:rFonts w:cs="Times New Roman"/>
          <w:b/>
          <w:szCs w:val="24"/>
        </w:rPr>
        <w:t xml:space="preserve"> </w:t>
      </w:r>
      <w:r w:rsidR="0080758D" w:rsidRPr="007C74FC">
        <w:rPr>
          <w:rFonts w:cs="Times New Roman"/>
          <w:b/>
          <w:bCs/>
          <w:szCs w:val="24"/>
        </w:rPr>
        <w:t>007</w:t>
      </w:r>
      <w:r w:rsidRPr="007C74FC">
        <w:rPr>
          <w:rFonts w:cs="Times New Roman"/>
          <w:b/>
          <w:bCs/>
          <w:szCs w:val="24"/>
        </w:rPr>
        <w:t>/</w:t>
      </w:r>
      <w:r w:rsidR="0080758D" w:rsidRPr="007C74FC">
        <w:rPr>
          <w:rFonts w:cs="Times New Roman"/>
          <w:b/>
          <w:bCs/>
          <w:szCs w:val="24"/>
        </w:rPr>
        <w:t>2023</w:t>
      </w:r>
    </w:p>
    <w:p w14:paraId="40EE2CAA" w14:textId="77777777" w:rsidR="000801E1" w:rsidRPr="007C74FC" w:rsidRDefault="000801E1" w:rsidP="00BB53E1">
      <w:pPr>
        <w:pStyle w:val="Ttulo2"/>
        <w:tabs>
          <w:tab w:val="left" w:pos="2935"/>
          <w:tab w:val="left" w:pos="3477"/>
          <w:tab w:val="left" w:pos="5365"/>
          <w:tab w:val="left" w:pos="8031"/>
          <w:tab w:val="left" w:pos="8679"/>
        </w:tabs>
        <w:ind w:left="851" w:right="249" w:hanging="567"/>
        <w:rPr>
          <w:rFonts w:cs="Times New Roman"/>
          <w:szCs w:val="24"/>
        </w:rPr>
      </w:pPr>
    </w:p>
    <w:p w14:paraId="13487C13" w14:textId="77777777" w:rsidR="000801E1" w:rsidRPr="007C74FC" w:rsidRDefault="00844DFD" w:rsidP="00BB53E1">
      <w:pPr>
        <w:pStyle w:val="Ttulo2"/>
        <w:tabs>
          <w:tab w:val="left" w:pos="2935"/>
          <w:tab w:val="left" w:pos="3477"/>
          <w:tab w:val="left" w:pos="5365"/>
          <w:tab w:val="left" w:pos="8031"/>
          <w:tab w:val="left" w:pos="8679"/>
        </w:tabs>
        <w:ind w:left="851" w:right="249" w:hanging="567"/>
        <w:rPr>
          <w:rFonts w:cs="Times New Roman"/>
          <w:b/>
          <w:szCs w:val="24"/>
        </w:rPr>
      </w:pPr>
      <w:r w:rsidRPr="007C74FC">
        <w:rPr>
          <w:rFonts w:cs="Times New Roman"/>
          <w:szCs w:val="24"/>
        </w:rPr>
        <w:t>Aos</w:t>
      </w:r>
      <w:r w:rsidRPr="007C74FC">
        <w:rPr>
          <w:rFonts w:cs="Times New Roman"/>
          <w:szCs w:val="24"/>
          <w:u w:val="single" w:color="000009"/>
        </w:rPr>
        <w:tab/>
      </w:r>
      <w:r w:rsidRPr="007C74FC">
        <w:rPr>
          <w:rFonts w:cs="Times New Roman"/>
          <w:szCs w:val="24"/>
        </w:rPr>
        <w:t>dias do mês de</w:t>
      </w:r>
      <w:r w:rsidRPr="007C74FC">
        <w:rPr>
          <w:rFonts w:cs="Times New Roman"/>
          <w:szCs w:val="24"/>
          <w:u w:val="single" w:color="000009"/>
        </w:rPr>
        <w:t xml:space="preserve"> </w:t>
      </w:r>
      <w:r w:rsidRPr="007C74FC">
        <w:rPr>
          <w:rFonts w:cs="Times New Roman"/>
          <w:szCs w:val="24"/>
        </w:rPr>
        <w:t>de</w:t>
      </w:r>
      <w:r w:rsidRPr="007C74FC">
        <w:rPr>
          <w:rFonts w:cs="Times New Roman"/>
          <w:szCs w:val="24"/>
          <w:u w:val="single" w:color="000009"/>
        </w:rPr>
        <w:t xml:space="preserve"> </w:t>
      </w:r>
      <w:r w:rsidRPr="007C74FC">
        <w:rPr>
          <w:rFonts w:cs="Times New Roman"/>
          <w:szCs w:val="24"/>
        </w:rPr>
        <w:t xml:space="preserve">, pelo presente instrumento, de um lado, na qualidade de Poder Concedente, o MUNICÍPIO DE MAIRIPORÃ, por meio da Secretaria </w:t>
      </w:r>
      <w:r w:rsidRPr="007C74FC">
        <w:rPr>
          <w:rFonts w:cs="Times New Roman"/>
          <w:b/>
          <w:bCs/>
          <w:szCs w:val="24"/>
        </w:rPr>
        <w:t>XXX</w:t>
      </w:r>
      <w:r w:rsidRPr="007C74FC">
        <w:rPr>
          <w:rFonts w:cs="Times New Roman"/>
          <w:szCs w:val="24"/>
        </w:rPr>
        <w:t xml:space="preserve"> pessoa jurídica de Direito Público, inscrita no CNPJ/MF sob o n.º </w:t>
      </w:r>
      <w:r w:rsidRPr="007C74FC">
        <w:rPr>
          <w:rFonts w:cs="Times New Roman"/>
          <w:b/>
          <w:bCs/>
          <w:szCs w:val="24"/>
        </w:rPr>
        <w:t>XX.XXX.XXX/XXXX-XX</w:t>
      </w:r>
      <w:r w:rsidRPr="007C74FC">
        <w:rPr>
          <w:rFonts w:cs="Times New Roman"/>
          <w:szCs w:val="24"/>
        </w:rPr>
        <w:t>, com sede nesta cidade, à Rua</w:t>
      </w:r>
      <w:r w:rsidRPr="007C74FC">
        <w:rPr>
          <w:rFonts w:cs="Times New Roman"/>
          <w:b/>
          <w:bCs/>
          <w:szCs w:val="24"/>
        </w:rPr>
        <w:t xml:space="preserve"> XXX</w:t>
      </w:r>
      <w:r w:rsidRPr="007C74FC">
        <w:rPr>
          <w:rFonts w:cs="Times New Roman"/>
          <w:szCs w:val="24"/>
        </w:rPr>
        <w:t xml:space="preserve">, n.º </w:t>
      </w:r>
      <w:r w:rsidRPr="007C74FC">
        <w:rPr>
          <w:rFonts w:cs="Times New Roman"/>
          <w:b/>
          <w:bCs/>
          <w:szCs w:val="24"/>
        </w:rPr>
        <w:t>XXX</w:t>
      </w:r>
      <w:r w:rsidRPr="007C74FC">
        <w:rPr>
          <w:rFonts w:cs="Times New Roman"/>
          <w:szCs w:val="24"/>
        </w:rPr>
        <w:t xml:space="preserve">, Bairro </w:t>
      </w:r>
      <w:r w:rsidRPr="007C74FC">
        <w:rPr>
          <w:rFonts w:cs="Times New Roman"/>
          <w:b/>
          <w:bCs/>
          <w:szCs w:val="24"/>
        </w:rPr>
        <w:t>XXX</w:t>
      </w:r>
      <w:r w:rsidRPr="007C74FC">
        <w:rPr>
          <w:rFonts w:cs="Times New Roman"/>
          <w:szCs w:val="24"/>
        </w:rPr>
        <w:t xml:space="preserve">, Municipio de </w:t>
      </w:r>
      <w:r w:rsidRPr="007C74FC">
        <w:rPr>
          <w:rFonts w:cs="Times New Roman"/>
          <w:b/>
          <w:bCs/>
          <w:szCs w:val="24"/>
        </w:rPr>
        <w:t>XXX</w:t>
      </w:r>
      <w:r w:rsidRPr="007C74FC">
        <w:rPr>
          <w:rFonts w:cs="Times New Roman"/>
          <w:szCs w:val="24"/>
        </w:rPr>
        <w:t xml:space="preserve">, denominada simplesmente Poder Concedente, neste ato, representada pelo Prefeito, Sr </w:t>
      </w:r>
      <w:r w:rsidRPr="007C74FC">
        <w:rPr>
          <w:rFonts w:cs="Times New Roman"/>
          <w:b/>
          <w:bCs/>
          <w:szCs w:val="24"/>
        </w:rPr>
        <w:t>XXX XXX</w:t>
      </w:r>
      <w:r w:rsidRPr="007C74FC">
        <w:rPr>
          <w:rFonts w:cs="Times New Roman"/>
          <w:szCs w:val="24"/>
        </w:rPr>
        <w:t>, portador da Cédula de Identidade R.G. n.º</w:t>
      </w:r>
      <w:r w:rsidRPr="007C74FC">
        <w:rPr>
          <w:rFonts w:cs="Times New Roman"/>
          <w:szCs w:val="24"/>
          <w:u w:val="single" w:color="000009"/>
        </w:rPr>
        <w:tab/>
      </w:r>
      <w:r w:rsidRPr="007C74FC">
        <w:rPr>
          <w:rFonts w:cs="Times New Roman"/>
          <w:szCs w:val="24"/>
        </w:rPr>
        <w:t>e inscrito no CPF/MF sob n.º</w:t>
      </w:r>
      <w:r w:rsidRPr="007C74FC">
        <w:rPr>
          <w:rFonts w:cs="Times New Roman"/>
          <w:szCs w:val="24"/>
          <w:u w:val="single" w:color="000009"/>
        </w:rPr>
        <w:tab/>
      </w:r>
      <w:r w:rsidRPr="007C74FC">
        <w:rPr>
          <w:rFonts w:cs="Times New Roman"/>
          <w:szCs w:val="24"/>
        </w:rPr>
        <w:t>e, de outro lado, na qualidade de Concessionária,</w:t>
      </w:r>
      <w:r w:rsidRPr="007C74FC">
        <w:rPr>
          <w:rFonts w:cs="Times New Roman"/>
          <w:szCs w:val="24"/>
          <w:u w:val="single" w:color="000009"/>
        </w:rPr>
        <w:tab/>
      </w:r>
      <w:r w:rsidRPr="007C74FC">
        <w:rPr>
          <w:rFonts w:cs="Times New Roman"/>
          <w:szCs w:val="24"/>
          <w:u w:val="single" w:color="000009"/>
        </w:rPr>
        <w:tab/>
      </w:r>
      <w:r w:rsidRPr="007C74FC">
        <w:rPr>
          <w:rFonts w:cs="Times New Roman"/>
          <w:szCs w:val="24"/>
        </w:rPr>
        <w:t>, sociedade por ações, com sede em</w:t>
      </w:r>
      <w:r w:rsidRPr="007C74FC">
        <w:rPr>
          <w:rFonts w:cs="Times New Roman"/>
          <w:szCs w:val="24"/>
          <w:u w:val="single" w:color="000009"/>
        </w:rPr>
        <w:tab/>
      </w:r>
      <w:r w:rsidRPr="007C74FC">
        <w:rPr>
          <w:rFonts w:cs="Times New Roman"/>
          <w:szCs w:val="24"/>
          <w:u w:val="single" w:color="000009"/>
        </w:rPr>
        <w:tab/>
      </w:r>
      <w:r w:rsidRPr="007C74FC">
        <w:rPr>
          <w:rFonts w:cs="Times New Roman"/>
          <w:szCs w:val="24"/>
        </w:rPr>
        <w:t>, Estado de</w:t>
      </w:r>
      <w:r w:rsidRPr="007C74FC">
        <w:rPr>
          <w:rFonts w:cs="Times New Roman"/>
          <w:szCs w:val="24"/>
          <w:u w:val="single" w:color="000009"/>
        </w:rPr>
        <w:tab/>
      </w:r>
      <w:r w:rsidRPr="007C74FC">
        <w:rPr>
          <w:rFonts w:cs="Times New Roman"/>
          <w:szCs w:val="24"/>
        </w:rPr>
        <w:t>, na</w:t>
      </w:r>
      <w:r w:rsidRPr="007C74FC">
        <w:rPr>
          <w:rFonts w:cs="Times New Roman"/>
          <w:szCs w:val="24"/>
          <w:u w:val="single" w:color="000009"/>
        </w:rPr>
        <w:t xml:space="preserve">           </w:t>
      </w:r>
      <w:r w:rsidRPr="007C74FC">
        <w:rPr>
          <w:rFonts w:cs="Times New Roman"/>
          <w:szCs w:val="24"/>
        </w:rPr>
        <w:t>, inscrita no CNPJ/MF sob o nº</w:t>
      </w:r>
      <w:r w:rsidRPr="007C74FC">
        <w:rPr>
          <w:rFonts w:cs="Times New Roman"/>
          <w:szCs w:val="24"/>
          <w:u w:val="single" w:color="000009"/>
        </w:rPr>
        <w:tab/>
      </w:r>
      <w:r w:rsidRPr="007C74FC">
        <w:rPr>
          <w:rFonts w:cs="Times New Roman"/>
          <w:szCs w:val="24"/>
        </w:rPr>
        <w:t>, com seus atos constitutivos arquivados na</w:t>
      </w:r>
      <w:r w:rsidRPr="007C74FC">
        <w:rPr>
          <w:rFonts w:cs="Times New Roman"/>
          <w:szCs w:val="24"/>
          <w:u w:val="single" w:color="000009"/>
        </w:rPr>
        <w:tab/>
      </w:r>
      <w:r w:rsidRPr="007C74FC">
        <w:rPr>
          <w:rFonts w:cs="Times New Roman"/>
          <w:szCs w:val="24"/>
        </w:rPr>
        <w:t>, sob NIRE nº</w:t>
      </w:r>
      <w:r w:rsidRPr="007C74FC">
        <w:rPr>
          <w:rFonts w:cs="Times New Roman"/>
          <w:szCs w:val="24"/>
          <w:u w:val="single" w:color="000009"/>
        </w:rPr>
        <w:t xml:space="preserve">           </w:t>
      </w:r>
      <w:r w:rsidRPr="007C74FC">
        <w:rPr>
          <w:rFonts w:cs="Times New Roman"/>
          <w:szCs w:val="24"/>
        </w:rPr>
        <w:t>, neste ato devidamente representada pelo(s) seu(s)</w:t>
      </w:r>
      <w:r w:rsidRPr="007C74FC">
        <w:rPr>
          <w:rFonts w:cs="Times New Roman"/>
          <w:szCs w:val="24"/>
          <w:u w:val="single" w:color="000009"/>
        </w:rPr>
        <w:tab/>
      </w:r>
      <w:r w:rsidRPr="007C74FC">
        <w:rPr>
          <w:rFonts w:cs="Times New Roman"/>
          <w:szCs w:val="24"/>
        </w:rPr>
        <w:t>, Srs.</w:t>
      </w:r>
      <w:r w:rsidRPr="007C74FC">
        <w:rPr>
          <w:rFonts w:cs="Times New Roman"/>
          <w:szCs w:val="24"/>
          <w:u w:val="single" w:color="000009"/>
        </w:rPr>
        <w:tab/>
      </w:r>
      <w:r w:rsidRPr="007C74FC">
        <w:rPr>
          <w:rFonts w:cs="Times New Roman"/>
          <w:szCs w:val="24"/>
        </w:rPr>
        <w:t>, denominada simplesmente Concessionária</w:t>
      </w:r>
      <w:r w:rsidRPr="007C74FC">
        <w:rPr>
          <w:rFonts w:cs="Times New Roman"/>
          <w:b/>
          <w:szCs w:val="24"/>
        </w:rPr>
        <w:t>.</w:t>
      </w:r>
      <w:r w:rsidR="000801E1" w:rsidRPr="007C74FC">
        <w:rPr>
          <w:rFonts w:cs="Times New Roman"/>
          <w:b/>
          <w:szCs w:val="24"/>
        </w:rPr>
        <w:t xml:space="preserve"> </w:t>
      </w:r>
    </w:p>
    <w:p w14:paraId="68C820E0" w14:textId="77777777" w:rsidR="000801E1" w:rsidRPr="007C74FC" w:rsidRDefault="000801E1" w:rsidP="00BB53E1">
      <w:pPr>
        <w:pStyle w:val="Ttulo2"/>
        <w:tabs>
          <w:tab w:val="left" w:pos="2935"/>
          <w:tab w:val="left" w:pos="3477"/>
          <w:tab w:val="left" w:pos="5365"/>
          <w:tab w:val="left" w:pos="8031"/>
          <w:tab w:val="left" w:pos="8679"/>
        </w:tabs>
        <w:ind w:left="851" w:right="249" w:hanging="567"/>
        <w:rPr>
          <w:rFonts w:cs="Times New Roman"/>
          <w:b/>
          <w:szCs w:val="24"/>
        </w:rPr>
      </w:pPr>
    </w:p>
    <w:p w14:paraId="14B7A773" w14:textId="5ECC9049" w:rsidR="00844DFD" w:rsidRPr="007C74FC" w:rsidRDefault="00844DFD" w:rsidP="00BB53E1">
      <w:pPr>
        <w:pStyle w:val="Ttulo2"/>
        <w:tabs>
          <w:tab w:val="left" w:pos="2935"/>
          <w:tab w:val="left" w:pos="3477"/>
          <w:tab w:val="left" w:pos="5365"/>
          <w:tab w:val="left" w:pos="8031"/>
          <w:tab w:val="left" w:pos="8679"/>
        </w:tabs>
        <w:ind w:left="851" w:right="249" w:hanging="567"/>
        <w:rPr>
          <w:rFonts w:cs="Times New Roman"/>
          <w:szCs w:val="24"/>
        </w:rPr>
      </w:pPr>
      <w:r w:rsidRPr="007C74FC">
        <w:rPr>
          <w:rFonts w:cs="Times New Roman"/>
          <w:szCs w:val="24"/>
        </w:rPr>
        <w:t>Poder Concedente e Concessionária doravante denominados em conjunto como “Partes” e, individualmente, como “Parte”.</w:t>
      </w:r>
    </w:p>
    <w:p w14:paraId="649F978E" w14:textId="77777777" w:rsidR="00844DFD" w:rsidRPr="007C74FC" w:rsidRDefault="00844DFD" w:rsidP="00BB53E1">
      <w:pPr>
        <w:ind w:left="851" w:right="258" w:hanging="567"/>
        <w:jc w:val="both"/>
        <w:rPr>
          <w:rFonts w:cs="Times New Roman"/>
          <w:szCs w:val="24"/>
        </w:rPr>
      </w:pPr>
    </w:p>
    <w:p w14:paraId="598605F1" w14:textId="4849BF6A" w:rsidR="00844DFD" w:rsidRPr="007C74FC" w:rsidRDefault="00844DFD" w:rsidP="00BB53E1">
      <w:pPr>
        <w:ind w:left="851" w:hanging="567"/>
        <w:jc w:val="both"/>
        <w:rPr>
          <w:rFonts w:cs="Times New Roman"/>
          <w:b/>
          <w:szCs w:val="24"/>
        </w:rPr>
      </w:pPr>
      <w:bookmarkStart w:id="22" w:name="CONSIDERANDO"/>
      <w:bookmarkEnd w:id="22"/>
      <w:r w:rsidRPr="007C74FC">
        <w:rPr>
          <w:rFonts w:cs="Times New Roman"/>
          <w:b/>
          <w:szCs w:val="24"/>
        </w:rPr>
        <w:t>CONSIDERANDO</w:t>
      </w:r>
      <w:r w:rsidR="000801E1" w:rsidRPr="007C74FC">
        <w:rPr>
          <w:rFonts w:cs="Times New Roman"/>
          <w:b/>
          <w:szCs w:val="24"/>
        </w:rPr>
        <w:t>:</w:t>
      </w:r>
    </w:p>
    <w:p w14:paraId="46F92799" w14:textId="77777777" w:rsidR="000801E1" w:rsidRPr="007C74FC" w:rsidRDefault="000801E1" w:rsidP="00BB53E1">
      <w:pPr>
        <w:pStyle w:val="Ttulo2"/>
        <w:ind w:left="851" w:right="256" w:hanging="567"/>
        <w:rPr>
          <w:rFonts w:cs="Times New Roman"/>
          <w:szCs w:val="24"/>
        </w:rPr>
      </w:pPr>
    </w:p>
    <w:p w14:paraId="059EC2D9" w14:textId="0BF16F5B" w:rsidR="00844DFD" w:rsidRPr="007C74FC" w:rsidRDefault="000801E1" w:rsidP="00BB53E1">
      <w:pPr>
        <w:pStyle w:val="Ttulo2"/>
        <w:ind w:left="851" w:right="256" w:hanging="567"/>
        <w:rPr>
          <w:rFonts w:cs="Times New Roman"/>
          <w:szCs w:val="24"/>
        </w:rPr>
      </w:pPr>
      <w:r w:rsidRPr="007C74FC">
        <w:rPr>
          <w:rFonts w:cs="Times New Roman"/>
          <w:szCs w:val="24"/>
        </w:rPr>
        <w:t>Que o</w:t>
      </w:r>
      <w:r w:rsidR="00844DFD" w:rsidRPr="007C74FC">
        <w:rPr>
          <w:rFonts w:cs="Times New Roman"/>
          <w:szCs w:val="24"/>
        </w:rPr>
        <w:t xml:space="preserve"> Poder Concedente decidiu atribuir à iniciativa privada a modernização, expansão, operação e manutenção da infraestrutura da Rede de Iluminação Viária Pública no municipio de Mairiporã, incluindo a implantação do sistema de gestão e a iluminação das praças, jardins, fontes e obras de artes do Município de Mairiporã, obedecendo as normas técnicas pertinentes e os critérios e parâmetros técnicos de qualidade estabelecidos.</w:t>
      </w:r>
    </w:p>
    <w:p w14:paraId="36A5BF92" w14:textId="77777777" w:rsidR="00844DFD" w:rsidRPr="007C74FC" w:rsidRDefault="00844DFD" w:rsidP="00BB53E1">
      <w:pPr>
        <w:ind w:left="851" w:right="255" w:hanging="567"/>
        <w:jc w:val="both"/>
        <w:rPr>
          <w:rFonts w:cs="Times New Roman"/>
          <w:szCs w:val="24"/>
        </w:rPr>
      </w:pPr>
      <w:r w:rsidRPr="007C74FC">
        <w:rPr>
          <w:rFonts w:cs="Times New Roman"/>
          <w:szCs w:val="24"/>
        </w:rPr>
        <w:t>Em virtude da decisão mencionada no considerando anterior, o Poder Concedente, de acordo com sua competência, realizou licitação, na modalidade de concorrência (conforme definido abaixo), cujo objeto foi adjudicado à Concessionária, em conformidade com ato da Comissão de Licitação, aprovado pela Lei Municipal nº 4.116 de 08</w:t>
      </w:r>
      <w:r w:rsidRPr="007C74FC">
        <w:rPr>
          <w:rFonts w:cs="Times New Roman"/>
          <w:b/>
          <w:bCs/>
          <w:szCs w:val="24"/>
        </w:rPr>
        <w:t xml:space="preserve"> </w:t>
      </w:r>
      <w:r w:rsidRPr="007C74FC">
        <w:rPr>
          <w:rFonts w:cs="Times New Roman"/>
          <w:szCs w:val="24"/>
        </w:rPr>
        <w:t>de junho de 2022.</w:t>
      </w:r>
    </w:p>
    <w:p w14:paraId="0FB31B7C" w14:textId="77777777" w:rsidR="00844DFD" w:rsidRPr="007C74FC" w:rsidRDefault="00844DFD" w:rsidP="00BB53E1">
      <w:pPr>
        <w:pStyle w:val="Ttulo2"/>
        <w:ind w:left="851" w:hanging="567"/>
        <w:rPr>
          <w:rFonts w:cs="Times New Roman"/>
          <w:szCs w:val="24"/>
        </w:rPr>
      </w:pPr>
      <w:r w:rsidRPr="007C74FC">
        <w:rPr>
          <w:rFonts w:cs="Times New Roman"/>
          <w:szCs w:val="24"/>
        </w:rPr>
        <w:t>Assim, resolvem as Partes celebrar o presente Contrato de Concessão (doravante “Contrato”), de acordo com as seguintes cláusulas e condições a seguir dispostas:</w:t>
      </w:r>
    </w:p>
    <w:p w14:paraId="6532168C" w14:textId="77777777" w:rsidR="00844DFD" w:rsidRPr="007C74FC" w:rsidRDefault="00844DFD" w:rsidP="00BB53E1">
      <w:pPr>
        <w:pStyle w:val="Ttulo2"/>
        <w:ind w:left="851" w:hanging="567"/>
        <w:rPr>
          <w:rFonts w:cs="Times New Roman"/>
          <w:szCs w:val="24"/>
        </w:rPr>
      </w:pPr>
    </w:p>
    <w:p w14:paraId="4D97E308" w14:textId="77777777" w:rsidR="00844DFD" w:rsidRPr="007C74FC" w:rsidRDefault="00844DFD" w:rsidP="00BB53E1">
      <w:pPr>
        <w:ind w:left="851" w:hanging="567"/>
        <w:jc w:val="center"/>
        <w:rPr>
          <w:rFonts w:cs="Times New Roman"/>
          <w:b/>
          <w:szCs w:val="24"/>
        </w:rPr>
      </w:pPr>
      <w:bookmarkStart w:id="23" w:name="CAPÍTULO_I_–_DAS_DISPOSIÇÕES_GERAIS"/>
      <w:bookmarkEnd w:id="23"/>
      <w:r w:rsidRPr="007C74FC">
        <w:rPr>
          <w:rFonts w:cs="Times New Roman"/>
          <w:b/>
          <w:szCs w:val="24"/>
        </w:rPr>
        <w:t>CAPÍTULO I – DAS DISPOSIÇÕES GERAIS</w:t>
      </w:r>
    </w:p>
    <w:p w14:paraId="56ED9281" w14:textId="77777777" w:rsidR="00844DFD" w:rsidRPr="007C74FC" w:rsidRDefault="00844DFD" w:rsidP="00BB53E1">
      <w:pPr>
        <w:pStyle w:val="Corpodetexto"/>
        <w:ind w:left="851" w:hanging="567"/>
        <w:jc w:val="both"/>
        <w:rPr>
          <w:rFonts w:cs="Times New Roman"/>
          <w:b/>
        </w:rPr>
      </w:pPr>
    </w:p>
    <w:p w14:paraId="01840707" w14:textId="77777777" w:rsidR="00953823" w:rsidRPr="007C74FC" w:rsidRDefault="005775BD">
      <w:pPr>
        <w:pStyle w:val="PargrafodaLista"/>
        <w:numPr>
          <w:ilvl w:val="0"/>
          <w:numId w:val="23"/>
        </w:numPr>
        <w:spacing w:line="240" w:lineRule="auto"/>
        <w:ind w:left="851" w:hanging="567"/>
        <w:rPr>
          <w:rFonts w:eastAsiaTheme="majorEastAsia" w:cs="Times New Roman"/>
          <w:b/>
          <w:bCs/>
          <w:szCs w:val="24"/>
        </w:rPr>
      </w:pPr>
      <w:r w:rsidRPr="007C74FC">
        <w:rPr>
          <w:rFonts w:cs="Times New Roman"/>
          <w:b/>
          <w:bCs/>
          <w:szCs w:val="24"/>
        </w:rPr>
        <w:t>CLÁUSULA 1ª – DAS DEFINIÇÕES E DA INTERPRETAÇÃO DO CONTRATO</w:t>
      </w:r>
    </w:p>
    <w:p w14:paraId="498630BD" w14:textId="3AF91AC0" w:rsidR="00F34483" w:rsidRPr="007C74FC" w:rsidRDefault="00844DFD">
      <w:pPr>
        <w:pStyle w:val="PargrafodaLista"/>
        <w:numPr>
          <w:ilvl w:val="1"/>
          <w:numId w:val="23"/>
        </w:numPr>
        <w:spacing w:line="240" w:lineRule="auto"/>
        <w:ind w:left="851" w:hanging="567"/>
        <w:rPr>
          <w:rFonts w:eastAsiaTheme="majorEastAsia" w:cs="Times New Roman"/>
          <w:b/>
          <w:bCs/>
          <w:szCs w:val="24"/>
        </w:rPr>
      </w:pPr>
      <w:r w:rsidRPr="007C74FC">
        <w:rPr>
          <w:rFonts w:cs="Times New Roman"/>
          <w:szCs w:val="24"/>
        </w:rPr>
        <w:t>Na interpretação, integração ou aplicação de qualquer disposição deste Contrato, deverão ser consideradas as cláusulas contratuais e, depois, as disposições dos ANEXOS que nele se consideram integrados.</w:t>
      </w:r>
    </w:p>
    <w:p w14:paraId="25B790B1" w14:textId="77777777" w:rsidR="00F34483" w:rsidRPr="007C74FC" w:rsidRDefault="00844DFD">
      <w:pPr>
        <w:pStyle w:val="PargrafodaLista"/>
        <w:numPr>
          <w:ilvl w:val="1"/>
          <w:numId w:val="23"/>
        </w:numPr>
        <w:spacing w:line="240" w:lineRule="auto"/>
        <w:ind w:left="851" w:hanging="567"/>
        <w:rPr>
          <w:rFonts w:cs="Times New Roman"/>
          <w:szCs w:val="24"/>
        </w:rPr>
      </w:pPr>
      <w:r w:rsidRPr="007C74FC">
        <w:rPr>
          <w:rFonts w:cs="Times New Roman"/>
          <w:szCs w:val="24"/>
        </w:rPr>
        <w:t>Nos casos de divergências que porventura existam na aplicação e/ou interpretação dos dispositivos relacionados ao Edital de Licitação, ora EDITAL do Contrato, e este Contrato, prevalecerá o disposto no EDITAL.</w:t>
      </w:r>
    </w:p>
    <w:p w14:paraId="6F6C8324" w14:textId="77777777" w:rsidR="00F34483" w:rsidRPr="007C74FC" w:rsidRDefault="00844DFD">
      <w:pPr>
        <w:pStyle w:val="PargrafodaLista"/>
        <w:numPr>
          <w:ilvl w:val="1"/>
          <w:numId w:val="23"/>
        </w:numPr>
        <w:spacing w:line="240" w:lineRule="auto"/>
        <w:ind w:left="851" w:hanging="567"/>
        <w:rPr>
          <w:rFonts w:cs="Times New Roman"/>
          <w:szCs w:val="24"/>
        </w:rPr>
      </w:pPr>
      <w:r w:rsidRPr="007C74FC">
        <w:rPr>
          <w:rFonts w:cs="Times New Roman"/>
          <w:szCs w:val="24"/>
        </w:rPr>
        <w:t>Nos casos de divergência entre as disposições do Contrato e as disposições dos ANEXOS que o integram, ressalvado o EDITAL, prevalecerão as disposições do Contrato. Nos casos de divergência entre ANEXOS posteriormente agregados ao Contrato, prevalecerá aquele de data mais recente.</w:t>
      </w:r>
    </w:p>
    <w:p w14:paraId="07DB94BD" w14:textId="100EF346" w:rsidR="00844DFD" w:rsidRPr="007C74FC" w:rsidRDefault="00F65A61">
      <w:pPr>
        <w:pStyle w:val="PargrafodaLista"/>
        <w:numPr>
          <w:ilvl w:val="1"/>
          <w:numId w:val="23"/>
        </w:numPr>
        <w:spacing w:line="240" w:lineRule="auto"/>
        <w:ind w:left="851" w:hanging="567"/>
        <w:rPr>
          <w:rFonts w:cs="Times New Roman"/>
          <w:szCs w:val="24"/>
        </w:rPr>
      </w:pPr>
      <w:r w:rsidRPr="007C74FC">
        <w:rPr>
          <w:rFonts w:cs="Times New Roman"/>
          <w:szCs w:val="24"/>
        </w:rPr>
        <w:t>A</w:t>
      </w:r>
      <w:r w:rsidR="00844DFD" w:rsidRPr="007C74FC">
        <w:rPr>
          <w:rFonts w:cs="Times New Roman"/>
          <w:szCs w:val="24"/>
        </w:rPr>
        <w:t>s referências a este Contrato ou a qualquer outro documento devem incluir eventuais alterações e aditivos que venham a ser celebrados entre as PARTES.</w:t>
      </w:r>
    </w:p>
    <w:p w14:paraId="0DE5B921" w14:textId="77777777" w:rsidR="00844DFD" w:rsidRPr="007C74FC" w:rsidRDefault="00844DFD" w:rsidP="00BB53E1">
      <w:pPr>
        <w:pStyle w:val="PargrafodaLista"/>
        <w:tabs>
          <w:tab w:val="left" w:pos="792"/>
        </w:tabs>
        <w:spacing w:line="240" w:lineRule="auto"/>
        <w:ind w:left="851" w:right="498" w:hanging="567"/>
        <w:rPr>
          <w:rFonts w:cs="Times New Roman"/>
          <w:szCs w:val="24"/>
        </w:rPr>
      </w:pPr>
    </w:p>
    <w:p w14:paraId="40FBEFBE" w14:textId="77777777" w:rsidR="00844DFD" w:rsidRPr="007C74FC" w:rsidRDefault="00844DFD">
      <w:pPr>
        <w:pStyle w:val="PargrafodaLista"/>
        <w:numPr>
          <w:ilvl w:val="0"/>
          <w:numId w:val="23"/>
        </w:numPr>
        <w:spacing w:line="240" w:lineRule="auto"/>
        <w:ind w:left="851" w:hanging="567"/>
        <w:rPr>
          <w:rFonts w:cs="Times New Roman"/>
          <w:b/>
          <w:bCs/>
          <w:szCs w:val="24"/>
        </w:rPr>
      </w:pPr>
      <w:bookmarkStart w:id="24" w:name="CLÁUSULA_2ª_–_DOCUMENTOS_INTEGRANTES_DO_"/>
      <w:bookmarkEnd w:id="24"/>
      <w:r w:rsidRPr="007C74FC">
        <w:rPr>
          <w:rFonts w:cs="Times New Roman"/>
          <w:b/>
          <w:bCs/>
          <w:szCs w:val="24"/>
        </w:rPr>
        <w:t>CLÁUSULA 2ª – DOCUMENTOS INTEGRANTES DO Contrato</w:t>
      </w:r>
    </w:p>
    <w:p w14:paraId="73C36841" w14:textId="77777777" w:rsidR="00844DFD" w:rsidRPr="007C74FC" w:rsidRDefault="00844DFD">
      <w:pPr>
        <w:pStyle w:val="PargrafodaLista"/>
        <w:numPr>
          <w:ilvl w:val="1"/>
          <w:numId w:val="23"/>
        </w:numPr>
        <w:spacing w:line="240" w:lineRule="auto"/>
        <w:ind w:left="851" w:hanging="567"/>
        <w:rPr>
          <w:rFonts w:cs="Times New Roman"/>
          <w:szCs w:val="24"/>
        </w:rPr>
      </w:pPr>
      <w:r w:rsidRPr="007C74FC">
        <w:rPr>
          <w:rFonts w:cs="Times New Roman"/>
          <w:szCs w:val="24"/>
        </w:rPr>
        <w:t>Integram o presente Contrato, como partes indissociáveis, os seguintes ANEXOS:</w:t>
      </w:r>
    </w:p>
    <w:p w14:paraId="2A837183" w14:textId="77777777" w:rsidR="00844DFD" w:rsidRPr="007C74FC" w:rsidRDefault="00844DFD" w:rsidP="00BB53E1">
      <w:pPr>
        <w:pStyle w:val="PargrafodaLista"/>
        <w:tabs>
          <w:tab w:val="left" w:pos="440"/>
        </w:tabs>
        <w:spacing w:line="240" w:lineRule="auto"/>
        <w:ind w:left="851" w:hanging="567"/>
        <w:rPr>
          <w:rFonts w:cs="Times New Roman"/>
          <w:szCs w:val="24"/>
        </w:rPr>
      </w:pPr>
    </w:p>
    <w:tbl>
      <w:tblPr>
        <w:tblW w:w="6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5380"/>
      </w:tblGrid>
      <w:tr w:rsidR="007C74FC" w:rsidRPr="007C74FC" w14:paraId="3E0B13E9" w14:textId="77777777" w:rsidTr="003D5886">
        <w:trPr>
          <w:trHeight w:val="600"/>
          <w:jc w:val="center"/>
        </w:trPr>
        <w:tc>
          <w:tcPr>
            <w:tcW w:w="1555" w:type="dxa"/>
            <w:shd w:val="clear" w:color="auto" w:fill="auto"/>
            <w:vAlign w:val="center"/>
            <w:hideMark/>
          </w:tcPr>
          <w:p w14:paraId="009D608B" w14:textId="77777777" w:rsidR="002F583D" w:rsidRPr="007C74FC" w:rsidRDefault="002F583D" w:rsidP="00875238">
            <w:pPr>
              <w:widowControl/>
              <w:autoSpaceDE/>
              <w:autoSpaceDN/>
              <w:jc w:val="center"/>
              <w:rPr>
                <w:rFonts w:eastAsia="Times New Roman" w:cs="Times New Roman"/>
                <w:szCs w:val="24"/>
                <w:lang w:val="pt-BR" w:eastAsia="pt-BR"/>
              </w:rPr>
            </w:pPr>
            <w:bookmarkStart w:id="25" w:name="CLÁUSULA_3ª_–_DA_LEGISLAÇÃO_APLICÁVEL_E_"/>
            <w:bookmarkEnd w:id="25"/>
            <w:r w:rsidRPr="007C74FC">
              <w:rPr>
                <w:rFonts w:eastAsia="Times New Roman" w:cs="Times New Roman"/>
                <w:szCs w:val="24"/>
                <w:lang w:val="pt-BR" w:eastAsia="pt-BR"/>
              </w:rPr>
              <w:lastRenderedPageBreak/>
              <w:t>ANEXO I</w:t>
            </w:r>
          </w:p>
        </w:tc>
        <w:tc>
          <w:tcPr>
            <w:tcW w:w="5380" w:type="dxa"/>
            <w:shd w:val="clear" w:color="auto" w:fill="auto"/>
            <w:vAlign w:val="center"/>
            <w:hideMark/>
          </w:tcPr>
          <w:p w14:paraId="308D7696"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TERMO DE REFERÊNCIA</w:t>
            </w:r>
          </w:p>
        </w:tc>
      </w:tr>
      <w:tr w:rsidR="007C74FC" w:rsidRPr="007C74FC" w14:paraId="27F67B38" w14:textId="77777777" w:rsidTr="003D5886">
        <w:trPr>
          <w:trHeight w:val="300"/>
          <w:jc w:val="center"/>
        </w:trPr>
        <w:tc>
          <w:tcPr>
            <w:tcW w:w="1555" w:type="dxa"/>
            <w:shd w:val="clear" w:color="auto" w:fill="auto"/>
            <w:noWrap/>
            <w:vAlign w:val="center"/>
            <w:hideMark/>
          </w:tcPr>
          <w:p w14:paraId="4A07B88F"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II</w:t>
            </w:r>
          </w:p>
        </w:tc>
        <w:tc>
          <w:tcPr>
            <w:tcW w:w="5380" w:type="dxa"/>
            <w:shd w:val="clear" w:color="auto" w:fill="auto"/>
            <w:vAlign w:val="center"/>
            <w:hideMark/>
          </w:tcPr>
          <w:p w14:paraId="25401F1E"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CARTA DE APRESENTAÇÃO DA PROPOSTA ECONÔMICA</w:t>
            </w:r>
          </w:p>
        </w:tc>
      </w:tr>
      <w:tr w:rsidR="007C74FC" w:rsidRPr="007C74FC" w14:paraId="6910F64A" w14:textId="77777777" w:rsidTr="003D5886">
        <w:trPr>
          <w:trHeight w:val="300"/>
          <w:jc w:val="center"/>
        </w:trPr>
        <w:tc>
          <w:tcPr>
            <w:tcW w:w="1555" w:type="dxa"/>
            <w:shd w:val="clear" w:color="auto" w:fill="auto"/>
            <w:noWrap/>
            <w:vAlign w:val="center"/>
            <w:hideMark/>
          </w:tcPr>
          <w:p w14:paraId="35E1EB76"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III</w:t>
            </w:r>
          </w:p>
        </w:tc>
        <w:tc>
          <w:tcPr>
            <w:tcW w:w="5380" w:type="dxa"/>
            <w:shd w:val="clear" w:color="auto" w:fill="auto"/>
            <w:vAlign w:val="center"/>
            <w:hideMark/>
          </w:tcPr>
          <w:p w14:paraId="3712D8B9"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CARTA DE CREDENCIAMENTO</w:t>
            </w:r>
          </w:p>
        </w:tc>
      </w:tr>
      <w:tr w:rsidR="007C74FC" w:rsidRPr="007C74FC" w14:paraId="4D750AAB" w14:textId="77777777" w:rsidTr="003D5886">
        <w:trPr>
          <w:trHeight w:val="300"/>
          <w:jc w:val="center"/>
        </w:trPr>
        <w:tc>
          <w:tcPr>
            <w:tcW w:w="1555" w:type="dxa"/>
            <w:shd w:val="clear" w:color="auto" w:fill="auto"/>
            <w:noWrap/>
            <w:vAlign w:val="center"/>
            <w:hideMark/>
          </w:tcPr>
          <w:p w14:paraId="4AC560DB"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IV</w:t>
            </w:r>
          </w:p>
        </w:tc>
        <w:tc>
          <w:tcPr>
            <w:tcW w:w="5380" w:type="dxa"/>
            <w:shd w:val="clear" w:color="auto" w:fill="auto"/>
            <w:vAlign w:val="center"/>
            <w:hideMark/>
          </w:tcPr>
          <w:p w14:paraId="11218196"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CARTA DE FIANÇA BANCÁRIA</w:t>
            </w:r>
          </w:p>
        </w:tc>
      </w:tr>
      <w:tr w:rsidR="007C74FC" w:rsidRPr="007C74FC" w14:paraId="673EF1A1" w14:textId="77777777" w:rsidTr="003D5886">
        <w:trPr>
          <w:trHeight w:val="600"/>
          <w:jc w:val="center"/>
        </w:trPr>
        <w:tc>
          <w:tcPr>
            <w:tcW w:w="1555" w:type="dxa"/>
            <w:shd w:val="clear" w:color="auto" w:fill="auto"/>
            <w:noWrap/>
            <w:vAlign w:val="center"/>
            <w:hideMark/>
          </w:tcPr>
          <w:p w14:paraId="1E271E49"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V</w:t>
            </w:r>
          </w:p>
        </w:tc>
        <w:tc>
          <w:tcPr>
            <w:tcW w:w="5380" w:type="dxa"/>
            <w:shd w:val="clear" w:color="auto" w:fill="auto"/>
            <w:vAlign w:val="center"/>
            <w:hideMark/>
          </w:tcPr>
          <w:p w14:paraId="5DC19A07"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DECLARAÇÃO DE CUMPRIMENTO DO INCISO XXXIII DO ARTIGO 7º DA CONSTITUIÇÃO FEDERAL</w:t>
            </w:r>
          </w:p>
        </w:tc>
      </w:tr>
      <w:tr w:rsidR="007C74FC" w:rsidRPr="007C74FC" w14:paraId="3BAF99FF" w14:textId="77777777" w:rsidTr="003D5886">
        <w:trPr>
          <w:trHeight w:val="300"/>
          <w:jc w:val="center"/>
        </w:trPr>
        <w:tc>
          <w:tcPr>
            <w:tcW w:w="1555" w:type="dxa"/>
            <w:shd w:val="clear" w:color="auto" w:fill="auto"/>
            <w:noWrap/>
            <w:vAlign w:val="center"/>
            <w:hideMark/>
          </w:tcPr>
          <w:p w14:paraId="74C8ADB0"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VI</w:t>
            </w:r>
          </w:p>
        </w:tc>
        <w:tc>
          <w:tcPr>
            <w:tcW w:w="5380" w:type="dxa"/>
            <w:shd w:val="clear" w:color="auto" w:fill="auto"/>
            <w:vAlign w:val="center"/>
            <w:hideMark/>
          </w:tcPr>
          <w:p w14:paraId="51BC30F9"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DECLARAÇÃO DE INEXISTÊNCIA DE PROCESSO FALIMENTAR</w:t>
            </w:r>
          </w:p>
        </w:tc>
      </w:tr>
      <w:tr w:rsidR="007C74FC" w:rsidRPr="007C74FC" w14:paraId="60995E46" w14:textId="77777777" w:rsidTr="003D5886">
        <w:trPr>
          <w:trHeight w:val="300"/>
          <w:jc w:val="center"/>
        </w:trPr>
        <w:tc>
          <w:tcPr>
            <w:tcW w:w="1555" w:type="dxa"/>
            <w:shd w:val="clear" w:color="auto" w:fill="auto"/>
            <w:noWrap/>
            <w:vAlign w:val="center"/>
            <w:hideMark/>
          </w:tcPr>
          <w:p w14:paraId="5AB3A7CC"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VII</w:t>
            </w:r>
          </w:p>
        </w:tc>
        <w:tc>
          <w:tcPr>
            <w:tcW w:w="5380" w:type="dxa"/>
            <w:shd w:val="clear" w:color="auto" w:fill="auto"/>
            <w:vAlign w:val="center"/>
            <w:hideMark/>
          </w:tcPr>
          <w:p w14:paraId="393926FC"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DECLARAÇÃO DE INEXISTÊNCIA DE FATO IMPEDITIVO</w:t>
            </w:r>
          </w:p>
        </w:tc>
      </w:tr>
      <w:tr w:rsidR="007C74FC" w:rsidRPr="007C74FC" w14:paraId="7A7FD932" w14:textId="77777777" w:rsidTr="003D5886">
        <w:trPr>
          <w:trHeight w:val="300"/>
          <w:jc w:val="center"/>
        </w:trPr>
        <w:tc>
          <w:tcPr>
            <w:tcW w:w="1555" w:type="dxa"/>
            <w:shd w:val="clear" w:color="auto" w:fill="auto"/>
            <w:noWrap/>
            <w:vAlign w:val="center"/>
            <w:hideMark/>
          </w:tcPr>
          <w:p w14:paraId="76C27D44"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VIII</w:t>
            </w:r>
          </w:p>
        </w:tc>
        <w:tc>
          <w:tcPr>
            <w:tcW w:w="5380" w:type="dxa"/>
            <w:shd w:val="clear" w:color="auto" w:fill="auto"/>
            <w:vAlign w:val="center"/>
            <w:hideMark/>
          </w:tcPr>
          <w:p w14:paraId="1E4C91BE"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TERMO DE ACEITAÇÃO ÀS CONDIÇÕES DO EDITAL</w:t>
            </w:r>
          </w:p>
        </w:tc>
      </w:tr>
      <w:tr w:rsidR="007C74FC" w:rsidRPr="007C74FC" w14:paraId="53ECFA08" w14:textId="77777777" w:rsidTr="003D5886">
        <w:trPr>
          <w:trHeight w:val="300"/>
          <w:jc w:val="center"/>
        </w:trPr>
        <w:tc>
          <w:tcPr>
            <w:tcW w:w="1555" w:type="dxa"/>
            <w:shd w:val="clear" w:color="auto" w:fill="auto"/>
            <w:noWrap/>
            <w:vAlign w:val="center"/>
            <w:hideMark/>
          </w:tcPr>
          <w:p w14:paraId="15BC55B1"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IX</w:t>
            </w:r>
          </w:p>
        </w:tc>
        <w:tc>
          <w:tcPr>
            <w:tcW w:w="5380" w:type="dxa"/>
            <w:shd w:val="clear" w:color="auto" w:fill="auto"/>
            <w:vAlign w:val="center"/>
            <w:hideMark/>
          </w:tcPr>
          <w:p w14:paraId="75302AF5"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DECLARAÇÃO DE CAPACIDADE FINANCEIRA</w:t>
            </w:r>
          </w:p>
        </w:tc>
      </w:tr>
      <w:tr w:rsidR="007C74FC" w:rsidRPr="007C74FC" w14:paraId="0002C7A7" w14:textId="77777777" w:rsidTr="003D5886">
        <w:trPr>
          <w:trHeight w:val="600"/>
          <w:jc w:val="center"/>
        </w:trPr>
        <w:tc>
          <w:tcPr>
            <w:tcW w:w="1555" w:type="dxa"/>
            <w:shd w:val="clear" w:color="auto" w:fill="auto"/>
            <w:noWrap/>
            <w:vAlign w:val="center"/>
            <w:hideMark/>
          </w:tcPr>
          <w:p w14:paraId="4540D6A7"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X</w:t>
            </w:r>
          </w:p>
        </w:tc>
        <w:tc>
          <w:tcPr>
            <w:tcW w:w="5380" w:type="dxa"/>
            <w:shd w:val="clear" w:color="auto" w:fill="auto"/>
            <w:vAlign w:val="center"/>
            <w:hideMark/>
          </w:tcPr>
          <w:p w14:paraId="6377A506"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TERMO DE COMPROMISSO DE CONSTITUIÇÃO DE SPE- SOCIEDADE DE PROPÓSITO ESPECÍFICO</w:t>
            </w:r>
          </w:p>
        </w:tc>
      </w:tr>
      <w:tr w:rsidR="007C74FC" w:rsidRPr="007C74FC" w14:paraId="77AC43C4" w14:textId="77777777" w:rsidTr="003D5886">
        <w:trPr>
          <w:trHeight w:val="300"/>
          <w:jc w:val="center"/>
        </w:trPr>
        <w:tc>
          <w:tcPr>
            <w:tcW w:w="1555" w:type="dxa"/>
            <w:shd w:val="clear" w:color="auto" w:fill="auto"/>
            <w:noWrap/>
            <w:vAlign w:val="center"/>
            <w:hideMark/>
          </w:tcPr>
          <w:p w14:paraId="05B1F770"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XI</w:t>
            </w:r>
          </w:p>
        </w:tc>
        <w:tc>
          <w:tcPr>
            <w:tcW w:w="5380" w:type="dxa"/>
            <w:shd w:val="clear" w:color="auto" w:fill="auto"/>
            <w:vAlign w:val="center"/>
            <w:hideMark/>
          </w:tcPr>
          <w:p w14:paraId="176E25C9"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SOLICITAÇÃO DE ESCLARECIMENTOS</w:t>
            </w:r>
          </w:p>
        </w:tc>
      </w:tr>
      <w:tr w:rsidR="007C74FC" w:rsidRPr="007C74FC" w14:paraId="65217A73" w14:textId="77777777" w:rsidTr="003D5886">
        <w:trPr>
          <w:trHeight w:val="600"/>
          <w:jc w:val="center"/>
        </w:trPr>
        <w:tc>
          <w:tcPr>
            <w:tcW w:w="1555" w:type="dxa"/>
            <w:shd w:val="clear" w:color="auto" w:fill="auto"/>
            <w:noWrap/>
            <w:vAlign w:val="center"/>
            <w:hideMark/>
          </w:tcPr>
          <w:p w14:paraId="26B09C55"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XII</w:t>
            </w:r>
          </w:p>
        </w:tc>
        <w:tc>
          <w:tcPr>
            <w:tcW w:w="5380" w:type="dxa"/>
            <w:shd w:val="clear" w:color="auto" w:fill="auto"/>
            <w:vAlign w:val="center"/>
            <w:hideMark/>
          </w:tcPr>
          <w:p w14:paraId="606A3288"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CARTA DE ENCAMINHAMENTO DOS DOCUMENTOS DE HABILITAÇÃO</w:t>
            </w:r>
          </w:p>
        </w:tc>
      </w:tr>
      <w:tr w:rsidR="007C74FC" w:rsidRPr="007C74FC" w14:paraId="73371736" w14:textId="77777777" w:rsidTr="003D5886">
        <w:trPr>
          <w:trHeight w:val="600"/>
          <w:jc w:val="center"/>
        </w:trPr>
        <w:tc>
          <w:tcPr>
            <w:tcW w:w="1555" w:type="dxa"/>
            <w:shd w:val="clear" w:color="auto" w:fill="auto"/>
            <w:noWrap/>
            <w:vAlign w:val="center"/>
            <w:hideMark/>
          </w:tcPr>
          <w:p w14:paraId="50636EF5"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XIII</w:t>
            </w:r>
          </w:p>
        </w:tc>
        <w:tc>
          <w:tcPr>
            <w:tcW w:w="5380" w:type="dxa"/>
            <w:shd w:val="clear" w:color="auto" w:fill="auto"/>
            <w:vAlign w:val="center"/>
            <w:hideMark/>
          </w:tcPr>
          <w:p w14:paraId="11A49D66"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COMPROMISSO DE DISPONIBILIDADE DE CORPO TÉCNICO ESPECIALIZADO</w:t>
            </w:r>
          </w:p>
        </w:tc>
      </w:tr>
      <w:tr w:rsidR="007C74FC" w:rsidRPr="007C74FC" w14:paraId="0C0A46DB" w14:textId="77777777" w:rsidTr="003D5886">
        <w:trPr>
          <w:trHeight w:val="300"/>
          <w:jc w:val="center"/>
        </w:trPr>
        <w:tc>
          <w:tcPr>
            <w:tcW w:w="1555" w:type="dxa"/>
            <w:shd w:val="clear" w:color="auto" w:fill="auto"/>
            <w:noWrap/>
            <w:vAlign w:val="center"/>
            <w:hideMark/>
          </w:tcPr>
          <w:p w14:paraId="2382658F"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XV</w:t>
            </w:r>
          </w:p>
        </w:tc>
        <w:tc>
          <w:tcPr>
            <w:tcW w:w="5380" w:type="dxa"/>
            <w:shd w:val="clear" w:color="auto" w:fill="auto"/>
            <w:vAlign w:val="center"/>
            <w:hideMark/>
          </w:tcPr>
          <w:p w14:paraId="5C7EEB00"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TERMO DE CIÊNCIA DE NOTIFICAÇÃO</w:t>
            </w:r>
          </w:p>
        </w:tc>
      </w:tr>
      <w:tr w:rsidR="007C74FC" w:rsidRPr="007C74FC" w14:paraId="64BBE5B7" w14:textId="77777777" w:rsidTr="003D5886">
        <w:trPr>
          <w:trHeight w:val="300"/>
          <w:jc w:val="center"/>
        </w:trPr>
        <w:tc>
          <w:tcPr>
            <w:tcW w:w="1555" w:type="dxa"/>
            <w:shd w:val="clear" w:color="auto" w:fill="auto"/>
            <w:noWrap/>
            <w:vAlign w:val="center"/>
            <w:hideMark/>
          </w:tcPr>
          <w:p w14:paraId="014CE999"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XVI</w:t>
            </w:r>
          </w:p>
        </w:tc>
        <w:tc>
          <w:tcPr>
            <w:tcW w:w="5380" w:type="dxa"/>
            <w:shd w:val="clear" w:color="auto" w:fill="auto"/>
            <w:vAlign w:val="center"/>
            <w:hideMark/>
          </w:tcPr>
          <w:p w14:paraId="7EAA423C"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ATESTADO DE VISITA TÉCNICA</w:t>
            </w:r>
          </w:p>
        </w:tc>
      </w:tr>
      <w:tr w:rsidR="007C74FC" w:rsidRPr="007C74FC" w14:paraId="2F7EBF2E" w14:textId="77777777" w:rsidTr="003D5886">
        <w:trPr>
          <w:trHeight w:val="300"/>
          <w:jc w:val="center"/>
        </w:trPr>
        <w:tc>
          <w:tcPr>
            <w:tcW w:w="1555" w:type="dxa"/>
            <w:shd w:val="clear" w:color="auto" w:fill="auto"/>
            <w:noWrap/>
            <w:vAlign w:val="center"/>
            <w:hideMark/>
          </w:tcPr>
          <w:p w14:paraId="176894D8"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XVII</w:t>
            </w:r>
          </w:p>
        </w:tc>
        <w:tc>
          <w:tcPr>
            <w:tcW w:w="5380" w:type="dxa"/>
            <w:shd w:val="clear" w:color="auto" w:fill="auto"/>
            <w:vAlign w:val="center"/>
            <w:hideMark/>
          </w:tcPr>
          <w:p w14:paraId="2222E382"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QUADRO DE INDICADORES DE DESEMPENHO</w:t>
            </w:r>
          </w:p>
        </w:tc>
      </w:tr>
      <w:tr w:rsidR="002F583D" w:rsidRPr="007C74FC" w14:paraId="19D19D0F" w14:textId="77777777" w:rsidTr="003D5886">
        <w:trPr>
          <w:trHeight w:val="300"/>
          <w:jc w:val="center"/>
        </w:trPr>
        <w:tc>
          <w:tcPr>
            <w:tcW w:w="1555" w:type="dxa"/>
            <w:shd w:val="clear" w:color="auto" w:fill="auto"/>
            <w:noWrap/>
            <w:vAlign w:val="center"/>
            <w:hideMark/>
          </w:tcPr>
          <w:p w14:paraId="2C791018"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ANEXO XVIII</w:t>
            </w:r>
          </w:p>
        </w:tc>
        <w:tc>
          <w:tcPr>
            <w:tcW w:w="5380" w:type="dxa"/>
            <w:shd w:val="clear" w:color="auto" w:fill="auto"/>
            <w:vAlign w:val="center"/>
            <w:hideMark/>
          </w:tcPr>
          <w:p w14:paraId="3B6B2E07" w14:textId="77777777" w:rsidR="002F583D" w:rsidRPr="007C74FC" w:rsidRDefault="002F583D" w:rsidP="00875238">
            <w:pPr>
              <w:widowControl/>
              <w:autoSpaceDE/>
              <w:autoSpaceDN/>
              <w:jc w:val="center"/>
              <w:rPr>
                <w:rFonts w:eastAsia="Times New Roman" w:cs="Times New Roman"/>
                <w:szCs w:val="24"/>
                <w:lang w:val="pt-BR" w:eastAsia="pt-BR"/>
              </w:rPr>
            </w:pPr>
            <w:r w:rsidRPr="007C74FC">
              <w:rPr>
                <w:rFonts w:eastAsia="Times New Roman" w:cs="Times New Roman"/>
                <w:szCs w:val="24"/>
                <w:lang w:val="pt-BR" w:eastAsia="pt-BR"/>
              </w:rPr>
              <w:t>MINUTA DO CONTRATO DE GARANTIA</w:t>
            </w:r>
          </w:p>
        </w:tc>
      </w:tr>
    </w:tbl>
    <w:p w14:paraId="1896BAE5" w14:textId="77777777" w:rsidR="00844DFD" w:rsidRPr="007C74FC" w:rsidRDefault="00844DFD" w:rsidP="00875238">
      <w:pPr>
        <w:ind w:left="217"/>
        <w:jc w:val="both"/>
        <w:rPr>
          <w:rFonts w:cs="Times New Roman"/>
          <w:b/>
          <w:szCs w:val="24"/>
        </w:rPr>
      </w:pPr>
    </w:p>
    <w:p w14:paraId="698CA281" w14:textId="77777777" w:rsidR="00844DFD" w:rsidRPr="007C74FC" w:rsidRDefault="00844DFD">
      <w:pPr>
        <w:pStyle w:val="PargrafodaLista"/>
        <w:numPr>
          <w:ilvl w:val="0"/>
          <w:numId w:val="23"/>
        </w:numPr>
        <w:spacing w:line="240" w:lineRule="auto"/>
        <w:ind w:hanging="425"/>
        <w:rPr>
          <w:rFonts w:cs="Times New Roman"/>
          <w:b/>
          <w:bCs/>
          <w:szCs w:val="24"/>
        </w:rPr>
      </w:pPr>
      <w:r w:rsidRPr="007C74FC">
        <w:rPr>
          <w:rFonts w:cs="Times New Roman"/>
          <w:b/>
          <w:bCs/>
          <w:szCs w:val="24"/>
        </w:rPr>
        <w:t>CLÁUSULA 3ª – DA LEGISLAÇÃO APLICÁVEL E DO REGIME JURÍDICO DO CONTRATO</w:t>
      </w:r>
    </w:p>
    <w:p w14:paraId="53431B5C" w14:textId="77777777" w:rsidR="00844DFD" w:rsidRPr="007C74FC" w:rsidRDefault="00844DFD" w:rsidP="00875238">
      <w:pPr>
        <w:pStyle w:val="Corpodetexto"/>
        <w:ind w:hanging="425"/>
        <w:jc w:val="both"/>
        <w:rPr>
          <w:rFonts w:cs="Times New Roman"/>
          <w:b/>
        </w:rPr>
      </w:pPr>
    </w:p>
    <w:p w14:paraId="507D72DC"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Concessão está sujeita às disposições do presente Contrato e de seus ANEXOS, às leis vigentes no Brasil – com expressa renúncia à aplicação de qualquer outra, e aos preceitos de direito público, sendo-lhe aplicáveis, supletivamente, os princípios da teoria geral dos contratos e as disposições de direito privado.</w:t>
      </w:r>
    </w:p>
    <w:p w14:paraId="77AC44F9"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Concessão será regida:</w:t>
      </w:r>
    </w:p>
    <w:p w14:paraId="26DF099B" w14:textId="1A93F018" w:rsidR="00844DFD" w:rsidRPr="007C74FC" w:rsidRDefault="00844DFD">
      <w:pPr>
        <w:pStyle w:val="PargrafodaLista"/>
        <w:numPr>
          <w:ilvl w:val="1"/>
          <w:numId w:val="19"/>
        </w:numPr>
        <w:tabs>
          <w:tab w:val="left" w:pos="937"/>
          <w:tab w:val="left" w:pos="938"/>
        </w:tabs>
        <w:spacing w:line="240" w:lineRule="auto"/>
        <w:ind w:hanging="425"/>
        <w:rPr>
          <w:rFonts w:cs="Times New Roman"/>
          <w:szCs w:val="24"/>
        </w:rPr>
      </w:pPr>
      <w:r w:rsidRPr="007C74FC">
        <w:rPr>
          <w:rFonts w:cs="Times New Roman"/>
          <w:szCs w:val="24"/>
        </w:rPr>
        <w:t>pela Constituição Federal de 1988;</w:t>
      </w:r>
    </w:p>
    <w:p w14:paraId="5580509B" w14:textId="6A54B521" w:rsidR="00844DFD" w:rsidRPr="007C74FC" w:rsidRDefault="00844DFD">
      <w:pPr>
        <w:pStyle w:val="PargrafodaLista"/>
        <w:numPr>
          <w:ilvl w:val="1"/>
          <w:numId w:val="19"/>
        </w:numPr>
        <w:tabs>
          <w:tab w:val="left" w:pos="937"/>
          <w:tab w:val="left" w:pos="938"/>
        </w:tabs>
        <w:spacing w:line="240" w:lineRule="auto"/>
        <w:ind w:hanging="425"/>
        <w:rPr>
          <w:rFonts w:cs="Times New Roman"/>
          <w:szCs w:val="24"/>
        </w:rPr>
      </w:pPr>
      <w:r w:rsidRPr="007C74FC">
        <w:rPr>
          <w:rFonts w:cs="Times New Roman"/>
          <w:szCs w:val="24"/>
        </w:rPr>
        <w:t>pela Lei Federal nº 11.079, de 30 de dezembro de 2004;</w:t>
      </w:r>
    </w:p>
    <w:p w14:paraId="36A12738" w14:textId="4D2C38D8" w:rsidR="00844DFD" w:rsidRPr="007C74FC" w:rsidRDefault="00844DFD">
      <w:pPr>
        <w:pStyle w:val="PargrafodaLista"/>
        <w:numPr>
          <w:ilvl w:val="1"/>
          <w:numId w:val="19"/>
        </w:numPr>
        <w:tabs>
          <w:tab w:val="left" w:pos="937"/>
          <w:tab w:val="left" w:pos="938"/>
        </w:tabs>
        <w:spacing w:line="240" w:lineRule="auto"/>
        <w:ind w:hanging="425"/>
        <w:rPr>
          <w:rFonts w:cs="Times New Roman"/>
          <w:szCs w:val="24"/>
        </w:rPr>
      </w:pPr>
      <w:r w:rsidRPr="007C74FC">
        <w:rPr>
          <w:rFonts w:cs="Times New Roman"/>
          <w:szCs w:val="24"/>
        </w:rPr>
        <w:t>pela Lei Federal nº 8.987, de 13 de fevereiro de 1995;</w:t>
      </w:r>
    </w:p>
    <w:p w14:paraId="5F6A722C" w14:textId="21027794" w:rsidR="00844DFD" w:rsidRPr="007C74FC" w:rsidRDefault="00844DFD">
      <w:pPr>
        <w:pStyle w:val="PargrafodaLista"/>
        <w:numPr>
          <w:ilvl w:val="1"/>
          <w:numId w:val="19"/>
        </w:numPr>
        <w:tabs>
          <w:tab w:val="left" w:pos="937"/>
          <w:tab w:val="left" w:pos="938"/>
        </w:tabs>
        <w:spacing w:line="240" w:lineRule="auto"/>
        <w:ind w:hanging="425"/>
        <w:rPr>
          <w:rFonts w:cs="Times New Roman"/>
          <w:szCs w:val="24"/>
        </w:rPr>
      </w:pPr>
      <w:r w:rsidRPr="007C74FC">
        <w:rPr>
          <w:rFonts w:cs="Times New Roman"/>
          <w:szCs w:val="24"/>
        </w:rPr>
        <w:t>pela Lei Federal nº 9.074, de 07 de julho de 1995;</w:t>
      </w:r>
    </w:p>
    <w:p w14:paraId="11AAF23B" w14:textId="2E5B3AFA" w:rsidR="00844DFD" w:rsidRPr="007C74FC" w:rsidRDefault="00844DFD">
      <w:pPr>
        <w:pStyle w:val="PargrafodaLista"/>
        <w:numPr>
          <w:ilvl w:val="1"/>
          <w:numId w:val="19"/>
        </w:numPr>
        <w:tabs>
          <w:tab w:val="left" w:pos="937"/>
          <w:tab w:val="left" w:pos="938"/>
        </w:tabs>
        <w:spacing w:line="240" w:lineRule="auto"/>
        <w:ind w:hanging="425"/>
        <w:rPr>
          <w:rFonts w:cs="Times New Roman"/>
          <w:szCs w:val="24"/>
        </w:rPr>
      </w:pPr>
      <w:r w:rsidRPr="007C74FC">
        <w:rPr>
          <w:rFonts w:cs="Times New Roman"/>
          <w:szCs w:val="24"/>
        </w:rPr>
        <w:t>pela Lei Federal nº 8.666, de 21 de junho de 1993;</w:t>
      </w:r>
    </w:p>
    <w:p w14:paraId="661B78A7" w14:textId="1FA37A83" w:rsidR="00844DFD" w:rsidRPr="007C74FC" w:rsidRDefault="00844DFD">
      <w:pPr>
        <w:pStyle w:val="PargrafodaLista"/>
        <w:numPr>
          <w:ilvl w:val="1"/>
          <w:numId w:val="19"/>
        </w:numPr>
        <w:tabs>
          <w:tab w:val="left" w:pos="937"/>
          <w:tab w:val="left" w:pos="938"/>
        </w:tabs>
        <w:spacing w:line="240" w:lineRule="auto"/>
        <w:ind w:hanging="425"/>
        <w:rPr>
          <w:rFonts w:cs="Times New Roman"/>
          <w:szCs w:val="24"/>
        </w:rPr>
      </w:pPr>
      <w:r w:rsidRPr="007C74FC">
        <w:rPr>
          <w:rFonts w:cs="Times New Roman"/>
          <w:szCs w:val="24"/>
        </w:rPr>
        <w:t>pela Lei Federal nº 9.307, de 23 de setembro de 1996;</w:t>
      </w:r>
    </w:p>
    <w:p w14:paraId="46F099DA" w14:textId="71BA4415" w:rsidR="00844DFD" w:rsidRPr="007C74FC" w:rsidRDefault="00844DFD">
      <w:pPr>
        <w:pStyle w:val="PargrafodaLista"/>
        <w:numPr>
          <w:ilvl w:val="1"/>
          <w:numId w:val="19"/>
        </w:numPr>
        <w:tabs>
          <w:tab w:val="left" w:pos="937"/>
          <w:tab w:val="left" w:pos="938"/>
        </w:tabs>
        <w:spacing w:line="240" w:lineRule="auto"/>
        <w:ind w:hanging="425"/>
        <w:rPr>
          <w:rFonts w:cs="Times New Roman"/>
          <w:szCs w:val="24"/>
        </w:rPr>
      </w:pPr>
      <w:r w:rsidRPr="007C74FC">
        <w:rPr>
          <w:rFonts w:cs="Times New Roman"/>
          <w:szCs w:val="24"/>
        </w:rPr>
        <w:t>Lei Municipal nº 4.116 de 08 de junho de 2022;</w:t>
      </w:r>
    </w:p>
    <w:p w14:paraId="174B0B5A" w14:textId="2DEE6A96" w:rsidR="00844DFD" w:rsidRPr="007C74FC" w:rsidRDefault="00844DFD">
      <w:pPr>
        <w:pStyle w:val="PargrafodaLista"/>
        <w:numPr>
          <w:ilvl w:val="1"/>
          <w:numId w:val="19"/>
        </w:numPr>
        <w:tabs>
          <w:tab w:val="left" w:pos="937"/>
          <w:tab w:val="left" w:pos="938"/>
        </w:tabs>
        <w:spacing w:line="240" w:lineRule="auto"/>
        <w:ind w:hanging="425"/>
        <w:rPr>
          <w:rFonts w:cs="Times New Roman"/>
          <w:szCs w:val="24"/>
        </w:rPr>
      </w:pPr>
      <w:r w:rsidRPr="007C74FC">
        <w:rPr>
          <w:rFonts w:cs="Times New Roman"/>
          <w:szCs w:val="24"/>
        </w:rPr>
        <w:t>pela Resolução n° 414/10 da ANEEL; e</w:t>
      </w:r>
    </w:p>
    <w:p w14:paraId="34FF364A" w14:textId="3E533CF5" w:rsidR="00844DFD" w:rsidRPr="007C74FC" w:rsidRDefault="00844DFD">
      <w:pPr>
        <w:pStyle w:val="PargrafodaLista"/>
        <w:numPr>
          <w:ilvl w:val="1"/>
          <w:numId w:val="19"/>
        </w:numPr>
        <w:tabs>
          <w:tab w:val="left" w:pos="937"/>
          <w:tab w:val="left" w:pos="938"/>
        </w:tabs>
        <w:spacing w:line="240" w:lineRule="auto"/>
        <w:ind w:hanging="425"/>
        <w:rPr>
          <w:rFonts w:cs="Times New Roman"/>
          <w:szCs w:val="24"/>
        </w:rPr>
      </w:pPr>
      <w:r w:rsidRPr="007C74FC">
        <w:rPr>
          <w:rFonts w:cs="Times New Roman"/>
          <w:szCs w:val="24"/>
        </w:rPr>
        <w:t>por outras normas legais, técnicas e instruções normativas pertinentes.</w:t>
      </w:r>
    </w:p>
    <w:p w14:paraId="3DD2905F"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As referências às normas aplicáveis à Concessão deverão também ser compreendidas como referências à legislação que as substitua ou modifique.</w:t>
      </w:r>
    </w:p>
    <w:p w14:paraId="51F95E08" w14:textId="77777777" w:rsidR="00844DFD" w:rsidRPr="007C74FC" w:rsidRDefault="00844DFD" w:rsidP="00875238">
      <w:pPr>
        <w:pStyle w:val="PargrafodaLista"/>
        <w:tabs>
          <w:tab w:val="left" w:pos="678"/>
        </w:tabs>
        <w:spacing w:line="240" w:lineRule="auto"/>
        <w:ind w:left="217" w:hanging="425"/>
        <w:rPr>
          <w:rFonts w:cs="Times New Roman"/>
          <w:szCs w:val="24"/>
        </w:rPr>
      </w:pPr>
    </w:p>
    <w:p w14:paraId="66994AB8" w14:textId="77777777" w:rsidR="00844DFD" w:rsidRPr="007C74FC" w:rsidRDefault="00844DFD">
      <w:pPr>
        <w:pStyle w:val="PargrafodaLista"/>
        <w:numPr>
          <w:ilvl w:val="0"/>
          <w:numId w:val="23"/>
        </w:numPr>
        <w:spacing w:line="240" w:lineRule="auto"/>
        <w:ind w:hanging="425"/>
        <w:rPr>
          <w:rFonts w:cs="Times New Roman"/>
          <w:b/>
          <w:bCs/>
          <w:szCs w:val="24"/>
        </w:rPr>
      </w:pPr>
      <w:bookmarkStart w:id="26" w:name="CLÁUSULA_4ª_–_OBJETO_DO_CONTRATO"/>
      <w:bookmarkEnd w:id="26"/>
      <w:r w:rsidRPr="007C74FC">
        <w:rPr>
          <w:rFonts w:cs="Times New Roman"/>
          <w:b/>
          <w:bCs/>
          <w:szCs w:val="24"/>
        </w:rPr>
        <w:t>CLÁUSULA 4ª – OBJETO DO CONTRATO</w:t>
      </w:r>
    </w:p>
    <w:p w14:paraId="6E19C4D9" w14:textId="52E68D76"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 xml:space="preserve">O objeto do Contrato consiste na outorga de </w:t>
      </w:r>
      <w:r w:rsidR="00E225C3" w:rsidRPr="007C74FC">
        <w:rPr>
          <w:rFonts w:cs="Times New Roman"/>
          <w:b/>
          <w:bCs/>
          <w:szCs w:val="24"/>
        </w:rPr>
        <w:t xml:space="preserve">PARCERIA PÚBLICO PRIVADA, NA MODALIDADE CONCESSÃO ADMINISTRATIVA VISANDO A MANUTENÇÃO, MODERNIZAÇÃO, AMPLIAÇÃO E EFICIENTIZAÇÃO DA REDE DE ILUMINAÇÃO VIÁRIA PÚBLICA DOS LOGRADOUROS URBANOS DO </w:t>
      </w:r>
      <w:r w:rsidR="00E225C3" w:rsidRPr="007C74FC">
        <w:rPr>
          <w:rFonts w:cs="Times New Roman"/>
          <w:b/>
          <w:bCs/>
          <w:szCs w:val="24"/>
        </w:rPr>
        <w:lastRenderedPageBreak/>
        <w:t>MUNICÍPIO DE MAIRIPORÃ/SP</w:t>
      </w:r>
      <w:r w:rsidRPr="007C74FC">
        <w:rPr>
          <w:rFonts w:cs="Times New Roman"/>
          <w:szCs w:val="24"/>
        </w:rPr>
        <w:t>, obedecendo as normas técnicas pertinentes e aos critérios e parâmetros técnicos de qualidade estabelecidos neste Contrato e seus Anexos.</w:t>
      </w:r>
    </w:p>
    <w:p w14:paraId="6DA1B237" w14:textId="77777777" w:rsidR="00844DFD" w:rsidRPr="007C74FC" w:rsidRDefault="00844DFD" w:rsidP="00875238">
      <w:pPr>
        <w:pStyle w:val="PargrafodaLista"/>
        <w:tabs>
          <w:tab w:val="left" w:pos="480"/>
        </w:tabs>
        <w:spacing w:line="240" w:lineRule="auto"/>
        <w:ind w:left="217" w:hanging="425"/>
        <w:rPr>
          <w:rFonts w:cs="Times New Roman"/>
          <w:szCs w:val="24"/>
        </w:rPr>
      </w:pPr>
    </w:p>
    <w:p w14:paraId="6F3ECBB5" w14:textId="77777777" w:rsidR="00844DFD" w:rsidRPr="007C74FC" w:rsidRDefault="00844DFD">
      <w:pPr>
        <w:pStyle w:val="PargrafodaLista"/>
        <w:numPr>
          <w:ilvl w:val="0"/>
          <w:numId w:val="23"/>
        </w:numPr>
        <w:spacing w:line="240" w:lineRule="auto"/>
        <w:ind w:hanging="425"/>
        <w:rPr>
          <w:rFonts w:cs="Times New Roman"/>
          <w:b/>
          <w:bCs/>
          <w:szCs w:val="24"/>
        </w:rPr>
      </w:pPr>
      <w:bookmarkStart w:id="27" w:name="CLÁUSULA_5ª_–_PRAZO_DA_CONCESSÃO"/>
      <w:bookmarkEnd w:id="27"/>
      <w:r w:rsidRPr="007C74FC">
        <w:rPr>
          <w:rFonts w:cs="Times New Roman"/>
          <w:b/>
          <w:bCs/>
          <w:szCs w:val="24"/>
        </w:rPr>
        <w:t>CLÁUSULA 5ª – PRAZO DA CONCESSÃO</w:t>
      </w:r>
    </w:p>
    <w:p w14:paraId="15323E46"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 prazo da Concessão será de 30 (trinta) anos, contados a partir da emissão da ordem de início do Contrato, permitida a prorrogação nos termos da legislação.</w:t>
      </w:r>
    </w:p>
    <w:p w14:paraId="438BB93A"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Ordem de Início do Contrato poderá ser emitida pelo Poder Concedente apenas após o cumprimento das seguintes condições:</w:t>
      </w:r>
    </w:p>
    <w:p w14:paraId="624DCFF1" w14:textId="1198E68F" w:rsidR="00844DFD" w:rsidRPr="007C74FC" w:rsidRDefault="00844DFD">
      <w:pPr>
        <w:pStyle w:val="PargrafodaLista"/>
        <w:numPr>
          <w:ilvl w:val="1"/>
          <w:numId w:val="20"/>
        </w:numPr>
        <w:tabs>
          <w:tab w:val="left" w:pos="937"/>
          <w:tab w:val="left" w:pos="938"/>
        </w:tabs>
        <w:spacing w:line="240" w:lineRule="auto"/>
        <w:ind w:hanging="425"/>
        <w:rPr>
          <w:rFonts w:cs="Times New Roman"/>
          <w:szCs w:val="24"/>
        </w:rPr>
      </w:pPr>
      <w:r w:rsidRPr="007C74FC">
        <w:rPr>
          <w:rFonts w:cs="Times New Roman"/>
          <w:szCs w:val="24"/>
        </w:rPr>
        <w:t>Publicação do extrato do Contrato na Imprensa Oficial do municipio de Mairiporã;</w:t>
      </w:r>
    </w:p>
    <w:p w14:paraId="5E2F43A4" w14:textId="1772C260" w:rsidR="00844DFD" w:rsidRPr="007C74FC" w:rsidRDefault="00844DFD">
      <w:pPr>
        <w:pStyle w:val="PargrafodaLista"/>
        <w:numPr>
          <w:ilvl w:val="1"/>
          <w:numId w:val="20"/>
        </w:numPr>
        <w:tabs>
          <w:tab w:val="left" w:pos="937"/>
          <w:tab w:val="left" w:pos="938"/>
        </w:tabs>
        <w:spacing w:line="240" w:lineRule="auto"/>
        <w:ind w:hanging="425"/>
        <w:rPr>
          <w:rFonts w:cs="Times New Roman"/>
          <w:szCs w:val="24"/>
        </w:rPr>
      </w:pPr>
      <w:r w:rsidRPr="007C74FC">
        <w:rPr>
          <w:rFonts w:cs="Times New Roman"/>
          <w:szCs w:val="24"/>
        </w:rPr>
        <w:t>Assinatura do contrato de nomeação de agente de garantia para a administração da Conta Garantia; e</w:t>
      </w:r>
    </w:p>
    <w:p w14:paraId="5642C46B" w14:textId="7F252E68" w:rsidR="00844DFD" w:rsidRPr="007C74FC" w:rsidRDefault="00844DFD">
      <w:pPr>
        <w:pStyle w:val="PargrafodaLista"/>
        <w:numPr>
          <w:ilvl w:val="1"/>
          <w:numId w:val="20"/>
        </w:numPr>
        <w:tabs>
          <w:tab w:val="left" w:pos="937"/>
          <w:tab w:val="left" w:pos="938"/>
        </w:tabs>
        <w:spacing w:line="240" w:lineRule="auto"/>
        <w:ind w:hanging="425"/>
        <w:rPr>
          <w:rFonts w:cs="Times New Roman"/>
          <w:szCs w:val="24"/>
        </w:rPr>
      </w:pPr>
      <w:r w:rsidRPr="007C74FC">
        <w:rPr>
          <w:rFonts w:cs="Times New Roman"/>
          <w:szCs w:val="24"/>
        </w:rPr>
        <w:t>Transferência de recursos para a ContaGarantia</w:t>
      </w:r>
      <w:r w:rsidR="005F1613" w:rsidRPr="007C74FC">
        <w:rPr>
          <w:rFonts w:cs="Times New Roman"/>
          <w:szCs w:val="24"/>
        </w:rPr>
        <w:t xml:space="preserve"> conforme o SubCapitulo 9.3- </w:t>
      </w:r>
      <w:r w:rsidR="005F1613" w:rsidRPr="007C74FC">
        <w:rPr>
          <w:rFonts w:cs="Times New Roman"/>
          <w:i/>
          <w:iCs/>
          <w:szCs w:val="24"/>
        </w:rPr>
        <w:t>Performance Bond</w:t>
      </w:r>
      <w:r w:rsidR="002E17CC" w:rsidRPr="007C74FC">
        <w:rPr>
          <w:rFonts w:cs="Times New Roman"/>
          <w:szCs w:val="24"/>
        </w:rPr>
        <w:t xml:space="preserve"> do Caderno II- Estudo Econômico-Financeiro IP Mairiporã.</w:t>
      </w:r>
    </w:p>
    <w:p w14:paraId="5A760E8B" w14:textId="3665FB3C"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 prazo da Concessão poderá ser prorrogado em virtude de novos investimentos ou, se o caso, prorrogado ou reduzido para fins de recomposição do equilíbrio econômico-financeiro deste Contrato, estando condicionado a razões de interesse público a serem devidamente fundamentadas, à revisão das cláusulas estipuladas neste Contrato e ao mútuo acordo entre as PARTES.</w:t>
      </w:r>
    </w:p>
    <w:p w14:paraId="7E18C3E2"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 requerimento de prorrogação poderá ocorrer por iniciativa da Concessionária, desde que sua manifestação seja expressa, com antecedência mínima de 12 (doze) meses do término do prazo do Contrato.</w:t>
      </w:r>
    </w:p>
    <w:p w14:paraId="171FA9B1"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 requerimento de prorrogação deverá ser acompanhado dos comprovantes de regularidade e adimplemento das obrigações fiscais, previdenciárias e dos compromissos e encargos assumidos pela Concessionária relativamente à execução do Objeto do Contrato, bem como de quaisquer outros encargos previstos nas normas legais e regulamentares então vigentes, além do estudo prévio da viabilidade econômico-financeira da prorrogação, com fixação de novos investimentos e indicadores de desempenho, tendo-se em vista as condições vigentes à época.</w:t>
      </w:r>
    </w:p>
    <w:p w14:paraId="6D246010" w14:textId="072A9C3E"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 Poder Concedente manifestar-se-á sobre o requerimento de prorrogação até o 8º (oitavo) mês anterior ao término do prazo do Contrato.</w:t>
      </w:r>
    </w:p>
    <w:p w14:paraId="5189F312" w14:textId="77777777" w:rsidR="00555EB6" w:rsidRPr="007C74FC" w:rsidRDefault="00555EB6" w:rsidP="00875238">
      <w:pPr>
        <w:pStyle w:val="PargrafodaLista"/>
        <w:spacing w:line="240" w:lineRule="auto"/>
        <w:ind w:left="1134" w:hanging="425"/>
        <w:rPr>
          <w:rFonts w:cs="Times New Roman"/>
          <w:szCs w:val="24"/>
        </w:rPr>
      </w:pPr>
    </w:p>
    <w:p w14:paraId="278626B2" w14:textId="77777777" w:rsidR="00844DFD" w:rsidRPr="007C74FC" w:rsidRDefault="00844DFD">
      <w:pPr>
        <w:pStyle w:val="PargrafodaLista"/>
        <w:numPr>
          <w:ilvl w:val="0"/>
          <w:numId w:val="23"/>
        </w:numPr>
        <w:spacing w:line="240" w:lineRule="auto"/>
        <w:ind w:hanging="425"/>
        <w:rPr>
          <w:rFonts w:cs="Times New Roman"/>
          <w:b/>
          <w:bCs/>
          <w:szCs w:val="24"/>
        </w:rPr>
      </w:pPr>
      <w:bookmarkStart w:id="28" w:name="CLÁUSULA_6º_–_BENS_DA_CONCESSÃO"/>
      <w:bookmarkEnd w:id="28"/>
      <w:r w:rsidRPr="007C74FC">
        <w:rPr>
          <w:rFonts w:cs="Times New Roman"/>
          <w:b/>
          <w:bCs/>
          <w:szCs w:val="24"/>
        </w:rPr>
        <w:t>CLÁUSULA 6º – BENS DA CONCESSÃO</w:t>
      </w:r>
    </w:p>
    <w:p w14:paraId="41F87397"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Os Bens da Concessão, dentre os quais se incluem os Bens Reversíveis, integram a Concessão e serão cedidos à Concessionária mediante assinatura pelas Partes do Termo de Transferência de Bens, a ocorrer em até 30 (trinta) dias da Ordem de Início.</w:t>
      </w:r>
    </w:p>
    <w:p w14:paraId="73772ECF"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Os Bens Reversíveis, integrantes ou não do patrimônio da Concessionária, quando da extinção da Concessão, deverão estar livres e desimpedidos para reversão em favor do Poder Concedente.</w:t>
      </w:r>
    </w:p>
    <w:p w14:paraId="41E4F8C2" w14:textId="77777777" w:rsidR="00DB7C44"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Os Bens Reversíveis deverão ser permanentemente inventariados pela Concessionária.</w:t>
      </w:r>
    </w:p>
    <w:p w14:paraId="72687982" w14:textId="77777777" w:rsidR="00DB7C44"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Caberá à Concessionária dimensionar a quantidade necessária de equipamentos para executar os serviços nas condições exigidas neste Contrato, estando o Poder Concedente autorizado a exigir novos bens desde que devidamente comprovada a deficiência da prestação dos serviços, a despeito da eventual aplicação de penalidade e desconto em nota de desempenho.</w:t>
      </w:r>
    </w:p>
    <w:p w14:paraId="49A6B6C6" w14:textId="77777777" w:rsidR="00DB7C44"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Concessionária obriga-se a manter, em bom estado de funcionamento, conservação e segurança, às suas expensas, os Bens da Concessão, especialmente os Bens Reversíveis, durante toda a vigência do Contrato, efetuando para tanto as reparações, renovações e adaptações necessárias ao bom desempenho da Concessão.</w:t>
      </w:r>
    </w:p>
    <w:p w14:paraId="3275CA38" w14:textId="63E46DD4" w:rsidR="00DB7C44"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 Poder Concedente poderá autorizar a utilização de bens de terceiros, desde que não se coloque em risco a continuidade do Objeto do Contrato, bem como não reste prejudicada a reversão dos Bens Reversíveis, observado, se o caso, a cláusula 6.1 supra.</w:t>
      </w:r>
    </w:p>
    <w:p w14:paraId="1D5C4888" w14:textId="77777777" w:rsidR="00DB7C44"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Concessionária declara ter pleno conhecimento das especificações mínimas dos Bens da Concessão, conforme descrito no Edital – Anexo I Termo de Referência, sendo sua responsabilidade a aquisição, instalação, operação e manutenção desses equipamentos.</w:t>
      </w:r>
    </w:p>
    <w:p w14:paraId="6E60EE80" w14:textId="77777777" w:rsidR="00DB7C44"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lastRenderedPageBreak/>
        <w:t>A modificação da especificação de Bem Reversível desde que previamente referido neste Contrato deverá ser previamente autorizada pelo Poder Concedente, mediante apreciação de requerimento formal apresentado pela Concessionária, que deverá ser instruído com a justificativa da alteração pretendida e os meios que comprovem a sua adequação aos indicativos e especificações dos serviços, referidos no  Edital – Anexo I - Termo de Referência.</w:t>
      </w:r>
    </w:p>
    <w:p w14:paraId="5A0A850B" w14:textId="77777777" w:rsidR="00DB7C44"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alienação ou transferência de posse dos Bens Reversíveis pela Concessionária, salvo se previamente substituído ou outro de igual ou superior qualidade e função, somente será permitida quando previamente autorizada pelo Poder Concedente e não comprometer a continuidade dos serviços prestados, hipótese em que a Concessionária procederá a sua imediata substituição por outros com condições de operação e funcionamento idênticas ou superiores aos substituídos</w:t>
      </w:r>
      <w:r w:rsidR="00DB7C44" w:rsidRPr="007C74FC">
        <w:rPr>
          <w:rFonts w:cs="Times New Roman"/>
          <w:szCs w:val="24"/>
        </w:rPr>
        <w:t>.</w:t>
      </w:r>
    </w:p>
    <w:p w14:paraId="5A535047" w14:textId="3C7588F3" w:rsidR="00DB7C44"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Todos os Bens Reversíveis ou investimentos neles realizados deverão ser integralmente depreciados e amortizados pela Concessionária no Prazo da Concessão, de acordo</w:t>
      </w:r>
      <w:r w:rsidR="008F2283" w:rsidRPr="007C74FC">
        <w:rPr>
          <w:rFonts w:cs="Times New Roman"/>
          <w:szCs w:val="24"/>
        </w:rPr>
        <w:t xml:space="preserve"> o Subcapitulo </w:t>
      </w:r>
      <w:r w:rsidR="00AD3BA1" w:rsidRPr="007C74FC">
        <w:rPr>
          <w:rFonts w:cs="Times New Roman"/>
          <w:szCs w:val="24"/>
        </w:rPr>
        <w:t xml:space="preserve">7.1- Amortização do </w:t>
      </w:r>
      <w:r w:rsidR="00614FD9" w:rsidRPr="007C74FC">
        <w:rPr>
          <w:rFonts w:cs="Times New Roman"/>
          <w:szCs w:val="24"/>
        </w:rPr>
        <w:t xml:space="preserve">CAPEX </w:t>
      </w:r>
      <w:r w:rsidR="00F56C7A" w:rsidRPr="007C74FC">
        <w:rPr>
          <w:rFonts w:cs="Times New Roman"/>
          <w:szCs w:val="24"/>
        </w:rPr>
        <w:t xml:space="preserve">no Caderno II- Estudo Econômico-Financeiro IP Mairiporã </w:t>
      </w:r>
      <w:r w:rsidR="00614FD9" w:rsidRPr="007C74FC">
        <w:rPr>
          <w:rFonts w:cs="Times New Roman"/>
          <w:szCs w:val="24"/>
        </w:rPr>
        <w:t>e</w:t>
      </w:r>
      <w:r w:rsidRPr="007C74FC">
        <w:rPr>
          <w:rFonts w:cs="Times New Roman"/>
          <w:szCs w:val="24"/>
        </w:rPr>
        <w:t xml:space="preserve"> com os termos da legislação vigente.</w:t>
      </w:r>
    </w:p>
    <w:p w14:paraId="72F613B4" w14:textId="77777777" w:rsidR="007F2F40"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Na hipótese de o Poder Concedente requerer a substituição ou aquisição de bem diverso do previsto para execução da concessão, a Concessionária deverá apresentar, previamente à aquisição, os valor necessário ao reequilíbrio econômico-financeiro, descontando, caso, eventual amortização que possa ocorrer ao longo do período remanescente de Concessão.</w:t>
      </w:r>
    </w:p>
    <w:p w14:paraId="265B6FF8" w14:textId="77777777" w:rsidR="007F2F40"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Concessionária obriga-se a entregar os Bens Reversíveis ao fim do Prazo da Concessão em condições de operacionalidade, utilização e manutenção.</w:t>
      </w:r>
      <w:bookmarkStart w:id="29" w:name="CAPÍTULO_II_–_DAS_OBRIGAÇÕES_E_DIREITOS_"/>
      <w:bookmarkEnd w:id="29"/>
    </w:p>
    <w:p w14:paraId="567FB808" w14:textId="77777777" w:rsidR="007F2F40" w:rsidRPr="007C74FC" w:rsidRDefault="007F2F40" w:rsidP="00875238">
      <w:pPr>
        <w:ind w:hanging="425"/>
        <w:rPr>
          <w:rFonts w:cs="Times New Roman"/>
          <w:szCs w:val="24"/>
        </w:rPr>
      </w:pPr>
    </w:p>
    <w:p w14:paraId="7DCBD6A9" w14:textId="5B4EB1CA" w:rsidR="007F2F40" w:rsidRPr="007C74FC" w:rsidRDefault="007F2F40" w:rsidP="00875238">
      <w:pPr>
        <w:pStyle w:val="Ttulo2"/>
        <w:ind w:hanging="425"/>
        <w:jc w:val="center"/>
        <w:rPr>
          <w:rFonts w:cs="Times New Roman"/>
          <w:b/>
          <w:szCs w:val="24"/>
        </w:rPr>
      </w:pPr>
      <w:r w:rsidRPr="007C74FC">
        <w:rPr>
          <w:rFonts w:cs="Times New Roman"/>
          <w:b/>
          <w:szCs w:val="24"/>
        </w:rPr>
        <w:t>C</w:t>
      </w:r>
      <w:r w:rsidR="00844DFD" w:rsidRPr="007C74FC">
        <w:rPr>
          <w:rFonts w:cs="Times New Roman"/>
          <w:b/>
          <w:szCs w:val="24"/>
        </w:rPr>
        <w:t>APÍTULO II – DAS OBRIGAÇÕES E DIREITOS AS PARTES</w:t>
      </w:r>
    </w:p>
    <w:p w14:paraId="3967F186" w14:textId="77777777" w:rsidR="007F2F40" w:rsidRPr="007C74FC" w:rsidRDefault="007F2F40" w:rsidP="00875238">
      <w:pPr>
        <w:ind w:hanging="425"/>
        <w:rPr>
          <w:rFonts w:cs="Times New Roman"/>
          <w:szCs w:val="24"/>
        </w:rPr>
      </w:pPr>
    </w:p>
    <w:p w14:paraId="46B97547" w14:textId="77777777" w:rsidR="007F2F40" w:rsidRPr="007C74FC" w:rsidRDefault="00844DFD">
      <w:pPr>
        <w:pStyle w:val="PargrafodaLista"/>
        <w:numPr>
          <w:ilvl w:val="0"/>
          <w:numId w:val="23"/>
        </w:numPr>
        <w:spacing w:line="240" w:lineRule="auto"/>
        <w:ind w:hanging="425"/>
        <w:rPr>
          <w:rFonts w:cs="Times New Roman"/>
          <w:b/>
          <w:bCs/>
          <w:szCs w:val="24"/>
        </w:rPr>
      </w:pPr>
      <w:r w:rsidRPr="007C74FC">
        <w:rPr>
          <w:rFonts w:cs="Times New Roman"/>
          <w:b/>
          <w:bCs/>
          <w:szCs w:val="24"/>
        </w:rPr>
        <w:t>CLÁUSULA 7ª – AUTORIZAÇÕES GOVERNAMENTAIS</w:t>
      </w:r>
    </w:p>
    <w:p w14:paraId="5136C3B2" w14:textId="77777777" w:rsidR="007F2F40"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Obter todas as licenças, permissões e autorizações que lhe forem imputadas por este Contrato e desde que necessárias à plena execução dos serviços objeto da Concessão;</w:t>
      </w:r>
    </w:p>
    <w:p w14:paraId="76376BF8" w14:textId="77777777" w:rsidR="007F2F40"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Cumprir com todas as providências exigidas pelos órgãos competentes, nos termos da legislação vigente, para a obtenção das licenças, permissões e autorizações necessárias à plena execução dos serviços objeto da Concessão, arcando com as despesas e custos correspondentes.</w:t>
      </w:r>
    </w:p>
    <w:p w14:paraId="59AF6CA7" w14:textId="3BEC604E"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demora na obtenção de licenças, permissões e autorizações não acarretará responsabilização da Concessionária, desde que esta tenha cumprido com as exigências pertinentes que lhe couberem no procedimento de obtenção das licenças, permissões e autorizações, em especial quanto ao protocolo do requerimento em tempo razoável para seu trâmite perante os órgãos da Administração Pública, de modo que o fato que deu causa ao atraso não puder, comprovadamente, ser-lhe imputado diretamente.</w:t>
      </w:r>
    </w:p>
    <w:p w14:paraId="45A50AE2" w14:textId="77777777" w:rsidR="00DB7C44" w:rsidRPr="007C74FC" w:rsidRDefault="00DB7C44" w:rsidP="00875238">
      <w:pPr>
        <w:ind w:hanging="425"/>
        <w:jc w:val="both"/>
        <w:rPr>
          <w:rFonts w:cs="Times New Roman"/>
          <w:szCs w:val="24"/>
        </w:rPr>
      </w:pPr>
    </w:p>
    <w:p w14:paraId="19D0EAEF" w14:textId="4E694A8E" w:rsidR="00844DFD" w:rsidRPr="007C74FC" w:rsidRDefault="00844DFD">
      <w:pPr>
        <w:pStyle w:val="PargrafodaLista"/>
        <w:numPr>
          <w:ilvl w:val="0"/>
          <w:numId w:val="23"/>
        </w:numPr>
        <w:spacing w:line="240" w:lineRule="auto"/>
        <w:ind w:hanging="425"/>
        <w:rPr>
          <w:rFonts w:cs="Times New Roman"/>
          <w:b/>
          <w:bCs/>
          <w:szCs w:val="24"/>
        </w:rPr>
      </w:pPr>
      <w:bookmarkStart w:id="30" w:name="CLÁUSULA_8ª_–_FINANCIAMENTO"/>
      <w:bookmarkEnd w:id="30"/>
      <w:r w:rsidRPr="007C74FC">
        <w:rPr>
          <w:rFonts w:cs="Times New Roman"/>
          <w:b/>
          <w:bCs/>
          <w:szCs w:val="24"/>
        </w:rPr>
        <w:t>CLÁUSULA 8ª – FINANCIAMENTO</w:t>
      </w:r>
    </w:p>
    <w:p w14:paraId="7ED19522" w14:textId="77777777"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Concessionária é a única e exclusiva responsável pela obtenção dos financiamentos necessários à operação da Concessão, se assim entender pertinente para execução do objeto do Contrato.</w:t>
      </w:r>
    </w:p>
    <w:p w14:paraId="0FA519B4" w14:textId="77777777" w:rsidR="007F2F40"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Concessionária deverá apresentar ao Poder Concedente cópia autenticada dos contratos de financiamento e de garantia que venha a celebrar, bem como de documentos representativos dos títulos e valores mobiliários que venha a emitir, e quaisquer alterações destes instrumentos, no prazo de 10 (dez) dias úteis da data de assinatura e emissão, conforme o caso.</w:t>
      </w:r>
    </w:p>
    <w:p w14:paraId="0802BDA7" w14:textId="77777777" w:rsidR="007F2F40"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Concessionária não poderá invocar qualquer disposição, cláusula ou condição dos contratos de financiamento, ou qualquer atraso no desembolso dos recursos, para eximir-se, total ou parcialmente, das obrigações assumidas neste Contrato.</w:t>
      </w:r>
    </w:p>
    <w:p w14:paraId="3D406B56" w14:textId="77777777" w:rsidR="007F2F40"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A Concessionária poderá dar em garantia dos financiamentos contratados nos termos desta Cláusula, além das ações da SPE, os direitos emergentes da Concessão, tais como as receitas da Contraprestação Pública, as Receitas Acessórias; e as indenizações devidas à Concessionária em virtude da execução deste Contrato.</w:t>
      </w:r>
    </w:p>
    <w:p w14:paraId="3EF2819F" w14:textId="25BF76E1"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É vedado à Concessionária:</w:t>
      </w:r>
    </w:p>
    <w:p w14:paraId="1F75545A" w14:textId="59BE3B5F" w:rsidR="00844DFD" w:rsidRPr="007C74FC" w:rsidRDefault="00844DFD">
      <w:pPr>
        <w:pStyle w:val="PargrafodaLista"/>
        <w:numPr>
          <w:ilvl w:val="1"/>
          <w:numId w:val="21"/>
        </w:numPr>
        <w:tabs>
          <w:tab w:val="left" w:pos="938"/>
        </w:tabs>
        <w:spacing w:line="240" w:lineRule="auto"/>
        <w:ind w:left="1843" w:hanging="425"/>
        <w:rPr>
          <w:rFonts w:cs="Times New Roman"/>
          <w:szCs w:val="24"/>
        </w:rPr>
      </w:pPr>
      <w:r w:rsidRPr="007C74FC">
        <w:rPr>
          <w:rFonts w:cs="Times New Roman"/>
          <w:szCs w:val="24"/>
        </w:rPr>
        <w:t xml:space="preserve">conceder empréstimos, financiamentos e/ou quaisquer outras formas de transferência de recursos </w:t>
      </w:r>
      <w:r w:rsidRPr="007C74FC">
        <w:rPr>
          <w:rFonts w:cs="Times New Roman"/>
          <w:szCs w:val="24"/>
        </w:rPr>
        <w:lastRenderedPageBreak/>
        <w:t>para seus acionistas e/ou Partes Relacionadas, exceto transferências de recursos a título</w:t>
      </w:r>
      <w:r w:rsidR="007F2F40" w:rsidRPr="007C74FC">
        <w:rPr>
          <w:rFonts w:cs="Times New Roman"/>
          <w:szCs w:val="24"/>
        </w:rPr>
        <w:t xml:space="preserve"> </w:t>
      </w:r>
      <w:r w:rsidRPr="007C74FC">
        <w:rPr>
          <w:rFonts w:cs="Times New Roman"/>
          <w:szCs w:val="24"/>
        </w:rPr>
        <w:t>de distribuição de dividendos, redução do capital, pagamentos de juros sobre capital próprio e/ou pagamentos pela contratação de obras e serviços celebrada em condições equitativas de mercado; e,</w:t>
      </w:r>
    </w:p>
    <w:p w14:paraId="7331B392" w14:textId="51D8E3DE" w:rsidR="00844DFD" w:rsidRPr="007C74FC" w:rsidRDefault="00844DFD">
      <w:pPr>
        <w:pStyle w:val="PargrafodaLista"/>
        <w:numPr>
          <w:ilvl w:val="1"/>
          <w:numId w:val="21"/>
        </w:numPr>
        <w:tabs>
          <w:tab w:val="left" w:pos="938"/>
        </w:tabs>
        <w:spacing w:line="240" w:lineRule="auto"/>
        <w:ind w:left="1843" w:hanging="425"/>
        <w:rPr>
          <w:rFonts w:cs="Times New Roman"/>
          <w:szCs w:val="24"/>
        </w:rPr>
      </w:pPr>
      <w:r w:rsidRPr="007C74FC">
        <w:rPr>
          <w:rFonts w:cs="Times New Roman"/>
          <w:szCs w:val="24"/>
        </w:rPr>
        <w:t>prestar fiança, aval ou qualquer outra forma de garantia em favor de suas Partes Relacionadas e/ou a terceiros, salvo se para fins de execução do presente Contrato.</w:t>
      </w:r>
    </w:p>
    <w:p w14:paraId="54C2CEB1" w14:textId="77777777" w:rsidR="00844DFD" w:rsidRPr="007C74FC" w:rsidRDefault="00844DFD" w:rsidP="00875238">
      <w:pPr>
        <w:pStyle w:val="PargrafodaLista"/>
        <w:tabs>
          <w:tab w:val="left" w:pos="938"/>
        </w:tabs>
        <w:spacing w:line="240" w:lineRule="auto"/>
        <w:ind w:left="938" w:hanging="425"/>
        <w:rPr>
          <w:rFonts w:cs="Times New Roman"/>
          <w:szCs w:val="24"/>
        </w:rPr>
      </w:pPr>
    </w:p>
    <w:p w14:paraId="50803072" w14:textId="77777777" w:rsidR="00844DFD" w:rsidRPr="007C74FC" w:rsidRDefault="00844DFD">
      <w:pPr>
        <w:pStyle w:val="PargrafodaLista"/>
        <w:numPr>
          <w:ilvl w:val="0"/>
          <w:numId w:val="23"/>
        </w:numPr>
        <w:spacing w:line="240" w:lineRule="auto"/>
        <w:ind w:hanging="425"/>
        <w:rPr>
          <w:rFonts w:cs="Times New Roman"/>
          <w:b/>
          <w:bCs/>
          <w:szCs w:val="24"/>
        </w:rPr>
      </w:pPr>
      <w:bookmarkStart w:id="31" w:name="CLÁUSULA_9ª_–_OBRIGAÇÕES_DAS_PARTES"/>
      <w:bookmarkEnd w:id="31"/>
      <w:r w:rsidRPr="007C74FC">
        <w:rPr>
          <w:rFonts w:cs="Times New Roman"/>
          <w:b/>
          <w:bCs/>
          <w:szCs w:val="24"/>
        </w:rPr>
        <w:t>CLÁUSULA 9ª – OBRIGAÇÕES DAS PARTES</w:t>
      </w:r>
    </w:p>
    <w:p w14:paraId="0E6C3374" w14:textId="1C39F559" w:rsidR="00844DFD" w:rsidRPr="007C74FC" w:rsidRDefault="00844DFD">
      <w:pPr>
        <w:pStyle w:val="PargrafodaLista"/>
        <w:numPr>
          <w:ilvl w:val="1"/>
          <w:numId w:val="23"/>
        </w:numPr>
        <w:spacing w:line="240" w:lineRule="auto"/>
        <w:ind w:hanging="425"/>
        <w:rPr>
          <w:rFonts w:cs="Times New Roman"/>
          <w:szCs w:val="24"/>
        </w:rPr>
      </w:pPr>
      <w:r w:rsidRPr="007C74FC">
        <w:rPr>
          <w:rFonts w:cs="Times New Roman"/>
          <w:szCs w:val="24"/>
        </w:rPr>
        <w:t>O Poder Concedente, sem prejuízo de outras obrigações estabelecidas neste Contrato ou na legislação aplicável, para o cumprimento das atividades decorrentes da Concessão, obriga-se a:</w:t>
      </w:r>
    </w:p>
    <w:p w14:paraId="67FE9AE4" w14:textId="4F757F5F" w:rsidR="00844DFD" w:rsidRPr="007C74FC" w:rsidRDefault="00844DFD">
      <w:pPr>
        <w:pStyle w:val="PargrafodaLista"/>
        <w:numPr>
          <w:ilvl w:val="1"/>
          <w:numId w:val="24"/>
        </w:numPr>
        <w:tabs>
          <w:tab w:val="left" w:pos="937"/>
          <w:tab w:val="left" w:pos="938"/>
        </w:tabs>
        <w:spacing w:line="240" w:lineRule="auto"/>
        <w:ind w:left="1843" w:hanging="425"/>
        <w:rPr>
          <w:rFonts w:cs="Times New Roman"/>
          <w:szCs w:val="24"/>
        </w:rPr>
      </w:pPr>
      <w:r w:rsidRPr="007C74FC">
        <w:rPr>
          <w:rFonts w:cs="Times New Roman"/>
          <w:szCs w:val="24"/>
        </w:rPr>
        <w:t>Cumprir e fazer cumprir integralmente o Contrato, em conformidade com as disposições legais e</w:t>
      </w:r>
      <w:r w:rsidR="00D90801" w:rsidRPr="007C74FC">
        <w:rPr>
          <w:rFonts w:cs="Times New Roman"/>
          <w:szCs w:val="24"/>
        </w:rPr>
        <w:t xml:space="preserve"> </w:t>
      </w:r>
      <w:r w:rsidRPr="007C74FC">
        <w:rPr>
          <w:rFonts w:cs="Times New Roman"/>
          <w:szCs w:val="24"/>
        </w:rPr>
        <w:t xml:space="preserve"> regulamentares, e ainda as determinações do Poder Concedente.</w:t>
      </w:r>
    </w:p>
    <w:p w14:paraId="2D890E0C" w14:textId="66740060"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Assegurar a adequada prestação do serviço concedido, conforme definido no artigo 6º da Lei Federal nº 8.987/95, valendo-se de todos os meios e recursos à sua disposição;</w:t>
      </w:r>
    </w:p>
    <w:p w14:paraId="7DECA771" w14:textId="4120BA6E"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Obter as autorizações necessárias à celebração deste Contrato, bem como envidar todos esforços em favor da Concessionária nos processos de obtenção de licenças e demais autorizações;</w:t>
      </w:r>
    </w:p>
    <w:p w14:paraId="7AE08605" w14:textId="1F9CD3F2"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Cumprir e fazer cumprir integralmente o Contrato, em conformidade com as disposições legais e regulamentares, e ainda as determinações do Poder Concedente.</w:t>
      </w:r>
    </w:p>
    <w:p w14:paraId="12826448" w14:textId="5E7BB76A"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Assegurar a adequada prestação do serviço concedido, conforme definido no artigo 6º da Lei Federal nº 8.987/95, valendo-se de todos os meios e recursos à sua disposição;</w:t>
      </w:r>
    </w:p>
    <w:p w14:paraId="2F4DD860" w14:textId="4B3848CE"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Manifestar-se quanto à objeção ou não aos projetos encaminhados pela Concessionária, relativos às obras previstas na Concessão;</w:t>
      </w:r>
    </w:p>
    <w:p w14:paraId="5872B9E2" w14:textId="494DE4DF"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Apreciar, e quando for o caso, aprovar e ressarcir a Concessionária pelos custos adicionais de obras ou decorrente da aquisição de Bens Reversíveis, devidamente demonstrados e fundamentados;</w:t>
      </w:r>
    </w:p>
    <w:p w14:paraId="4451F93B" w14:textId="4C521747"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Manifestar-se em relação aos pareceres e relatórios emitidos por empresas independentes;</w:t>
      </w:r>
    </w:p>
    <w:p w14:paraId="17D31604" w14:textId="0453D796"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Fiscalizar a execução dos serviços previstos na Concessão, zelando pela sua boa qualidade;</w:t>
      </w:r>
    </w:p>
    <w:p w14:paraId="1800592B" w14:textId="1F825256"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Apreciar e autorizar, nos termos deste Contrato, os pedidos de reequilíbrio econômico-financeiro propostos pela Concessionária;</w:t>
      </w:r>
    </w:p>
    <w:p w14:paraId="6069858F" w14:textId="659D7399"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Constituir garantias com higidez e segurança, nos termos do Contrato, as garantias previstas neste Contrato;</w:t>
      </w:r>
    </w:p>
    <w:p w14:paraId="4B35AEF7" w14:textId="030A0D33" w:rsidR="00844DFD" w:rsidRPr="007C74FC" w:rsidRDefault="00844DFD">
      <w:pPr>
        <w:pStyle w:val="PargrafodaLista"/>
        <w:numPr>
          <w:ilvl w:val="0"/>
          <w:numId w:val="24"/>
        </w:numPr>
        <w:spacing w:line="240" w:lineRule="auto"/>
        <w:ind w:left="1843" w:hanging="425"/>
        <w:rPr>
          <w:rFonts w:cs="Times New Roman"/>
          <w:szCs w:val="24"/>
        </w:rPr>
      </w:pPr>
      <w:r w:rsidRPr="007C74FC">
        <w:rPr>
          <w:rFonts w:cs="Times New Roman"/>
          <w:szCs w:val="24"/>
        </w:rPr>
        <w:t>Promover</w:t>
      </w:r>
      <w:r w:rsidRPr="007C74FC">
        <w:rPr>
          <w:rFonts w:cs="Times New Roman"/>
          <w:szCs w:val="24"/>
        </w:rPr>
        <w:tab/>
        <w:t>reajuste</w:t>
      </w:r>
      <w:r w:rsidRPr="007C74FC">
        <w:rPr>
          <w:rFonts w:cs="Times New Roman"/>
          <w:szCs w:val="24"/>
        </w:rPr>
        <w:tab/>
        <w:t>automático</w:t>
      </w:r>
      <w:r w:rsidRPr="007C74FC">
        <w:rPr>
          <w:rFonts w:cs="Times New Roman"/>
          <w:szCs w:val="24"/>
        </w:rPr>
        <w:tab/>
        <w:t>da</w:t>
      </w:r>
      <w:r w:rsidRPr="007C74FC">
        <w:rPr>
          <w:rFonts w:cs="Times New Roman"/>
          <w:szCs w:val="24"/>
        </w:rPr>
        <w:tab/>
        <w:t>Contraprestação</w:t>
      </w:r>
      <w:r w:rsidRPr="007C74FC">
        <w:rPr>
          <w:rFonts w:cs="Times New Roman"/>
          <w:szCs w:val="24"/>
        </w:rPr>
        <w:tab/>
        <w:t>Pública</w:t>
      </w:r>
      <w:r w:rsidR="0027543F" w:rsidRPr="007C74FC">
        <w:rPr>
          <w:rFonts w:cs="Times New Roman"/>
          <w:szCs w:val="24"/>
        </w:rPr>
        <w:t xml:space="preserve"> </w:t>
      </w:r>
      <w:r w:rsidRPr="007C74FC">
        <w:rPr>
          <w:rFonts w:cs="Times New Roman"/>
          <w:szCs w:val="24"/>
        </w:rPr>
        <w:t>Mensal</w:t>
      </w:r>
      <w:r w:rsidR="0027543F" w:rsidRPr="007C74FC">
        <w:rPr>
          <w:rFonts w:cs="Times New Roman"/>
          <w:szCs w:val="24"/>
        </w:rPr>
        <w:t xml:space="preserve"> </w:t>
      </w:r>
      <w:r w:rsidRPr="007C74FC">
        <w:rPr>
          <w:rFonts w:cs="Times New Roman"/>
          <w:szCs w:val="24"/>
        </w:rPr>
        <w:t>anualmente, independentemente de qualquer procedimento voltado a revisão extraordinária do Contrato;</w:t>
      </w:r>
    </w:p>
    <w:p w14:paraId="66D7151C" w14:textId="35AD1C82"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O Poder Concedente, quando citado ou intimado de qualquer ação judicial ou processo administrativo, que possa resultar em responsabilidade da Concessionária, deverá imediatamente</w:t>
      </w:r>
      <w:r w:rsidR="009D54F1" w:rsidRPr="007C74FC">
        <w:rPr>
          <w:rFonts w:cs="Times New Roman"/>
          <w:szCs w:val="24"/>
        </w:rPr>
        <w:t xml:space="preserve"> </w:t>
      </w:r>
      <w:r w:rsidRPr="007C74FC">
        <w:rPr>
          <w:rFonts w:cs="Times New Roman"/>
          <w:szCs w:val="24"/>
        </w:rPr>
        <w:t>comunicá-la, inclusive dos termos e prazos processuais, bem como comprometer-se a envidar os melhores esforços na defesa dos interesses comuns, praticando todos os atos processuais cabíveis com esse objetivo. Fica facultado à Concessionária valer-se de qualquer instrumento processual de intervenção de terceiros;</w:t>
      </w:r>
    </w:p>
    <w:p w14:paraId="2FC856D6" w14:textId="4D2B7A79" w:rsidR="00844DFD" w:rsidRPr="007C74FC" w:rsidRDefault="00844DFD">
      <w:pPr>
        <w:pStyle w:val="PargrafodaLista"/>
        <w:numPr>
          <w:ilvl w:val="0"/>
          <w:numId w:val="24"/>
        </w:numPr>
        <w:tabs>
          <w:tab w:val="left" w:pos="938"/>
        </w:tabs>
        <w:spacing w:line="240" w:lineRule="auto"/>
        <w:ind w:left="1843" w:hanging="425"/>
        <w:rPr>
          <w:rFonts w:cs="Times New Roman"/>
          <w:szCs w:val="24"/>
        </w:rPr>
      </w:pPr>
      <w:r w:rsidRPr="007C74FC">
        <w:rPr>
          <w:rFonts w:cs="Times New Roman"/>
          <w:szCs w:val="24"/>
        </w:rPr>
        <w:t>O Poder Concedente fica obrigado a ressarcir a Concessionária de todos os desembolsos decorrentes de determinações judiciais ou administrativas, inclusive honorários advocatícios</w:t>
      </w:r>
      <w:r w:rsidR="009D54F1" w:rsidRPr="007C74FC">
        <w:rPr>
          <w:rFonts w:cs="Times New Roman"/>
          <w:szCs w:val="24"/>
        </w:rPr>
        <w:t xml:space="preserve"> </w:t>
      </w:r>
      <w:r w:rsidRPr="007C74FC">
        <w:rPr>
          <w:rFonts w:cs="Times New Roman"/>
          <w:szCs w:val="24"/>
        </w:rPr>
        <w:t>incorridos pela Concessionária na defesa dos interesses da SPE ou do Poder Concedente, para satisfação de obrigações originalmente imputáveis ao Poder Concedente, inclusive reclamações trabalhistas propostas por empregados ou terceiros vinculados ao Poder Concedente;</w:t>
      </w:r>
    </w:p>
    <w:p w14:paraId="392341B1" w14:textId="1806463B" w:rsidR="00844DFD" w:rsidRPr="007C74FC" w:rsidRDefault="00844DFD">
      <w:pPr>
        <w:pStyle w:val="PargrafodaLista"/>
        <w:numPr>
          <w:ilvl w:val="0"/>
          <w:numId w:val="24"/>
        </w:numPr>
        <w:tabs>
          <w:tab w:val="left" w:pos="938"/>
        </w:tabs>
        <w:spacing w:line="240" w:lineRule="auto"/>
        <w:ind w:left="1843" w:hanging="425"/>
        <w:rPr>
          <w:rFonts w:cs="Times New Roman"/>
          <w:szCs w:val="24"/>
        </w:rPr>
      </w:pPr>
      <w:r w:rsidRPr="007C74FC">
        <w:rPr>
          <w:rFonts w:cs="Times New Roman"/>
          <w:szCs w:val="24"/>
        </w:rPr>
        <w:t>O Poder Concedente comunicará à(s) instituição(ões) financeira(s) ou seguradora(s) responsável(is) pela prestação da Garantias de Execução do Contrato, bem como à(s) entidade(s)</w:t>
      </w:r>
      <w:r w:rsidR="009D54F1" w:rsidRPr="007C74FC">
        <w:rPr>
          <w:rFonts w:cs="Times New Roman"/>
          <w:szCs w:val="24"/>
        </w:rPr>
        <w:t xml:space="preserve"> </w:t>
      </w:r>
      <w:r w:rsidRPr="007C74FC">
        <w:rPr>
          <w:rFonts w:cs="Times New Roman"/>
          <w:szCs w:val="24"/>
        </w:rPr>
        <w:t>financiador(as) da Concessionária, sempre que iniciar procedimento administrativo que possa culminar na decretação da intervenção, na encampação ou que possa culminar na aplicação na decretação de caducidade da Concessão;</w:t>
      </w:r>
    </w:p>
    <w:p w14:paraId="189BFD38" w14:textId="43C109D8" w:rsidR="00844DFD" w:rsidRPr="007C74FC" w:rsidRDefault="00844DFD">
      <w:pPr>
        <w:pStyle w:val="PargrafodaLista"/>
        <w:numPr>
          <w:ilvl w:val="0"/>
          <w:numId w:val="24"/>
        </w:numPr>
        <w:tabs>
          <w:tab w:val="left" w:pos="937"/>
          <w:tab w:val="left" w:pos="938"/>
        </w:tabs>
        <w:spacing w:line="240" w:lineRule="auto"/>
        <w:ind w:left="1843" w:hanging="425"/>
        <w:rPr>
          <w:rFonts w:cs="Times New Roman"/>
          <w:szCs w:val="24"/>
        </w:rPr>
      </w:pPr>
      <w:r w:rsidRPr="007C74FC">
        <w:rPr>
          <w:rFonts w:cs="Times New Roman"/>
          <w:szCs w:val="24"/>
        </w:rPr>
        <w:t xml:space="preserve">As autorizações ou aprovações a serem emitidas pelo Poder Concedente ou as suas eventuais </w:t>
      </w:r>
      <w:r w:rsidRPr="007C74FC">
        <w:rPr>
          <w:rFonts w:cs="Times New Roman"/>
          <w:szCs w:val="24"/>
        </w:rPr>
        <w:lastRenderedPageBreak/>
        <w:t>recusas não implicam na assunção, por ele, de quaisquer responsabilidades, nem exoneram a Concessionária do cumprimento pontual das obrigações assumidas neste Contrato.</w:t>
      </w:r>
    </w:p>
    <w:p w14:paraId="334DFF9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sem prejuízo de outras obrigações estabelecidas neste Contrato ou na legislação aplicável, para o cumprimento das atividades decorrentes da Concessão, obriga-se a:</w:t>
      </w:r>
    </w:p>
    <w:p w14:paraId="52544C08" w14:textId="2A388706" w:rsidR="00844DFD" w:rsidRPr="007C74FC" w:rsidRDefault="00844DFD">
      <w:pPr>
        <w:pStyle w:val="PargrafodaLista"/>
        <w:numPr>
          <w:ilvl w:val="1"/>
          <w:numId w:val="22"/>
        </w:numPr>
        <w:tabs>
          <w:tab w:val="left" w:pos="937"/>
          <w:tab w:val="left" w:pos="938"/>
        </w:tabs>
        <w:spacing w:line="240" w:lineRule="auto"/>
        <w:ind w:left="1701" w:right="49" w:hanging="850"/>
        <w:rPr>
          <w:rFonts w:cs="Times New Roman"/>
          <w:szCs w:val="24"/>
        </w:rPr>
      </w:pPr>
      <w:r w:rsidRPr="007C74FC">
        <w:rPr>
          <w:rFonts w:cs="Times New Roman"/>
          <w:szCs w:val="24"/>
        </w:rPr>
        <w:t>Cumprir e fazer cumprir integralmente o Contrato, em conformidade com as disposições legais e regulamentares, e ainda as determinações do Poder Concedente.</w:t>
      </w:r>
    </w:p>
    <w:p w14:paraId="17A84C76" w14:textId="60ABA13E"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Executar todos os serviços, controles e atividades relativos ao Contrato, com zelo e diligência, por si ou por meio de terceiros, com integral atendimento das diretrizes da ANEEL, da</w:t>
      </w:r>
      <w:r w:rsidR="00A917B3" w:rsidRPr="007C74FC">
        <w:rPr>
          <w:rFonts w:cs="Times New Roman"/>
          <w:szCs w:val="24"/>
        </w:rPr>
        <w:t xml:space="preserve"> </w:t>
      </w:r>
      <w:r w:rsidRPr="007C74FC">
        <w:rPr>
          <w:rFonts w:cs="Times New Roman"/>
          <w:szCs w:val="24"/>
        </w:rPr>
        <w:t>regulamentação do Poder Concedente, dos Indicadores de Desempenho e das demais exigências estabelecidas neste Contrato, segundo as melhores práticas e os regulamentos aplicáveis.</w:t>
      </w:r>
    </w:p>
    <w:p w14:paraId="2E8A023E" w14:textId="0773F24A" w:rsidR="00844DFD" w:rsidRPr="007C74FC" w:rsidRDefault="00844DFD">
      <w:pPr>
        <w:pStyle w:val="PargrafodaLista"/>
        <w:numPr>
          <w:ilvl w:val="0"/>
          <w:numId w:val="22"/>
        </w:numPr>
        <w:tabs>
          <w:tab w:val="left" w:pos="938"/>
        </w:tabs>
        <w:spacing w:line="240" w:lineRule="auto"/>
        <w:ind w:left="1701" w:right="49" w:hanging="850"/>
        <w:rPr>
          <w:rFonts w:cs="Times New Roman"/>
          <w:szCs w:val="24"/>
        </w:rPr>
      </w:pPr>
      <w:r w:rsidRPr="007C74FC">
        <w:rPr>
          <w:rFonts w:cs="Times New Roman"/>
          <w:szCs w:val="24"/>
        </w:rPr>
        <w:t>Assegurar a adequada prestação do serviço concedido, conforme definido no artigo 6º da Lei Federal nº 8.987/95, valendo-se de todos os meios e recursos à sua disposição.</w:t>
      </w:r>
    </w:p>
    <w:p w14:paraId="7F84C0E9" w14:textId="0622BB08"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Dispor de equipamentos, acessórios, recursos humanos e materiais necessários à prestação dos serviços.</w:t>
      </w:r>
    </w:p>
    <w:p w14:paraId="22E9BA49" w14:textId="7D6DD395"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Responder perante o Poder Concedente e terceiros, por todos os atos e eventos de sua responsabilidade, especialmente por eventuais desídias e faltas quanto a obrigações decorrentes da Concessão.</w:t>
      </w:r>
    </w:p>
    <w:p w14:paraId="3400FB9A" w14:textId="0287576D"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Ressarcir o Poder Concedente de todos os desembolsos decorrentes de determinações judiciais ou administrativas, para satisfação de obrigações originalmente imputáveis à Concessionária,</w:t>
      </w:r>
      <w:r w:rsidR="00062CEB" w:rsidRPr="007C74FC">
        <w:rPr>
          <w:rFonts w:cs="Times New Roman"/>
          <w:szCs w:val="24"/>
        </w:rPr>
        <w:t xml:space="preserve"> </w:t>
      </w:r>
      <w:r w:rsidRPr="007C74FC">
        <w:rPr>
          <w:rFonts w:cs="Times New Roman"/>
          <w:szCs w:val="24"/>
        </w:rPr>
        <w:t>inclusive reclamações trabalhistas propostas por empregados ou terceiros vinculados à Concessionária.</w:t>
      </w:r>
    </w:p>
    <w:p w14:paraId="24C10D80" w14:textId="1D31A0A1"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Executar serviços e programas de gestão, bem como fornecer treinamento a seus empregados, com vistas à melhoria dos serviços e à comodidade dos Usuários.</w:t>
      </w:r>
    </w:p>
    <w:p w14:paraId="1D2FB714" w14:textId="13EC0487"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Manter o Poder Concedente informado sobre toda e qualquer ocorrência em desconformidade com a operação adequada do Objeto da Concessão.</w:t>
      </w:r>
    </w:p>
    <w:p w14:paraId="4A8F29FF" w14:textId="607676D3"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Elaborar e implementar esquemas de atendimento a situações de emergência que envolvam os Usuários, mantendo disponíveis, para tanto, recursos humanos e materiais.</w:t>
      </w:r>
    </w:p>
    <w:p w14:paraId="714AEA29" w14:textId="3BB956F1"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Responder pelo correto comportamento e eficiência de seus empregados e de terceiros contratados, providenciando o uso de uniforme nas funções e condições em que forem exigidos, bem como o porte de crachá indicativo das funções exercidas.</w:t>
      </w:r>
    </w:p>
    <w:p w14:paraId="62060E85" w14:textId="504930AB"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Cumprir determinações legais relativas à legislação trabalhista, previdenciária, de segurança e medicina do trabalho, em relação aos seus empregados.</w:t>
      </w:r>
    </w:p>
    <w:p w14:paraId="1D67E640" w14:textId="22DCF726"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Fornecer ao Poder Concedente e ao Verificador Independente, sempre que solicitado, os documentos e informações pertinentes à Concessão, facultando a fiscalização e a realização de auditorias, nos prazos e periodicidade por estes determinados.</w:t>
      </w:r>
    </w:p>
    <w:p w14:paraId="35F8E83D" w14:textId="12023D48"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Permitir o acesso da fiscalização nas suas dependências, bem como de suas contratadas.</w:t>
      </w:r>
    </w:p>
    <w:p w14:paraId="28F22E79" w14:textId="7AF5A9C7"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Manter em dia o inventário e o registro dos Bens Reversíveis.</w:t>
      </w:r>
    </w:p>
    <w:p w14:paraId="6DEDA847" w14:textId="3D7F2118"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Submeter à aprovação do Poder Concedente propostas de implantação de melhorias dos serviços e de novas tecnologias, especialmente relacionadas à tecnologia empregada nas luminárias.</w:t>
      </w:r>
    </w:p>
    <w:p w14:paraId="515DA134" w14:textId="51255B7A"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Obter a prévia aprovação do Poder Concedente para os projetos, planos e programas relativos à implantação Objeto da Concessão.</w:t>
      </w:r>
    </w:p>
    <w:p w14:paraId="0FFE3A02" w14:textId="21333548"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Implantar, em sua estrutura organizacional, serviço de ouvidoria diretamente vinculado à Diretoria da Concessionária.</w:t>
      </w:r>
    </w:p>
    <w:p w14:paraId="27042AB5" w14:textId="448FDC74"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Encaminhar, sempre que solicitado pelo Poder Concedente, cópia dos instrumentos contratuais relacionados aos serviços inerentes ao Objeto da Concessão.</w:t>
      </w:r>
    </w:p>
    <w:p w14:paraId="65E71C45" w14:textId="5E092B0D"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Manter para todas as atividades relacionadas à execução de serviços de engenharia, a regularidade perante o Conselho Regional de Engenharia e Agronomia – CREA, exigindo o mesmo para os terceiros contratados.</w:t>
      </w:r>
    </w:p>
    <w:p w14:paraId="6E347DF2" w14:textId="20C5748E"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Prestar contas ao Poder Concedente, sempre que solicitado.</w:t>
      </w:r>
    </w:p>
    <w:p w14:paraId="6ED0A8EB" w14:textId="52153577"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 xml:space="preserve">Observar padrões de governança corporativa e adotar contabilidade e demonstrações financeiras </w:t>
      </w:r>
      <w:r w:rsidRPr="007C74FC">
        <w:rPr>
          <w:rFonts w:cs="Times New Roman"/>
          <w:szCs w:val="24"/>
        </w:rPr>
        <w:lastRenderedPageBreak/>
        <w:t>padronizadas.</w:t>
      </w:r>
    </w:p>
    <w:p w14:paraId="55ED30E3" w14:textId="12B0F3D2"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Publicar, na forma da lei, as demonstrações financeiras e manter os registros contábeis de todas as operações em conformidade com os princípios fundamentais de contabilidade, as normas técnicas brasileiras de contabilidade, aprovadas pelo Conselho Federal de Contabilidade.</w:t>
      </w:r>
    </w:p>
    <w:p w14:paraId="07795580" w14:textId="29866DBF"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Apresentar anualmente, em até 90 dias após o encerramento do exercício contábil referenciado, as demonstrações contábeis de acordo com os preceitos mencionados no item anterior.</w:t>
      </w:r>
    </w:p>
    <w:p w14:paraId="54D1CB97" w14:textId="252D038B"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Assegurar o livre acesso, em qualquer época, pelos encarregados do Poder Concedente e do Verificador Independente, às suas instalações e aos locais onde estejam sendo desenvolvidas atividades relacionadas com o objeto da Concessão;</w:t>
      </w:r>
    </w:p>
    <w:p w14:paraId="0F7C539F" w14:textId="4AEDA617"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Obter as licenças de instalação e operação e tomar todas as providências relacionadas às diretrizes ambientais, ressalvadas as obrigações do Poder Concedente;</w:t>
      </w:r>
    </w:p>
    <w:p w14:paraId="2FA0C697" w14:textId="1A099BD8"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Zelar pela integridade dos bens que integram a Concessão;</w:t>
      </w:r>
    </w:p>
    <w:p w14:paraId="45EF61CD" w14:textId="7DAC7EFD"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Comunicar às autoridades públicas competentes quaisquer atos ou fatos ilegais ou ilícitos de que tenha conhecimento no âmbito das atividades objeto da Concessão;</w:t>
      </w:r>
    </w:p>
    <w:p w14:paraId="0B87D23D" w14:textId="5D90A1BA"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Executar os serviços para atendimento aos indicadores constantes do quadro de indicadores de desempenho;</w:t>
      </w:r>
    </w:p>
    <w:p w14:paraId="74991CB0" w14:textId="5F85D479" w:rsidR="00844DFD" w:rsidRPr="007C74FC" w:rsidRDefault="00844DFD">
      <w:pPr>
        <w:pStyle w:val="PargrafodaLista"/>
        <w:numPr>
          <w:ilvl w:val="0"/>
          <w:numId w:val="22"/>
        </w:numPr>
        <w:spacing w:line="240" w:lineRule="auto"/>
        <w:ind w:left="1701" w:right="49" w:hanging="850"/>
        <w:rPr>
          <w:rFonts w:cs="Times New Roman"/>
          <w:szCs w:val="24"/>
        </w:rPr>
      </w:pPr>
      <w:r w:rsidRPr="007C74FC">
        <w:rPr>
          <w:rFonts w:cs="Times New Roman"/>
          <w:szCs w:val="24"/>
        </w:rPr>
        <w:t>A Concessionária quando citada ou intimada de qualquer ação judicial ou procedimento administrativo,</w:t>
      </w:r>
      <w:r w:rsidRPr="007C74FC">
        <w:rPr>
          <w:rFonts w:cs="Times New Roman"/>
          <w:szCs w:val="24"/>
        </w:rPr>
        <w:tab/>
        <w:t>que</w:t>
      </w:r>
      <w:r w:rsidRPr="007C74FC">
        <w:rPr>
          <w:rFonts w:cs="Times New Roman"/>
          <w:szCs w:val="24"/>
        </w:rPr>
        <w:tab/>
        <w:t>possa</w:t>
      </w:r>
      <w:r w:rsidRPr="007C74FC">
        <w:rPr>
          <w:rFonts w:cs="Times New Roman"/>
          <w:szCs w:val="24"/>
        </w:rPr>
        <w:tab/>
        <w:t>resultar</w:t>
      </w:r>
      <w:r w:rsidRPr="007C74FC">
        <w:rPr>
          <w:rFonts w:cs="Times New Roman"/>
          <w:szCs w:val="24"/>
        </w:rPr>
        <w:tab/>
        <w:t>em</w:t>
      </w:r>
      <w:r w:rsidRPr="007C74FC">
        <w:rPr>
          <w:rFonts w:cs="Times New Roman"/>
          <w:szCs w:val="24"/>
        </w:rPr>
        <w:tab/>
        <w:t>responsabilidade do</w:t>
      </w:r>
      <w:r w:rsidRPr="007C74FC">
        <w:rPr>
          <w:rFonts w:cs="Times New Roman"/>
          <w:szCs w:val="24"/>
        </w:rPr>
        <w:tab/>
        <w:t>Poder</w:t>
      </w:r>
      <w:r w:rsidRPr="007C74FC">
        <w:rPr>
          <w:rFonts w:cs="Times New Roman"/>
          <w:szCs w:val="24"/>
        </w:rPr>
        <w:tab/>
        <w:t>Concedente</w:t>
      </w:r>
      <w:r w:rsidR="00A917B3" w:rsidRPr="007C74FC">
        <w:rPr>
          <w:rFonts w:cs="Times New Roman"/>
          <w:szCs w:val="24"/>
        </w:rPr>
        <w:t xml:space="preserve"> </w:t>
      </w:r>
      <w:r w:rsidRPr="007C74FC">
        <w:rPr>
          <w:rFonts w:cs="Times New Roman"/>
          <w:szCs w:val="24"/>
        </w:rPr>
        <w:t>deverá imediatamente informar ao Poder Concedente, inclusive nos termos e prazos processuais, bem como envidar os melhores esforços na defesa dos interesses comuns, praticando todos os atos processuais cabíveis com esse objetivo. Fica facultado ao Poder Concedente valer-se de qualquer instrumento processual de intervenção de terceiros.</w:t>
      </w:r>
    </w:p>
    <w:p w14:paraId="495B0012" w14:textId="774B8175" w:rsidR="00844DFD" w:rsidRPr="007C74FC" w:rsidRDefault="00844DFD">
      <w:pPr>
        <w:pStyle w:val="PargrafodaLista"/>
        <w:numPr>
          <w:ilvl w:val="0"/>
          <w:numId w:val="22"/>
        </w:numPr>
        <w:tabs>
          <w:tab w:val="left" w:pos="938"/>
        </w:tabs>
        <w:spacing w:line="240" w:lineRule="auto"/>
        <w:ind w:left="1701" w:right="49" w:hanging="850"/>
        <w:rPr>
          <w:rFonts w:cs="Times New Roman"/>
          <w:szCs w:val="24"/>
        </w:rPr>
      </w:pPr>
      <w:r w:rsidRPr="007C74FC">
        <w:rPr>
          <w:rFonts w:cs="Times New Roman"/>
          <w:szCs w:val="24"/>
        </w:rPr>
        <w:t>Constitui especial obrigação da Concessionária promover e exigir, de todos os contratados para o desenvolvimento de atividades integradas à Concessão, que sejam observadas as regras de</w:t>
      </w:r>
      <w:r w:rsidR="00062CEB" w:rsidRPr="007C74FC">
        <w:rPr>
          <w:rFonts w:cs="Times New Roman"/>
          <w:szCs w:val="24"/>
        </w:rPr>
        <w:t xml:space="preserve"> </w:t>
      </w:r>
      <w:r w:rsidRPr="007C74FC">
        <w:rPr>
          <w:rFonts w:cs="Times New Roman"/>
          <w:szCs w:val="24"/>
        </w:rPr>
        <w:t>boa condução das obras ou trabalhos e especiais medidas de salvaguarda da integridade física dos usuários e de todo o pessoal afeto a estes.</w:t>
      </w:r>
    </w:p>
    <w:p w14:paraId="0649D36C" w14:textId="3937B1A9" w:rsidR="00844DFD" w:rsidRPr="007C74FC" w:rsidRDefault="00844DFD">
      <w:pPr>
        <w:pStyle w:val="PargrafodaLista"/>
        <w:numPr>
          <w:ilvl w:val="0"/>
          <w:numId w:val="22"/>
        </w:numPr>
        <w:tabs>
          <w:tab w:val="left" w:pos="938"/>
        </w:tabs>
        <w:spacing w:line="240" w:lineRule="auto"/>
        <w:ind w:left="1701" w:right="49" w:hanging="850"/>
        <w:rPr>
          <w:rFonts w:cs="Times New Roman"/>
          <w:szCs w:val="24"/>
        </w:rPr>
      </w:pPr>
      <w:r w:rsidRPr="007C74FC">
        <w:rPr>
          <w:rFonts w:cs="Times New Roman"/>
          <w:szCs w:val="24"/>
        </w:rPr>
        <w:t>A Concessionária se responsabiliza ainda perante o Poder Concedente de que somente serão contratadas, para desenvolver atividades integradas à Concessão, terceiros que se encontrem</w:t>
      </w:r>
      <w:r w:rsidR="00A917B3" w:rsidRPr="007C74FC">
        <w:rPr>
          <w:rFonts w:cs="Times New Roman"/>
          <w:szCs w:val="24"/>
        </w:rPr>
        <w:t xml:space="preserve"> </w:t>
      </w:r>
      <w:r w:rsidRPr="007C74FC">
        <w:rPr>
          <w:rFonts w:cs="Times New Roman"/>
          <w:szCs w:val="24"/>
        </w:rPr>
        <w:t>licenciadas e autorizadas na forma da Lei e que detenham capacidade técnica e profissional adequadas para o feito.</w:t>
      </w:r>
    </w:p>
    <w:p w14:paraId="59408D15" w14:textId="542CDCB3" w:rsidR="00844DFD" w:rsidRPr="007C74FC" w:rsidRDefault="00844DFD">
      <w:pPr>
        <w:pStyle w:val="PargrafodaLista"/>
        <w:numPr>
          <w:ilvl w:val="0"/>
          <w:numId w:val="22"/>
        </w:numPr>
        <w:tabs>
          <w:tab w:val="left" w:pos="938"/>
        </w:tabs>
        <w:spacing w:line="240" w:lineRule="auto"/>
        <w:ind w:left="1701" w:right="49" w:hanging="850"/>
        <w:rPr>
          <w:rFonts w:cs="Times New Roman"/>
          <w:szCs w:val="24"/>
        </w:rPr>
      </w:pPr>
      <w:r w:rsidRPr="007C74FC">
        <w:rPr>
          <w:rFonts w:cs="Times New Roman"/>
          <w:szCs w:val="24"/>
        </w:rPr>
        <w:t>A Concessionária ficará sujeita, nos termos e nas condições da legislação aplicável, ao regime fiscal e previdenciário que vigorar no prazo da Concessão, obrigando-se ao pontual recolhimento de todos os tributos incidentes sobre as receitas auferidas no âmbito deste Contrato, bem como das contribuições sociais e outros encargos a que estiver sujeita.</w:t>
      </w:r>
    </w:p>
    <w:p w14:paraId="1C7136F9" w14:textId="581BA9F3" w:rsidR="00844DFD" w:rsidRPr="007C74FC" w:rsidRDefault="00844DFD">
      <w:pPr>
        <w:pStyle w:val="PargrafodaLista"/>
        <w:numPr>
          <w:ilvl w:val="0"/>
          <w:numId w:val="22"/>
        </w:numPr>
        <w:tabs>
          <w:tab w:val="left" w:pos="938"/>
        </w:tabs>
        <w:spacing w:line="240" w:lineRule="auto"/>
        <w:ind w:left="1701" w:right="49" w:hanging="850"/>
        <w:rPr>
          <w:rFonts w:cs="Times New Roman"/>
          <w:szCs w:val="24"/>
        </w:rPr>
      </w:pPr>
      <w:r w:rsidRPr="007C74FC">
        <w:rPr>
          <w:rFonts w:cs="Times New Roman"/>
          <w:szCs w:val="24"/>
        </w:rPr>
        <w:t>A Concessionária será responsável pela segurança do pessoal empregado nas atividades ligadas à exploração da Concessão, obrigando-se a cumprir fielmente a legislação trabalhista, previdenciária e de segurança e higiene no trabalho, não cabendo ao Poder Concedente quaisquer obrigações de riscos de responsabilidade civil e/ou de riscos diversos, respondendo a Concessionária por todas as ações ou reclamações que venham a ser propostas por referido pessoal, e mantendo o Poder Concedente indene e a salvo de quaisquer responsabilidades ou obrigações derivadas de tais ações ou reclamações.</w:t>
      </w:r>
    </w:p>
    <w:p w14:paraId="3E56A7DA" w14:textId="3853B0D6"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Dar conhecimento imediato ao Poder Concedente de todo e qualquer fato que altere de modo relevante o normal desenvolvimento da Concessão, ou que, de algum modo possa vier a interromper a correta prestação do atendimento aos Usuários.</w:t>
      </w:r>
    </w:p>
    <w:p w14:paraId="1D723548" w14:textId="7DB3C83F"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Apresentar ao Poder Concedente, trimestralmente, relatório com as reclamações dos Usuários, bem como as respostas fornecidas e as providências adotadas em cada caso.</w:t>
      </w:r>
    </w:p>
    <w:p w14:paraId="4172D1E4" w14:textId="7516162A"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Dar conhecimento ao Poder Concedente das condições do financiamento e dos instrumentos jurídicos que assegurem os investimentos previstos no Contrato.</w:t>
      </w:r>
    </w:p>
    <w:p w14:paraId="093821F9" w14:textId="18DB2DE9" w:rsidR="00844DFD" w:rsidRPr="007C74FC" w:rsidRDefault="00844DFD">
      <w:pPr>
        <w:pStyle w:val="PargrafodaLista"/>
        <w:numPr>
          <w:ilvl w:val="0"/>
          <w:numId w:val="22"/>
        </w:numPr>
        <w:spacing w:line="240" w:lineRule="auto"/>
        <w:ind w:left="1701" w:right="49" w:hanging="850"/>
        <w:rPr>
          <w:rFonts w:cs="Times New Roman"/>
          <w:szCs w:val="24"/>
        </w:rPr>
      </w:pPr>
      <w:r w:rsidRPr="007C74FC">
        <w:rPr>
          <w:rFonts w:cs="Times New Roman"/>
          <w:szCs w:val="24"/>
        </w:rPr>
        <w:t xml:space="preserve">Dar conhecimento ao Poder Concedente das alterações das condições dos financiamentos referidos </w:t>
      </w:r>
      <w:r w:rsidRPr="007C74FC">
        <w:rPr>
          <w:rFonts w:cs="Times New Roman"/>
          <w:szCs w:val="24"/>
        </w:rPr>
        <w:lastRenderedPageBreak/>
        <w:t>no item anterior, assim como da contratação de qualquer novo financiamento ou dívida</w:t>
      </w:r>
      <w:r w:rsidR="00062CEB" w:rsidRPr="007C74FC">
        <w:rPr>
          <w:rFonts w:cs="Times New Roman"/>
          <w:szCs w:val="24"/>
        </w:rPr>
        <w:t xml:space="preserve"> </w:t>
      </w:r>
      <w:r w:rsidRPr="007C74FC">
        <w:rPr>
          <w:rFonts w:cs="Times New Roman"/>
          <w:szCs w:val="24"/>
        </w:rPr>
        <w:t>que possa ser considerado para efeito de cálculo da indenização devida no caso de extinção da Concessão.</w:t>
      </w:r>
    </w:p>
    <w:p w14:paraId="36731488" w14:textId="2B7CF480" w:rsidR="00844DFD" w:rsidRPr="007C74FC" w:rsidRDefault="00844DFD">
      <w:pPr>
        <w:pStyle w:val="PargrafodaLista"/>
        <w:numPr>
          <w:ilvl w:val="0"/>
          <w:numId w:val="22"/>
        </w:numPr>
        <w:tabs>
          <w:tab w:val="left" w:pos="937"/>
          <w:tab w:val="left" w:pos="938"/>
        </w:tabs>
        <w:spacing w:line="240" w:lineRule="auto"/>
        <w:ind w:left="1701" w:right="49" w:hanging="850"/>
        <w:rPr>
          <w:rFonts w:cs="Times New Roman"/>
          <w:szCs w:val="24"/>
        </w:rPr>
      </w:pPr>
      <w:r w:rsidRPr="007C74FC">
        <w:rPr>
          <w:rFonts w:cs="Times New Roman"/>
          <w:szCs w:val="24"/>
        </w:rPr>
        <w:t>Atender à demanda reprimida por iluminação pública do Município, aceitando desde logo uma demanda de até 2.000 (dois mil) novos pontos de Iluminação Pública para os 2 (dois) primeiros</w:t>
      </w:r>
      <w:r w:rsidR="009D54F1" w:rsidRPr="007C74FC">
        <w:rPr>
          <w:rFonts w:cs="Times New Roman"/>
          <w:szCs w:val="24"/>
        </w:rPr>
        <w:t xml:space="preserve"> </w:t>
      </w:r>
      <w:r w:rsidRPr="007C74FC">
        <w:rPr>
          <w:rFonts w:cs="Times New Roman"/>
          <w:szCs w:val="24"/>
        </w:rPr>
        <w:t>anos da Concessão, aplicando-se a regra de remuneração prevista neste Contrato para o acréscimo de novos pontos.</w:t>
      </w:r>
    </w:p>
    <w:p w14:paraId="0382CE2C" w14:textId="6865C57B"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Será de responsabilidade conjunta da Concessionária e do Poder Concedente a assinatura do Contrato de Conta Garantia, conforme a minuta apresentada no Anexo </w:t>
      </w:r>
      <w:r w:rsidR="002A62C3" w:rsidRPr="007C74FC">
        <w:rPr>
          <w:rFonts w:cs="Times New Roman"/>
          <w:szCs w:val="24"/>
        </w:rPr>
        <w:t>XVIII</w:t>
      </w:r>
      <w:r w:rsidRPr="007C74FC">
        <w:rPr>
          <w:rFonts w:cs="Times New Roman"/>
          <w:szCs w:val="24"/>
        </w:rPr>
        <w:t xml:space="preserve"> do Edital, no prazo de 60 (sessenta) dias a contar da assinatura do Contrato. Após a sua assinatura, o Contrato de Conta Garantia passará a integrar o Contrato como anexo ao Contrato.</w:t>
      </w:r>
    </w:p>
    <w:p w14:paraId="4C2C16A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prestação dos serviços será iniciada em até 60 (sessenta) dias da emissão da Ordem de Início deste Contrato.</w:t>
      </w:r>
    </w:p>
    <w:p w14:paraId="526E902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prazo de vigência da concessão somente se inicia a partir da data emissão da Ordem de Início deste Contrato.</w:t>
      </w:r>
    </w:p>
    <w:p w14:paraId="769D604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assume total responsabilidade pela execução dos investimentos e serviços realizados em desconformidade com o disposto neste Contrato e especificações técnicas mínimas neles estabelecidas, assim como com inobservância dos Indicadores de Desempenho.</w:t>
      </w:r>
    </w:p>
    <w:p w14:paraId="0E82F5B6"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se obriga a rescindir em até 30 (trinta) dias da Ordem de Início, todos os contratos referentes à gestão e operação dos serviços de manutenção do Sistema de Iluminação Pública Municipal que estejam em vigor, garantindo a continuidade do serviço por, no mínimo, 30 (trinta) dias ou prazo superior porém suficiente para assunção das atividades pela Concessionária de maneira ininterrupta aos Usuários.</w:t>
      </w:r>
    </w:p>
    <w:p w14:paraId="5118F4E6" w14:textId="289BA991"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rescisão referida na Subcláusula 9.</w:t>
      </w:r>
      <w:r w:rsidR="00490AA3" w:rsidRPr="007C74FC">
        <w:rPr>
          <w:rFonts w:cs="Times New Roman"/>
          <w:szCs w:val="24"/>
        </w:rPr>
        <w:t>7</w:t>
      </w:r>
      <w:r w:rsidRPr="007C74FC">
        <w:rPr>
          <w:rFonts w:cs="Times New Roman"/>
          <w:szCs w:val="24"/>
        </w:rPr>
        <w:t xml:space="preserve"> acima, não resultará em qualquer responsabilidade ou dano à Concessionária, restando ao Poder Concedente assumir, se o caso, qualquer passivo, medida judicial ou custo de qualquer natureza resultante da prestação dos serviços anteriormente à assunção pela Concessionária ou, se o caso, o término antecipado dos contratos então vigentes. Além disso, a rescisão referida na Subcláusula 9.</w:t>
      </w:r>
      <w:r w:rsidR="00490AA3" w:rsidRPr="007C74FC">
        <w:rPr>
          <w:rFonts w:cs="Times New Roman"/>
          <w:szCs w:val="24"/>
        </w:rPr>
        <w:t>7</w:t>
      </w:r>
      <w:r w:rsidRPr="007C74FC">
        <w:rPr>
          <w:rFonts w:cs="Times New Roman"/>
          <w:szCs w:val="24"/>
        </w:rPr>
        <w:t xml:space="preserve"> acima, não resultará em qualquer responsabilidade ou alcançará as obrigações dos então contratados referentes a danos e avarias encontradas nos Bens da Concessão, na forma dos respectivos contratos de execução de obras e serviços de engenharia.</w:t>
      </w:r>
    </w:p>
    <w:p w14:paraId="4577F4B8" w14:textId="7D68B156"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rescisão referida na Subcláusula 9.</w:t>
      </w:r>
      <w:r w:rsidR="00490AA3" w:rsidRPr="007C74FC">
        <w:rPr>
          <w:rFonts w:cs="Times New Roman"/>
          <w:szCs w:val="24"/>
        </w:rPr>
        <w:t>7</w:t>
      </w:r>
      <w:r w:rsidRPr="007C74FC">
        <w:rPr>
          <w:rFonts w:cs="Times New Roman"/>
          <w:szCs w:val="24"/>
        </w:rPr>
        <w:t xml:space="preserve"> acima não elide a responsabilidade civil dos contratados do Poder Concedente, na forma da lei e dos respectivos contratos.</w:t>
      </w:r>
    </w:p>
    <w:p w14:paraId="25F41687"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não será obrigada a prestar serviços que não constem neste Contrato e seus Anexos, nem de executá-los de modo diverso daquele previsto nestes instrumentos, salvo solicitação expressa do Poder Concedente, precedida do devido procedimento de reequilíbrio econômico-financeiro do Contrato, e concordância da Concessionária.</w:t>
      </w:r>
    </w:p>
    <w:p w14:paraId="2011112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hipótese de serviço originalmente não previsto neste Contrato ou seus Anexos, ou de prestação com especificações distintas daquelas previstas originalmente, será promovida a recomposição do equilíbrio econômico-financeiro do Contrato, nos termos da Cláusula 19.</w:t>
      </w:r>
    </w:p>
    <w:p w14:paraId="3677B6D6" w14:textId="19D70E3A" w:rsidR="00844DFD" w:rsidRPr="007C74FC" w:rsidRDefault="00844DFD">
      <w:pPr>
        <w:pStyle w:val="PargrafodaLista"/>
        <w:numPr>
          <w:ilvl w:val="1"/>
          <w:numId w:val="25"/>
        </w:numPr>
        <w:tabs>
          <w:tab w:val="left" w:pos="938"/>
        </w:tabs>
        <w:spacing w:line="240" w:lineRule="auto"/>
        <w:ind w:right="49" w:hanging="850"/>
        <w:rPr>
          <w:rFonts w:cs="Times New Roman"/>
          <w:szCs w:val="24"/>
        </w:rPr>
      </w:pPr>
      <w:r w:rsidRPr="007C74FC">
        <w:rPr>
          <w:rFonts w:cs="Times New Roman"/>
          <w:szCs w:val="24"/>
        </w:rPr>
        <w:t>Na hipótese de a Concessionária se dispor a prestar serviço originalmente não previsto no Contrato e seus Anexos, ou, se desejar executar de modo distinto serviço já previsto, deverá</w:t>
      </w:r>
      <w:r w:rsidR="00D227A4" w:rsidRPr="007C74FC">
        <w:rPr>
          <w:rFonts w:cs="Times New Roman"/>
          <w:szCs w:val="24"/>
        </w:rPr>
        <w:t xml:space="preserve"> </w:t>
      </w:r>
      <w:r w:rsidRPr="007C74FC">
        <w:rPr>
          <w:rFonts w:cs="Times New Roman"/>
          <w:szCs w:val="24"/>
        </w:rPr>
        <w:t xml:space="preserve">requerer autorização prévia ao Poder Concedente, apresentando as razões do seu pleito, com demonstrações das vantagens e garantia do cumprimento deste Contrato, notadamente do Edital Anexo </w:t>
      </w:r>
      <w:r w:rsidR="00E433AE" w:rsidRPr="007C74FC">
        <w:rPr>
          <w:rFonts w:cs="Times New Roman"/>
          <w:szCs w:val="24"/>
        </w:rPr>
        <w:t xml:space="preserve">XVII </w:t>
      </w:r>
      <w:r w:rsidRPr="007C74FC">
        <w:rPr>
          <w:rFonts w:cs="Times New Roman"/>
          <w:szCs w:val="24"/>
        </w:rPr>
        <w:t>Indicador de Qualidade e Desempenho, cabendo ao Poder Concedente negar o requerimento sempre que a alteração resultar em padrão inferior de desempenho; e/ou a alteração modificar substancialmente o objeto deste Contrato.</w:t>
      </w:r>
    </w:p>
    <w:p w14:paraId="29ADF55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será a única responsável pelas providências junto aos órgãos competentes para fins de implantação e funcionamento das atividades de treinamento e reciclagem.</w:t>
      </w:r>
    </w:p>
    <w:p w14:paraId="11AA4DB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deverá implantar plano de manejo e destinação dos resíduos e equipamentos em desuso.</w:t>
      </w:r>
    </w:p>
    <w:p w14:paraId="4D746562" w14:textId="4C52D02E"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implementação deverá ser efetivamente identificada em até 90 (noventa) dias contados do início dos trabalhos.</w:t>
      </w:r>
    </w:p>
    <w:p w14:paraId="05623CC4" w14:textId="77777777" w:rsidR="00844DFD" w:rsidRPr="007C74FC" w:rsidRDefault="00844DFD" w:rsidP="00875238">
      <w:pPr>
        <w:pStyle w:val="Ttulo2"/>
        <w:ind w:right="49" w:hanging="850"/>
        <w:rPr>
          <w:rFonts w:cs="Times New Roman"/>
          <w:szCs w:val="24"/>
        </w:rPr>
      </w:pPr>
    </w:p>
    <w:p w14:paraId="24C1EEB7"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32" w:name="CLÁUSULA_10ª_–_PRESTAÇÃO_DE_INFORMAÇÕES_"/>
      <w:bookmarkEnd w:id="32"/>
      <w:r w:rsidRPr="007C74FC">
        <w:rPr>
          <w:rFonts w:cs="Times New Roman"/>
          <w:b/>
          <w:bCs/>
          <w:szCs w:val="24"/>
        </w:rPr>
        <w:t>CLÁUSULA 10ª – PRESTAÇÃO DE INFORMAÇÕES E GOVERNANÇA DA SPE</w:t>
      </w:r>
    </w:p>
    <w:p w14:paraId="0C215E1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deverá obedecer às boas práticas de governança corporativa, com a apresentação de contas e demonstrações contábeis padronizadas conforme as práticas contábeis adotadas no Brasil.</w:t>
      </w:r>
    </w:p>
    <w:p w14:paraId="77239063"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Ao longo da Concessão a Concessionária se obriga a apresentar ao Poder Concedente, em até 90 (noventa) dias contados a partir do fim do ano corrente, as demonstrações financeiras anuais completas, devidamente auditadas por empresa de auditoria independente, de acordo com as práticas contábeis adotadas no Brasil, conforme definido pela regulamentação do Poder Concedente.</w:t>
      </w:r>
    </w:p>
    <w:p w14:paraId="2A6725B8" w14:textId="77777777" w:rsidR="00844DFD" w:rsidRPr="007C74FC" w:rsidRDefault="00844DFD" w:rsidP="00875238">
      <w:pPr>
        <w:pStyle w:val="PargrafodaLista"/>
        <w:tabs>
          <w:tab w:val="left" w:pos="732"/>
        </w:tabs>
        <w:spacing w:line="240" w:lineRule="auto"/>
        <w:ind w:left="217" w:right="49" w:hanging="850"/>
        <w:rPr>
          <w:rFonts w:cs="Times New Roman"/>
          <w:szCs w:val="24"/>
        </w:rPr>
      </w:pPr>
    </w:p>
    <w:p w14:paraId="0370A82B" w14:textId="154CDF40" w:rsidR="00844DFD" w:rsidRPr="007C74FC" w:rsidRDefault="00844DFD">
      <w:pPr>
        <w:pStyle w:val="PargrafodaLista"/>
        <w:numPr>
          <w:ilvl w:val="0"/>
          <w:numId w:val="23"/>
        </w:numPr>
        <w:spacing w:line="240" w:lineRule="auto"/>
        <w:ind w:right="49" w:hanging="850"/>
        <w:rPr>
          <w:rFonts w:cs="Times New Roman"/>
          <w:b/>
          <w:bCs/>
          <w:szCs w:val="24"/>
        </w:rPr>
      </w:pPr>
      <w:bookmarkStart w:id="33" w:name="CLÁUSULA_11ª_–_CONTRATAÇÃO_COM_TERCEIROS"/>
      <w:bookmarkEnd w:id="33"/>
      <w:r w:rsidRPr="007C74FC">
        <w:rPr>
          <w:rFonts w:cs="Times New Roman"/>
          <w:b/>
          <w:bCs/>
          <w:szCs w:val="24"/>
        </w:rPr>
        <w:t>CLÁUSULA 11ª – CONTRATAÇÃO COM TERCEIROS E EMPREGADOS</w:t>
      </w:r>
    </w:p>
    <w:p w14:paraId="13F01B1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será diretamente responsável pelos prejuízos causados por seus empregados ou por quaisquer terceiros contratados para a execução do Objeto da Concessão.</w:t>
      </w:r>
    </w:p>
    <w:p w14:paraId="7D4D08C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profissionais contratados pela Concessionária para a prestação dos serviços da Concessão deverão ter comprovada capacidade técnica, com formação adequada ao serviço desempenhado.</w:t>
      </w:r>
    </w:p>
    <w:p w14:paraId="0F5724B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contratos entre a Concessionária e terceiros reger-se-ão pelas normas de direito privado, não se estabelecendo relação de qualquer natureza entre os terceiros e o Poder Concedente.</w:t>
      </w:r>
    </w:p>
    <w:p w14:paraId="1D29748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Quando referentes à prestação de serviços relativos ao fornecimento de bens e equipamentos, os contratos entre a Concessionária e terceiros deverão, ainda, prever cláusula de sub-rogação ao Poder Concedente, visando à continuidade da prestação adequada dos serviços da Concessão.</w:t>
      </w:r>
    </w:p>
    <w:p w14:paraId="5A67266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poderá solicitar, a qualquer tempo, informações sobre a contratação de terceiros para a execução das obras e dos serviços da Concessão, inclusive para fins de comprovação  das condições de capacitação técnica e financeira.</w:t>
      </w:r>
    </w:p>
    <w:p w14:paraId="4239C17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conhecimento do Poder Concedente acerca de eventuais contratos firmados com terceiros não exime a Concessionária do cumprimento de suas obrigações decorrentes deste Contrato.</w:t>
      </w:r>
    </w:p>
    <w:p w14:paraId="3CC0EAD2"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é responsável pelos encargos trabalhistas, previdenciários, fiscais e comerciais resultantes da execução deste Contrato.</w:t>
      </w:r>
    </w:p>
    <w:p w14:paraId="4FFD5148"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Todos os empregados e terceiros contratados pela Concessionária deverão portar identificação (crachás) e aqueles em funções operacionais estar devidamente uniformizados quando estiverem no exercício de suas funções.</w:t>
      </w:r>
    </w:p>
    <w:p w14:paraId="44240C93" w14:textId="77777777" w:rsidR="00844DFD" w:rsidRPr="007C74FC" w:rsidRDefault="00844DFD" w:rsidP="00875238">
      <w:pPr>
        <w:pStyle w:val="PargrafodaLista"/>
        <w:tabs>
          <w:tab w:val="left" w:pos="768"/>
        </w:tabs>
        <w:spacing w:line="240" w:lineRule="auto"/>
        <w:ind w:left="217" w:right="49" w:hanging="850"/>
        <w:rPr>
          <w:rFonts w:cs="Times New Roman"/>
          <w:szCs w:val="24"/>
        </w:rPr>
      </w:pPr>
    </w:p>
    <w:p w14:paraId="36033FF1"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34" w:name="CLÁUSULA_12ª_–_FISCALIZAÇÃO_DA_CONCESSÃO"/>
      <w:bookmarkEnd w:id="34"/>
      <w:r w:rsidRPr="007C74FC">
        <w:rPr>
          <w:rFonts w:cs="Times New Roman"/>
          <w:b/>
          <w:bCs/>
          <w:szCs w:val="24"/>
        </w:rPr>
        <w:t>CLÁUSULA 12ª – FISCALIZAÇÃO DA CONCESSÃO</w:t>
      </w:r>
    </w:p>
    <w:p w14:paraId="0BBF4C9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fiscalização da execução deste Contrato será exercida diretamente pelo Poder Concedente, que terá, no exercício de suas atribuições, livre acesso, em qualquer época, aos dados relativos à administração, à contabilidade e aos recursos técnicos, econômicos e financeiros da Concessionária.</w:t>
      </w:r>
    </w:p>
    <w:p w14:paraId="44EB251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fiscalização ficará a cargo de servidores ou órgão componente da estrutura do Poder Concedente, previamente designados e com a atribuição exclusiva de fiscalizar a execução deste Contrato.</w:t>
      </w:r>
    </w:p>
    <w:p w14:paraId="0BFB899A" w14:textId="04180158"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fiscalização poderá ser exercida por órgão regulador próprio do setor, com esta atribuição, conforme designação do Poder Concedente.</w:t>
      </w:r>
    </w:p>
    <w:p w14:paraId="4BDA980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Caso o Poder Concedente emita novas determinações relativas às fiscalizações já previstas, o Poder Concedente deverá notificar a Concessionária previamente e por escrito sobre as novas determinações e a Concessionária terá 10 (dez) dias úteis contados a partir do recebimento da notificação para adequar-se as novas determinações. Caso a Concessionária não concorde com as novas determinações, a Concessionária poderá interpor o recurso cabível.</w:t>
      </w:r>
    </w:p>
    <w:p w14:paraId="1C0768DD"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responsável pela fiscalização anotará em termo próprio de registro as ocorrências apuradas nas fiscalizações, encaminhando-o à Concessionária para regularização de eventuais faltas ou defeitos verificados.</w:t>
      </w:r>
    </w:p>
    <w:p w14:paraId="634EA6B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A não regularização das faltas ou defeitos indicados no termo de registro de ocorrências, no prazo de 30 (trinta) dias corridos contados a partir do recebimento pela Concessionária do termo de registro (“Período de Cura”), configurará infração contratual e ensejará a lavratura de auto de infração, sujeitando a </w:t>
      </w:r>
      <w:r w:rsidRPr="007C74FC">
        <w:rPr>
          <w:rFonts w:cs="Times New Roman"/>
          <w:szCs w:val="24"/>
        </w:rPr>
        <w:lastRenderedPageBreak/>
        <w:t>Concessionária à aplicação das penalidades previstas neste Contrato, sem prejuízo de eventual sanção administrativa, civil ou criminal por violação de preceito legal ou infralegal aplicável.</w:t>
      </w:r>
    </w:p>
    <w:p w14:paraId="5B5EE923" w14:textId="77BC3EE1"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prazo estipulado na Subcláusula 12.</w:t>
      </w:r>
      <w:r w:rsidR="000E12FC" w:rsidRPr="007C74FC">
        <w:rPr>
          <w:rFonts w:cs="Times New Roman"/>
          <w:szCs w:val="24"/>
        </w:rPr>
        <w:t>6</w:t>
      </w:r>
      <w:r w:rsidRPr="007C74FC">
        <w:rPr>
          <w:rFonts w:cs="Times New Roman"/>
          <w:szCs w:val="24"/>
        </w:rPr>
        <w:t>, poderá ser prorrogado mediante justificativa aceita pelo Poder Concedente e sem prejuízo a continuidade e adequação dos serviços.</w:t>
      </w:r>
    </w:p>
    <w:p w14:paraId="6322CD1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Em caso de omissão da Concessionária em relação à regularização das faltas ou defeitos indicados no termo de registro de ocorrências, o Poder Concedente terá a faculdade de corrigir as faltas ou defeitos, diretamente ou por intermédio de terceiro, correndo os respectivos custos por conta da Concessionária.</w:t>
      </w:r>
    </w:p>
    <w:p w14:paraId="2FEED6BC" w14:textId="4ADF69A5"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parte do Verificador Independente, a fiscalização também verificará o cumprimento dos Indicadores de Qualidade e Desempenho pela Concessionária, para fins de averiguação dos relatórios</w:t>
      </w:r>
      <w:r w:rsidR="000E12FC" w:rsidRPr="007C74FC">
        <w:rPr>
          <w:rFonts w:cs="Times New Roman"/>
          <w:szCs w:val="24"/>
        </w:rPr>
        <w:t xml:space="preserve"> </w:t>
      </w:r>
      <w:r w:rsidRPr="007C74FC">
        <w:rPr>
          <w:rFonts w:cs="Times New Roman"/>
          <w:szCs w:val="24"/>
        </w:rPr>
        <w:t>emitidos pelo Verificador Independente e da posição da Concessionária acerca da quantificação da Contraprestação Mensal Efetiva.</w:t>
      </w:r>
    </w:p>
    <w:p w14:paraId="78B0B958"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poderá acompanhar a prestação dos serviços da Concessão, podendo razoavelmente solicitar esclarecimentos ou modificações, caso entenda haver desconformidade com as obrigações previstas neste Contrato, em especial quanto ao cumprimento dos Indicares de Qualidade e Desempenho.</w:t>
      </w:r>
    </w:p>
    <w:p w14:paraId="2EC35703"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esclarecimentos ou modificações solicitados pelo Poder Concedente à Concessionária não alterarão, de qualquer forma, a alocação de riscos prevista neste Contrato.</w:t>
      </w:r>
    </w:p>
    <w:p w14:paraId="16EDD340" w14:textId="078022BF"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A Concessionária será obrigada a reparar, corrigir, interromper, suspender ou substituir, as suas expensas e no prazo fixado pela Subcláusula </w:t>
      </w:r>
      <w:r w:rsidR="000E12FC" w:rsidRPr="007C74FC">
        <w:rPr>
          <w:rFonts w:cs="Times New Roman"/>
          <w:szCs w:val="24"/>
        </w:rPr>
        <w:t xml:space="preserve">12.6 </w:t>
      </w:r>
      <w:r w:rsidRPr="007C74FC">
        <w:rPr>
          <w:rFonts w:cs="Times New Roman"/>
          <w:szCs w:val="24"/>
        </w:rPr>
        <w:t xml:space="preserve"> ou, se o caso, mediante prazo requerido e aprovado pelo Poder Concedente em razão da natureza do vício e/ou equipamento, os equipamentos e itens relacionados à prestação dos pertinentes à Concessão em que se verificarem vícios, defeitos ou incorreções.</w:t>
      </w:r>
    </w:p>
    <w:p w14:paraId="3CCE0AD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depender da natureza do vício, defeito ou incorreção e do tempo aprovado para sua remediação, o Poder Concedente poderá exigir que a Concessionária apresente um plano de ação visando reparar, corrigir, interromper, suspender ou substituir qualquer serviço da Concessão prestado de maneira viciada, defeituosa ou incorreta, no prazo razoável a ser acordado pelas Partes.</w:t>
      </w:r>
    </w:p>
    <w:p w14:paraId="478232EB" w14:textId="59C1AECF"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Em caso de omissão da Concessionária quanto à obrigações previstas nas Subcláusulas acima, ao Poder Concedente é facultado da Contraprestação Pública Mensal, mediante requerimento apresentação ao Agente de Pagamento e Garantia, ou ainda, se não for suficiente o valor mensal retido, da Garantia de Execução do Contrato para remediar os vícios, defeitos ou incorreções identificados e não reparados pela Concessionária.</w:t>
      </w:r>
    </w:p>
    <w:p w14:paraId="68E83B48"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hipótese de ser necessária a execução da Garantia De Execução, esta somente poderá ocorrer após a comunicação ao Concessionário que terá novo prazo de 30 (trinta) dias para realizar a correção ou depositar o valor correspondente em favor do Poder Concedente.</w:t>
      </w:r>
    </w:p>
    <w:p w14:paraId="30373829" w14:textId="3556468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Ressalvada a hipótese </w:t>
      </w:r>
      <w:r w:rsidR="009A6531" w:rsidRPr="007C74FC">
        <w:rPr>
          <w:rFonts w:cs="Times New Roman"/>
          <w:szCs w:val="24"/>
        </w:rPr>
        <w:t>do subclausula 12.14</w:t>
      </w:r>
      <w:r w:rsidRPr="007C74FC">
        <w:rPr>
          <w:rFonts w:cs="Times New Roman"/>
          <w:szCs w:val="24"/>
        </w:rPr>
        <w:t xml:space="preserve"> e </w:t>
      </w:r>
      <w:r w:rsidR="009A6531" w:rsidRPr="007C74FC">
        <w:rPr>
          <w:rFonts w:cs="Times New Roman"/>
          <w:szCs w:val="24"/>
        </w:rPr>
        <w:t>12.15</w:t>
      </w:r>
      <w:r w:rsidRPr="007C74FC">
        <w:rPr>
          <w:rFonts w:cs="Times New Roman"/>
          <w:szCs w:val="24"/>
        </w:rPr>
        <w:t>, o Poder Concedente, previamente à execução da Garantia de Execução, deverá instaurar o devido processo administrativo para apurar a falta da Concessionária, garantindo-se a sua ampla defesa e o contraditório, iniciado apenas após a lavratura do auto de infração correspondente pelo Poder Concedente, contendo os detalhes da infração cometida e a indicação da sanção potencialmente aplicável.</w:t>
      </w:r>
    </w:p>
    <w:p w14:paraId="5172522A" w14:textId="7D6D412C"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O auto de infração a que se refere a Subcláusula </w:t>
      </w:r>
      <w:r w:rsidR="00C4016C" w:rsidRPr="007C74FC">
        <w:rPr>
          <w:rFonts w:cs="Times New Roman"/>
          <w:szCs w:val="24"/>
        </w:rPr>
        <w:t>12.1</w:t>
      </w:r>
      <w:r w:rsidRPr="007C74FC">
        <w:rPr>
          <w:rFonts w:cs="Times New Roman"/>
          <w:szCs w:val="24"/>
        </w:rPr>
        <w:t xml:space="preserve"> deverá indicar prazo razoável, nunca inferior a 5 (cinco) dias úteis, em que a Concessionária deverá demonstrar a regularização da falha relacionada à infração imputada pelo Poder Concedente, isentando-a da aplicação de sanções.</w:t>
      </w:r>
    </w:p>
    <w:p w14:paraId="29C6E3DC" w14:textId="77777777" w:rsidR="00844DFD" w:rsidRPr="007C74FC" w:rsidRDefault="00844DFD" w:rsidP="00875238">
      <w:pPr>
        <w:pStyle w:val="PargrafodaLista"/>
        <w:tabs>
          <w:tab w:val="left" w:pos="1030"/>
        </w:tabs>
        <w:spacing w:line="240" w:lineRule="auto"/>
        <w:ind w:left="217" w:right="49" w:hanging="850"/>
        <w:rPr>
          <w:rFonts w:cs="Times New Roman"/>
          <w:szCs w:val="24"/>
        </w:rPr>
      </w:pPr>
    </w:p>
    <w:p w14:paraId="44F0B0E7" w14:textId="5B90A69C" w:rsidR="00844DFD" w:rsidRPr="007C74FC" w:rsidRDefault="00844DFD">
      <w:pPr>
        <w:pStyle w:val="PargrafodaLista"/>
        <w:numPr>
          <w:ilvl w:val="0"/>
          <w:numId w:val="23"/>
        </w:numPr>
        <w:spacing w:line="240" w:lineRule="auto"/>
        <w:ind w:right="49" w:hanging="850"/>
        <w:rPr>
          <w:rFonts w:cs="Times New Roman"/>
          <w:b/>
          <w:bCs/>
          <w:szCs w:val="24"/>
        </w:rPr>
      </w:pPr>
      <w:bookmarkStart w:id="35" w:name="CLÁUSULA_13ª_–_DIREITOS_DOS_USUÁRIOS"/>
      <w:bookmarkEnd w:id="35"/>
      <w:r w:rsidRPr="007C74FC">
        <w:rPr>
          <w:rFonts w:cs="Times New Roman"/>
          <w:b/>
          <w:bCs/>
          <w:szCs w:val="24"/>
        </w:rPr>
        <w:t>CLÁUSULA 13ª – DIREITOS DOS USUÁRIOS</w:t>
      </w:r>
    </w:p>
    <w:p w14:paraId="60BF70AC" w14:textId="06A31536"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Sem prejuízo de outros direitos e obrigações previstos em lei, notadamente no artigo 6º da Lei nº 8.987/95, demais regulamentos ou outros diplomas normativos aplicáveis, são direitos dos Usuários receber informações do Poder Concedente e da Concessionária referente à prestação dos serviços para a defesa de interesses individuais ou coletivos.</w:t>
      </w:r>
    </w:p>
    <w:p w14:paraId="2B525FC3" w14:textId="77777777" w:rsidR="00844DFD" w:rsidRPr="007C74FC" w:rsidRDefault="00844DFD" w:rsidP="00875238">
      <w:pPr>
        <w:pStyle w:val="Ttulo2"/>
        <w:ind w:right="49" w:hanging="850"/>
        <w:rPr>
          <w:rFonts w:cs="Times New Roman"/>
          <w:szCs w:val="24"/>
        </w:rPr>
      </w:pPr>
    </w:p>
    <w:p w14:paraId="12307730" w14:textId="77777777" w:rsidR="00844DFD" w:rsidRPr="007C74FC" w:rsidRDefault="00844DFD" w:rsidP="00875238">
      <w:pPr>
        <w:ind w:right="49" w:hanging="850"/>
        <w:jc w:val="center"/>
        <w:rPr>
          <w:rFonts w:cs="Times New Roman"/>
          <w:b/>
          <w:szCs w:val="24"/>
        </w:rPr>
      </w:pPr>
      <w:bookmarkStart w:id="36" w:name="CAPÍTULO_III_–_DA_EQUAÇÃO_ECONÔMICO-FINA"/>
      <w:bookmarkEnd w:id="36"/>
      <w:r w:rsidRPr="007C74FC">
        <w:rPr>
          <w:rFonts w:cs="Times New Roman"/>
          <w:b/>
          <w:szCs w:val="24"/>
        </w:rPr>
        <w:t>CAPÍTULO III – DA EQUAÇÃO ECONÔMICO-FINANCEIRA DO CONTRATO</w:t>
      </w:r>
    </w:p>
    <w:p w14:paraId="68591A84" w14:textId="77777777" w:rsidR="00844DFD" w:rsidRPr="007C74FC" w:rsidRDefault="00844DFD" w:rsidP="00875238">
      <w:pPr>
        <w:ind w:left="217" w:right="49" w:hanging="850"/>
        <w:jc w:val="both"/>
        <w:rPr>
          <w:rFonts w:cs="Times New Roman"/>
          <w:b/>
          <w:szCs w:val="24"/>
        </w:rPr>
      </w:pPr>
    </w:p>
    <w:p w14:paraId="6E269578" w14:textId="4C3CC5F0" w:rsidR="00844DFD" w:rsidRPr="007C74FC" w:rsidRDefault="00844DFD">
      <w:pPr>
        <w:pStyle w:val="PargrafodaLista"/>
        <w:numPr>
          <w:ilvl w:val="0"/>
          <w:numId w:val="23"/>
        </w:numPr>
        <w:spacing w:line="240" w:lineRule="auto"/>
        <w:ind w:right="49" w:hanging="850"/>
        <w:rPr>
          <w:rFonts w:cs="Times New Roman"/>
          <w:b/>
          <w:bCs/>
          <w:szCs w:val="24"/>
        </w:rPr>
      </w:pPr>
      <w:r w:rsidRPr="007C74FC">
        <w:rPr>
          <w:rFonts w:cs="Times New Roman"/>
          <w:b/>
          <w:bCs/>
          <w:szCs w:val="24"/>
        </w:rPr>
        <w:lastRenderedPageBreak/>
        <w:t>CLÁUSULA 14ª – VALOR DO CONTRATO E REMUNERAÇÃO</w:t>
      </w:r>
    </w:p>
    <w:p w14:paraId="59411C92"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O valor deste Contrato é de </w:t>
      </w:r>
      <w:r w:rsidRPr="007C74FC">
        <w:rPr>
          <w:rFonts w:cs="Times New Roman"/>
          <w:b/>
          <w:bCs/>
          <w:szCs w:val="24"/>
        </w:rPr>
        <w:t>R$ XXXXX,XXX</w:t>
      </w:r>
      <w:r w:rsidRPr="007C74FC">
        <w:rPr>
          <w:rFonts w:cs="Times New Roman"/>
          <w:szCs w:val="24"/>
        </w:rPr>
        <w:t>, correspondente ao somatório dos valores das CONTRAPRESTAÇÕES MENSAIS MÁXIMAS, previstas ao longo da Concessão, trazidas a valor presente pelo diferencial entre a taxa SELIC e o IPCA de longo prazo, considerado o prazo de 30 (trinta) anos, nos termos do Anexo II Proposta Econômica da licitante vencedora.</w:t>
      </w:r>
    </w:p>
    <w:p w14:paraId="31F1F02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será remunerada mediante o pagamento da Contraprestação Mensal Efetiva.</w:t>
      </w:r>
    </w:p>
    <w:p w14:paraId="2997876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pagará à Concessionária, por meio do Agente de Pagamento e Garantia, a Contraprestação Mensal Efetiva, calculada com base nas disposições desta Subcláusula, do Contrato e seus Anexos, a partir do início da prestação dos serviços até o último mês de vigência do Contrato, inclusive.</w:t>
      </w:r>
    </w:p>
    <w:p w14:paraId="35313AFA" w14:textId="6DE18D1C"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A Contraprestação Mensal Efetiva resulta da incidência do Índice de Qualidade e Desempenho sobre o montante máximo correspondente a 20% (vinte por cento) da Contraprestação Mensal (“Parcela Variável”), em atenção ao disposto no Anexo </w:t>
      </w:r>
      <w:r w:rsidR="000B7D4F" w:rsidRPr="007C74FC">
        <w:rPr>
          <w:rFonts w:cs="Times New Roman"/>
          <w:szCs w:val="24"/>
        </w:rPr>
        <w:t>XVII</w:t>
      </w:r>
      <w:r w:rsidRPr="007C74FC">
        <w:rPr>
          <w:rFonts w:cs="Times New Roman"/>
          <w:szCs w:val="24"/>
        </w:rPr>
        <w:t>– Indicador de Qualidade e Desempenho.</w:t>
      </w:r>
    </w:p>
    <w:p w14:paraId="3CB05F23"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pagamento da Contraprestação Mensal Efetiva será efetuado até o dia 15 (quinze) do mês subsequente a emissão da fatura e nota do Verificador Independente, mediante a transferência do valor devido pelo Agente de Pagamento e Garantia em conta-corrente de titularidade da Concessionária devidamente informada no Contrato de Conta Garantia.</w:t>
      </w:r>
    </w:p>
    <w:p w14:paraId="553EA525"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declara ter pleno conhecimento e reconhece que:</w:t>
      </w:r>
    </w:p>
    <w:p w14:paraId="5F5257B4" w14:textId="77777777" w:rsidR="00844DFD" w:rsidRPr="007C74FC" w:rsidRDefault="00844DFD">
      <w:pPr>
        <w:pStyle w:val="PargrafodaLista"/>
        <w:numPr>
          <w:ilvl w:val="2"/>
          <w:numId w:val="23"/>
        </w:numPr>
        <w:spacing w:line="240" w:lineRule="auto"/>
        <w:ind w:right="49" w:hanging="850"/>
        <w:rPr>
          <w:rFonts w:cs="Times New Roman"/>
          <w:szCs w:val="24"/>
        </w:rPr>
      </w:pPr>
      <w:r w:rsidRPr="007C74FC">
        <w:rPr>
          <w:rFonts w:cs="Times New Roman"/>
          <w:szCs w:val="24"/>
        </w:rPr>
        <w:t>Considerando o caráter objetivo dos Indicadores de Qualidade e Desempenho estabelecidos neste Contrato, o seu resultado indicará as condições da prestação dos serviços da Concessão e a sua conformidade com as exigências legais e contratuais.</w:t>
      </w:r>
    </w:p>
    <w:p w14:paraId="74FB775E" w14:textId="77777777" w:rsidR="00844DFD" w:rsidRPr="007C74FC" w:rsidRDefault="00844DFD">
      <w:pPr>
        <w:pStyle w:val="PargrafodaLista"/>
        <w:numPr>
          <w:ilvl w:val="2"/>
          <w:numId w:val="23"/>
        </w:numPr>
        <w:spacing w:line="240" w:lineRule="auto"/>
        <w:ind w:right="49" w:hanging="850"/>
        <w:rPr>
          <w:rFonts w:cs="Times New Roman"/>
          <w:szCs w:val="24"/>
        </w:rPr>
      </w:pPr>
      <w:r w:rsidRPr="007C74FC">
        <w:rPr>
          <w:rFonts w:cs="Times New Roman"/>
          <w:szCs w:val="24"/>
        </w:rPr>
        <w:t>A variação da remuneração é um mecanismo pactuado entre as Partes e será aplicado de forma imediata e automática pelo Poder Concedente, considerando os serviços prestados e as exigências deste Contrato.</w:t>
      </w:r>
    </w:p>
    <w:p w14:paraId="6E1F4F53" w14:textId="77777777" w:rsidR="00844DFD" w:rsidRPr="007C74FC" w:rsidRDefault="00844DFD">
      <w:pPr>
        <w:pStyle w:val="PargrafodaLista"/>
        <w:numPr>
          <w:ilvl w:val="2"/>
          <w:numId w:val="23"/>
        </w:numPr>
        <w:spacing w:line="240" w:lineRule="auto"/>
        <w:ind w:right="49" w:hanging="850"/>
        <w:rPr>
          <w:rFonts w:cs="Times New Roman"/>
          <w:szCs w:val="24"/>
        </w:rPr>
      </w:pPr>
      <w:r w:rsidRPr="007C74FC">
        <w:rPr>
          <w:rFonts w:cs="Times New Roman"/>
          <w:szCs w:val="24"/>
        </w:rPr>
        <w:t>A variação da Contraprestação Mensal Efetiva nos termos desta Cláusula não constitui penalidade contratual, mas sim mecanismo preestabelecido neste Contrato para manutenção da equivalência contratual entre os serviços prestados e a sua remuneração, desde já acordada entre as Partes.</w:t>
      </w:r>
    </w:p>
    <w:p w14:paraId="42331EDC" w14:textId="77777777" w:rsidR="00844DFD" w:rsidRPr="007C74FC" w:rsidRDefault="00844DFD">
      <w:pPr>
        <w:pStyle w:val="PargrafodaLista"/>
        <w:numPr>
          <w:ilvl w:val="2"/>
          <w:numId w:val="23"/>
        </w:numPr>
        <w:spacing w:line="240" w:lineRule="auto"/>
        <w:ind w:right="49" w:hanging="850"/>
        <w:rPr>
          <w:rFonts w:cs="Times New Roman"/>
          <w:szCs w:val="24"/>
        </w:rPr>
      </w:pPr>
      <w:r w:rsidRPr="007C74FC">
        <w:rPr>
          <w:rFonts w:cs="Times New Roman"/>
          <w:szCs w:val="24"/>
        </w:rPr>
        <w:t>A avaliação do desempenho da Concessão e a correspondente variação da Contraprestação Mensal Efetiva não prejudicam a verificação pelo Poder Concedente de inadimplemento contratual da Concessionária e consequente aplicação das penalidades previstas neste Contrato.</w:t>
      </w:r>
    </w:p>
    <w:p w14:paraId="3E33B39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No caso de discordância por qualquer das Partes do relatório apresentado pelo Verificador Independente, as alegações e provas deverão ser apresentadas em 10 (dez) dias do recebimento do relatório, tendo a outra Parte 10 (dez) dias para se pronunciar sobre as alegações e o Verificador Independente, do recebimento das alegações das Partes, 10 (dez) dias para se pronunciar em definitivo.</w:t>
      </w:r>
    </w:p>
    <w:p w14:paraId="607C8CC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Mantida a discordância, restará a parte, querendo, recorrer à Comissão Técnica e aos demais meios de resolução de conflitos deste Contrato.</w:t>
      </w:r>
    </w:p>
    <w:p w14:paraId="2530A21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hipótese de discordância do relatório técnico, o Agente de Pagamento e Garantia deverá realizar o pagamento da parcela incontroversa apenas, complementando os valores, se o caso, quando da resolução do conflito.</w:t>
      </w:r>
    </w:p>
    <w:p w14:paraId="55C79F0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No caso de inadimplemento do pagamento da Contraprestação Mensal Efetiva à Concessionária, ao débito será acrescido no valor de 2% (dois por cento) e juros, segundo a taxa em vigor para a mora de pagamento de impostos devidos à Fazenda Municipal.</w:t>
      </w:r>
    </w:p>
    <w:p w14:paraId="662DAD3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No caso de atraso superior a 5 (cinco) dias úteis, a Concessionária encaminhará notificação ao Agente De Pagamento e Garantia solicitando a execução da Garantia Pública em montante suficiente para saldar as obrigações pecuniárias devidas pelo Poder Concedente à Concessionária.</w:t>
      </w:r>
    </w:p>
    <w:p w14:paraId="015BA5C7"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No caso de atraso superior a 90 (noventa) dias corridos, será conferida à Concessionária a faculdade de suspender os investimentos em curso, bem como as atividades que não sejam estritamente necessárias à continuidade dos serviços, a despeito da permissão de acionamento de garantia nos termos do Contrato de Conta Garantia e sem prejuízo do direito à rescisão do Contrato.</w:t>
      </w:r>
    </w:p>
    <w:p w14:paraId="33F361A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O pagamento da Contraprestação Pública Mensal Efetiva pelo Poder Concedente terá início após o início da prestação dos serviços de operação, que será informado pela Concessionária mediante comunicação ao </w:t>
      </w:r>
      <w:r w:rsidRPr="007C74FC">
        <w:rPr>
          <w:rFonts w:cs="Times New Roman"/>
          <w:szCs w:val="24"/>
        </w:rPr>
        <w:lastRenderedPageBreak/>
        <w:t>Poder Concedente, ao Agente de Pagamento e Garantia e, se houver, ao Verificador Independente.</w:t>
      </w:r>
    </w:p>
    <w:p w14:paraId="1AF599B6"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Após a comunicação, o Poder Concedente deverá iniciar sua fiscalização, visando, de plano, aferir o cumprimento das condições para o início da execução dos serviços da Concessão, com a vistoria completa das instalações, equipamentos e relação dos profissionais designados para a prestação dos serviços da Concessão.</w:t>
      </w:r>
    </w:p>
    <w:p w14:paraId="5B16A4E2"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novos pontos de iluminação solicitados pelo Poder Concedente a serem implantados pela Concessionária serão remunerados a partir do pagamento da Contraprestação Mensal Efetiva no mês subsequente à instalação, entrega e aceitação do serviço pelo Poder Concedente.</w:t>
      </w:r>
    </w:p>
    <w:p w14:paraId="0EC0586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remuneração da Concessionária será feita na proporção do acréscimo do número de pontos. O preço básico por ponto acrescentado ao sistema de iluminação pública, para efeitos de cálculo será o preço por ponto de iluminação pública no instante da assinatura do contrato, atualizado até a data do acréscimo do ponto, de acordo com a regra de reajuste prevista no Contrato, de acordo com a aplicação da fórmula abaixo:</w:t>
      </w:r>
    </w:p>
    <w:p w14:paraId="5145A5FF" w14:textId="77777777" w:rsidR="00B267ED" w:rsidRPr="007C74FC" w:rsidRDefault="00B267ED" w:rsidP="00875238">
      <w:pPr>
        <w:ind w:left="217" w:right="49" w:hanging="850"/>
        <w:jc w:val="both"/>
        <w:rPr>
          <w:rFonts w:cs="Times New Roman"/>
          <w:b/>
          <w:szCs w:val="24"/>
        </w:rPr>
      </w:pPr>
    </w:p>
    <w:p w14:paraId="2DDCB896" w14:textId="77777777" w:rsidR="008F4991" w:rsidRPr="007C74FC" w:rsidRDefault="008F4991" w:rsidP="00875238">
      <w:pPr>
        <w:pStyle w:val="PargrafodaLista"/>
        <w:spacing w:line="240" w:lineRule="auto"/>
        <w:ind w:left="720" w:right="49" w:hanging="850"/>
        <w:jc w:val="center"/>
        <w:rPr>
          <w:rFonts w:cs="Times New Roman"/>
          <w:bCs/>
          <w:i/>
          <w:iCs/>
          <w:szCs w:val="24"/>
        </w:rPr>
      </w:pPr>
      <w:r w:rsidRPr="007C74FC">
        <w:rPr>
          <w:rFonts w:cs="Times New Roman"/>
          <w:bCs/>
          <w:i/>
          <w:iCs/>
          <w:szCs w:val="24"/>
        </w:rPr>
        <w:t>PPPM (atual) = COM (atual)/13.622</w:t>
      </w:r>
    </w:p>
    <w:p w14:paraId="6CE4F41F" w14:textId="05627986" w:rsidR="00844DFD" w:rsidRPr="007C74FC" w:rsidRDefault="00844DFD">
      <w:pPr>
        <w:pStyle w:val="PargrafodaLista"/>
        <w:numPr>
          <w:ilvl w:val="0"/>
          <w:numId w:val="26"/>
        </w:numPr>
        <w:spacing w:line="240" w:lineRule="auto"/>
        <w:ind w:right="49" w:hanging="850"/>
        <w:rPr>
          <w:rFonts w:cs="Times New Roman"/>
          <w:szCs w:val="24"/>
        </w:rPr>
      </w:pPr>
      <w:r w:rsidRPr="007C74FC">
        <w:rPr>
          <w:rFonts w:cs="Times New Roman"/>
          <w:szCs w:val="24"/>
        </w:rPr>
        <w:t>Onde:</w:t>
      </w:r>
    </w:p>
    <w:p w14:paraId="2676304A" w14:textId="77777777" w:rsidR="00844DFD" w:rsidRPr="007C74FC" w:rsidRDefault="00844DFD">
      <w:pPr>
        <w:pStyle w:val="PargrafodaLista"/>
        <w:numPr>
          <w:ilvl w:val="0"/>
          <w:numId w:val="26"/>
        </w:numPr>
        <w:spacing w:line="240" w:lineRule="auto"/>
        <w:ind w:right="49" w:hanging="850"/>
        <w:rPr>
          <w:rFonts w:cs="Times New Roman"/>
          <w:szCs w:val="24"/>
        </w:rPr>
      </w:pPr>
      <w:r w:rsidRPr="007C74FC">
        <w:rPr>
          <w:rFonts w:cs="Times New Roman"/>
          <w:szCs w:val="24"/>
        </w:rPr>
        <w:t>PPPM(atual): Preço por ponto no instante da assinatura do contrato devidamente atualizado até a data do acréscimo do ponto, de acordo com a regra de reajuste prevista no Contrato.</w:t>
      </w:r>
    </w:p>
    <w:p w14:paraId="1F27576F" w14:textId="0AADBD81" w:rsidR="00844DFD" w:rsidRPr="007C74FC" w:rsidRDefault="00844DFD">
      <w:pPr>
        <w:pStyle w:val="PargrafodaLista"/>
        <w:numPr>
          <w:ilvl w:val="0"/>
          <w:numId w:val="26"/>
        </w:numPr>
        <w:tabs>
          <w:tab w:val="left" w:pos="937"/>
          <w:tab w:val="left" w:pos="938"/>
        </w:tabs>
        <w:spacing w:line="240" w:lineRule="auto"/>
        <w:ind w:right="49" w:hanging="850"/>
        <w:rPr>
          <w:rFonts w:cs="Times New Roman"/>
          <w:szCs w:val="24"/>
        </w:rPr>
      </w:pPr>
      <w:r w:rsidRPr="007C74FC">
        <w:rPr>
          <w:rFonts w:cs="Times New Roman"/>
          <w:szCs w:val="24"/>
        </w:rPr>
        <w:t>C</w:t>
      </w:r>
      <w:r w:rsidR="00093CAF" w:rsidRPr="007C74FC">
        <w:rPr>
          <w:rFonts w:cs="Times New Roman"/>
          <w:szCs w:val="24"/>
        </w:rPr>
        <w:t>OM</w:t>
      </w:r>
      <w:r w:rsidRPr="007C74FC">
        <w:rPr>
          <w:rFonts w:cs="Times New Roman"/>
          <w:szCs w:val="24"/>
        </w:rPr>
        <w:t>(atual): Contraprestação Pública Máxima ofertada pelo licitante vencedor no instante da assinatura do contrato, devidamente atualizada até a data do acréscimo do ponto, de acordo com a regra de reajuste prevista no Contrato.</w:t>
      </w:r>
    </w:p>
    <w:p w14:paraId="4351FAEA" w14:textId="77777777" w:rsidR="00844DFD" w:rsidRPr="007C74FC" w:rsidRDefault="00844DFD" w:rsidP="00875238">
      <w:pPr>
        <w:tabs>
          <w:tab w:val="left" w:pos="937"/>
          <w:tab w:val="left" w:pos="938"/>
        </w:tabs>
        <w:ind w:right="49" w:hanging="850"/>
        <w:rPr>
          <w:rFonts w:cs="Times New Roman"/>
          <w:szCs w:val="24"/>
        </w:rPr>
      </w:pPr>
    </w:p>
    <w:p w14:paraId="0106CE13" w14:textId="7617DD57" w:rsidR="00844DFD" w:rsidRPr="007C74FC" w:rsidRDefault="00844DFD">
      <w:pPr>
        <w:pStyle w:val="PargrafodaLista"/>
        <w:numPr>
          <w:ilvl w:val="0"/>
          <w:numId w:val="23"/>
        </w:numPr>
        <w:spacing w:line="240" w:lineRule="auto"/>
        <w:ind w:right="49" w:hanging="850"/>
        <w:rPr>
          <w:rFonts w:cs="Times New Roman"/>
          <w:b/>
          <w:bCs/>
          <w:szCs w:val="24"/>
        </w:rPr>
      </w:pPr>
      <w:bookmarkStart w:id="37" w:name="CLÁUSULA_15ª_–_REAJUSTES_DA_CONTRAPRESTA"/>
      <w:bookmarkEnd w:id="37"/>
      <w:r w:rsidRPr="007C74FC">
        <w:rPr>
          <w:rFonts w:cs="Times New Roman"/>
          <w:b/>
          <w:bCs/>
          <w:szCs w:val="24"/>
        </w:rPr>
        <w:t>CLÁUSULA 15ª – REAJUSTES DA CONTRAPRESTAÇÃO PÚBLIC</w:t>
      </w:r>
      <w:r w:rsidR="002D10B1" w:rsidRPr="007C74FC">
        <w:rPr>
          <w:rFonts w:cs="Times New Roman"/>
          <w:b/>
          <w:bCs/>
          <w:szCs w:val="24"/>
        </w:rPr>
        <w:t>A</w:t>
      </w:r>
    </w:p>
    <w:p w14:paraId="7D1C62F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Contraprestação Mensal será reajustada anual e automaticamente por meio da seguinte fórmula:</w:t>
      </w:r>
    </w:p>
    <w:p w14:paraId="450DF3E0" w14:textId="77777777" w:rsidR="00844DFD" w:rsidRPr="007C74FC" w:rsidRDefault="00844DFD" w:rsidP="00875238">
      <w:pPr>
        <w:pStyle w:val="Corpodetexto"/>
        <w:ind w:right="49" w:hanging="850"/>
        <w:jc w:val="both"/>
        <w:rPr>
          <w:rFonts w:cs="Times New Roman"/>
        </w:rPr>
      </w:pPr>
    </w:p>
    <w:p w14:paraId="4351C2B3" w14:textId="209B263C" w:rsidR="00844DFD" w:rsidRPr="007C74FC" w:rsidRDefault="00844DFD" w:rsidP="00875238">
      <w:pPr>
        <w:ind w:left="217" w:right="49" w:hanging="850"/>
        <w:jc w:val="center"/>
        <w:rPr>
          <w:rFonts w:cs="Times New Roman"/>
          <w:bCs/>
          <w:i/>
          <w:iCs/>
          <w:szCs w:val="24"/>
        </w:rPr>
      </w:pPr>
      <w:r w:rsidRPr="007C74FC">
        <w:rPr>
          <w:rFonts w:cs="Times New Roman"/>
          <w:bCs/>
          <w:i/>
          <w:iCs/>
          <w:szCs w:val="24"/>
        </w:rPr>
        <w:t>CMM</w:t>
      </w:r>
      <w:r w:rsidRPr="007C74FC">
        <w:rPr>
          <w:rFonts w:cs="Times New Roman"/>
          <w:bCs/>
          <w:i/>
          <w:iCs/>
          <w:szCs w:val="24"/>
          <w:vertAlign w:val="subscript"/>
        </w:rPr>
        <w:t>(nova)</w:t>
      </w:r>
      <w:r w:rsidRPr="007C74FC">
        <w:rPr>
          <w:rFonts w:cs="Times New Roman"/>
          <w:bCs/>
          <w:i/>
          <w:iCs/>
          <w:szCs w:val="24"/>
        </w:rPr>
        <w:t xml:space="preserve"> = ((1 x IPCA)) x C</w:t>
      </w:r>
      <w:r w:rsidR="00173E59" w:rsidRPr="007C74FC">
        <w:rPr>
          <w:rFonts w:cs="Times New Roman"/>
          <w:bCs/>
          <w:i/>
          <w:iCs/>
          <w:szCs w:val="24"/>
        </w:rPr>
        <w:t>M</w:t>
      </w:r>
      <w:r w:rsidRPr="007C74FC">
        <w:rPr>
          <w:rFonts w:cs="Times New Roman"/>
          <w:bCs/>
          <w:i/>
          <w:iCs/>
          <w:szCs w:val="24"/>
        </w:rPr>
        <w:t>M</w:t>
      </w:r>
      <w:r w:rsidRPr="007C74FC">
        <w:rPr>
          <w:rFonts w:cs="Times New Roman"/>
          <w:bCs/>
          <w:i/>
          <w:iCs/>
          <w:szCs w:val="24"/>
          <w:vertAlign w:val="subscript"/>
        </w:rPr>
        <w:t>(anterior)</w:t>
      </w:r>
    </w:p>
    <w:p w14:paraId="32A71D34" w14:textId="77777777" w:rsidR="00844DFD" w:rsidRPr="007C74FC" w:rsidRDefault="00844DFD" w:rsidP="00875238">
      <w:pPr>
        <w:pStyle w:val="Corpodetexto"/>
        <w:ind w:right="49" w:hanging="850"/>
        <w:jc w:val="both"/>
        <w:rPr>
          <w:rFonts w:cs="Times New Roman"/>
          <w:b/>
        </w:rPr>
      </w:pPr>
    </w:p>
    <w:p w14:paraId="50181501" w14:textId="77777777" w:rsidR="00844DFD" w:rsidRPr="007C74FC" w:rsidRDefault="00844DFD">
      <w:pPr>
        <w:pStyle w:val="PargrafodaLista"/>
        <w:numPr>
          <w:ilvl w:val="0"/>
          <w:numId w:val="26"/>
        </w:numPr>
        <w:spacing w:line="240" w:lineRule="auto"/>
        <w:ind w:right="49" w:hanging="850"/>
        <w:rPr>
          <w:rFonts w:cs="Times New Roman"/>
          <w:szCs w:val="24"/>
        </w:rPr>
      </w:pPr>
      <w:r w:rsidRPr="007C74FC">
        <w:rPr>
          <w:rFonts w:cs="Times New Roman"/>
          <w:szCs w:val="24"/>
        </w:rPr>
        <w:t>Onde:</w:t>
      </w:r>
    </w:p>
    <w:p w14:paraId="46EA9B48" w14:textId="77777777" w:rsidR="00844DFD" w:rsidRPr="007C74FC" w:rsidRDefault="00844DFD">
      <w:pPr>
        <w:pStyle w:val="PargrafodaLista"/>
        <w:numPr>
          <w:ilvl w:val="0"/>
          <w:numId w:val="26"/>
        </w:numPr>
        <w:spacing w:line="240" w:lineRule="auto"/>
        <w:ind w:right="49" w:hanging="850"/>
        <w:rPr>
          <w:rFonts w:cs="Times New Roman"/>
          <w:szCs w:val="24"/>
        </w:rPr>
      </w:pPr>
      <w:r w:rsidRPr="007C74FC">
        <w:rPr>
          <w:rFonts w:cs="Times New Roman"/>
          <w:szCs w:val="24"/>
        </w:rPr>
        <w:t>CMM(nova): Contraprestação Mensal Máxima reajustada;</w:t>
      </w:r>
    </w:p>
    <w:p w14:paraId="315403C8" w14:textId="77777777" w:rsidR="00844DFD" w:rsidRPr="007C74FC" w:rsidRDefault="00844DFD">
      <w:pPr>
        <w:pStyle w:val="PargrafodaLista"/>
        <w:numPr>
          <w:ilvl w:val="0"/>
          <w:numId w:val="26"/>
        </w:numPr>
        <w:spacing w:line="240" w:lineRule="auto"/>
        <w:ind w:right="49" w:hanging="850"/>
        <w:rPr>
          <w:rFonts w:cs="Times New Roman"/>
          <w:szCs w:val="24"/>
        </w:rPr>
      </w:pPr>
      <w:r w:rsidRPr="007C74FC">
        <w:rPr>
          <w:rFonts w:cs="Times New Roman"/>
          <w:szCs w:val="24"/>
        </w:rPr>
        <w:t>IPCA = Índice de Preços ao Consumidor, publicado pelo IBGE;</w:t>
      </w:r>
    </w:p>
    <w:p w14:paraId="7F21D556" w14:textId="77777777" w:rsidR="00844DFD" w:rsidRPr="007C74FC" w:rsidRDefault="00844DFD">
      <w:pPr>
        <w:pStyle w:val="PargrafodaLista"/>
        <w:numPr>
          <w:ilvl w:val="0"/>
          <w:numId w:val="26"/>
        </w:numPr>
        <w:spacing w:line="240" w:lineRule="auto"/>
        <w:ind w:right="49" w:hanging="850"/>
        <w:rPr>
          <w:rFonts w:cs="Times New Roman"/>
          <w:szCs w:val="24"/>
        </w:rPr>
      </w:pPr>
      <w:r w:rsidRPr="007C74FC">
        <w:rPr>
          <w:rFonts w:cs="Times New Roman"/>
          <w:szCs w:val="24"/>
        </w:rPr>
        <w:t>CMM(anterior) = Contraprestação Mensal Máxima no período imediatamente anterior.</w:t>
      </w:r>
    </w:p>
    <w:p w14:paraId="5002419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Caso venha a ocorrer a extinção dos índices oficiais utilizados nas fórmulas acima, serão adotados outros índices oficiais que venham a substituí-los, e na falta desses, outros com função similar, conforme indicado pelo Poder Concedente.</w:t>
      </w:r>
    </w:p>
    <w:p w14:paraId="019B601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Caso venha a ocorrer a extinção da tarifa “B4a” aplicável à Iluminação Pública do Município, será adotada outra tarifa oficial que venha a substituí-la, e na falta dessa, outra com função similar, conforme indicado pelo Poder Concedente, de modo que eventual aumento na alíquota que não venha a ser absorvida pela fórmula de reajuste deverá ser objeto de reequilíbrio econômico-financeiro do Contrato.</w:t>
      </w:r>
    </w:p>
    <w:p w14:paraId="40C19C68"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aplicação do reajuste previsto nesta cláusula não afasta a possibilidade de revisão extraordinária do Contrato, de acordo com os termos previstos no Contrato.</w:t>
      </w:r>
    </w:p>
    <w:p w14:paraId="5E9A2403"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reajuste deverá ocorrer anualmente e de forma automática, totalmente independente de qualquer procedimento voltado à revisão extraordinária do Contrato.</w:t>
      </w:r>
    </w:p>
    <w:p w14:paraId="5A647169" w14:textId="5C856080"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eventualidade de se verificar o transcurso de mais de 12 (doze) meses entre a data de entrega das propostas e a emissão da Ordem de Início, a primeira Contraprestação Mensal Efetiva a que a Concessionária fizer jus no âmbito da Concessão levará em conta a aplicação da fórmula indicada no item 15</w:t>
      </w:r>
      <w:r w:rsidR="00F04F31" w:rsidRPr="007C74FC">
        <w:rPr>
          <w:rFonts w:cs="Times New Roman"/>
          <w:szCs w:val="24"/>
        </w:rPr>
        <w:t>.1</w:t>
      </w:r>
      <w:r w:rsidRPr="007C74FC">
        <w:rPr>
          <w:rFonts w:cs="Times New Roman"/>
          <w:szCs w:val="24"/>
        </w:rPr>
        <w:t>, a título de primeiro reajuste do Contrato, tomando-se por base a data de entrega dos envelopes dos licitantes para participação no certame.</w:t>
      </w:r>
    </w:p>
    <w:p w14:paraId="5A5FBFAE" w14:textId="77777777" w:rsidR="00844DFD" w:rsidRPr="007C74FC" w:rsidRDefault="00844DFD" w:rsidP="00875238">
      <w:pPr>
        <w:pStyle w:val="PargrafodaLista"/>
        <w:tabs>
          <w:tab w:val="left" w:pos="722"/>
        </w:tabs>
        <w:spacing w:line="240" w:lineRule="auto"/>
        <w:ind w:left="217" w:right="49" w:hanging="850"/>
        <w:rPr>
          <w:rFonts w:cs="Times New Roman"/>
          <w:szCs w:val="24"/>
        </w:rPr>
      </w:pPr>
    </w:p>
    <w:p w14:paraId="679BFCDB" w14:textId="3673F7E8" w:rsidR="00844DFD" w:rsidRPr="007C74FC" w:rsidRDefault="00844DFD">
      <w:pPr>
        <w:pStyle w:val="PargrafodaLista"/>
        <w:numPr>
          <w:ilvl w:val="0"/>
          <w:numId w:val="23"/>
        </w:numPr>
        <w:spacing w:line="240" w:lineRule="auto"/>
        <w:ind w:right="49" w:hanging="850"/>
        <w:rPr>
          <w:rFonts w:cs="Times New Roman"/>
          <w:b/>
          <w:bCs/>
          <w:szCs w:val="24"/>
        </w:rPr>
      </w:pPr>
      <w:bookmarkStart w:id="38" w:name="CLÁUSULA_16ª_–_REVISÕES_ORDINÁRIAS"/>
      <w:bookmarkEnd w:id="38"/>
      <w:r w:rsidRPr="007C74FC">
        <w:rPr>
          <w:rFonts w:cs="Times New Roman"/>
          <w:b/>
          <w:bCs/>
          <w:szCs w:val="24"/>
        </w:rPr>
        <w:t>CLÁUSULA 16ª – REVISÕES ORDINÁRIAS</w:t>
      </w:r>
    </w:p>
    <w:p w14:paraId="6640482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Após o transcurso de 5 (cinco) anos, contados do início da Concessão, o Poder Concedente fará uma </w:t>
      </w:r>
      <w:r w:rsidRPr="007C74FC">
        <w:rPr>
          <w:rFonts w:cs="Times New Roman"/>
          <w:szCs w:val="24"/>
        </w:rPr>
        <w:lastRenderedPageBreak/>
        <w:t>revisão dos índices de desempenho e qualidade e dos respectivos pesos de atividades, conforme indicados no Contrato, para avaliar a efetiva demanda dos serviços prestados, o perfil efetivo dos casos e verificar a pertinência das metas estabelecidas, posteriormente a cada 5 (cinco) anos será feita uma revisão para avaliar o desempenho, as metas e novas possibilidades tecnológicas a serem implantadas, o crescimento projetado e o crescimento real no período.</w:t>
      </w:r>
    </w:p>
    <w:p w14:paraId="4B1DF8C2"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Além do disposto na Subcláusulas 16.1, ressalvado a regra de reajuste anual, a Contraprestação Mensal somente poderá sofrer aumentos ou reduções em decorrência de recomposição do equilíbrio econômico-financeiro, cujas hipóteses de cabimento, procedimento aplicável, critérios e princípios encontram-se estabelecidos na Cláusula 19.</w:t>
      </w:r>
    </w:p>
    <w:p w14:paraId="57DD0178" w14:textId="77777777" w:rsidR="00844DFD" w:rsidRPr="007C74FC" w:rsidRDefault="00844DFD" w:rsidP="00875238">
      <w:pPr>
        <w:pStyle w:val="PargrafodaLista"/>
        <w:tabs>
          <w:tab w:val="left" w:pos="756"/>
        </w:tabs>
        <w:spacing w:line="240" w:lineRule="auto"/>
        <w:ind w:left="217" w:right="49" w:hanging="850"/>
        <w:rPr>
          <w:rFonts w:cs="Times New Roman"/>
          <w:szCs w:val="24"/>
        </w:rPr>
      </w:pPr>
    </w:p>
    <w:p w14:paraId="6D8805A0" w14:textId="729F8163" w:rsidR="00844DFD" w:rsidRPr="007C74FC" w:rsidRDefault="00844DFD">
      <w:pPr>
        <w:pStyle w:val="PargrafodaLista"/>
        <w:numPr>
          <w:ilvl w:val="0"/>
          <w:numId w:val="23"/>
        </w:numPr>
        <w:spacing w:line="240" w:lineRule="auto"/>
        <w:ind w:right="49" w:hanging="850"/>
        <w:rPr>
          <w:rFonts w:cs="Times New Roman"/>
          <w:b/>
          <w:bCs/>
          <w:szCs w:val="24"/>
        </w:rPr>
      </w:pPr>
      <w:bookmarkStart w:id="39" w:name="CLÁUSULA_17ª_–_RECEITAS_EXTRAORDINÁRIAS"/>
      <w:bookmarkEnd w:id="39"/>
      <w:r w:rsidRPr="007C74FC">
        <w:rPr>
          <w:rFonts w:cs="Times New Roman"/>
          <w:b/>
          <w:bCs/>
          <w:szCs w:val="24"/>
        </w:rPr>
        <w:t>CLÁUSULA 17ª – RECEITAS EXTRAORDINÁRIAS</w:t>
      </w:r>
    </w:p>
    <w:p w14:paraId="164CB17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está autorizada a explorar fontes de Receitas Acessórias, desde que respeitados os termos deste Contrato com sua descrição de objeto e atividade com respectivos valores e o percentual a ser compartilhado com o Poder Concedente.</w:t>
      </w:r>
    </w:p>
    <w:p w14:paraId="174173F5"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Ressalvadas situações excepcionais, expressa e fundamentadamente autorizadas pelo Poder Concedente, e que demonstrarem benefícios significativos para a Administração Pública Municipal, o prazo dos contratos relacionados às fontes de Receitas Acessórias celebradas pela Concessionária não poderão ultrapassar o prazo do presente Contrato.</w:t>
      </w:r>
    </w:p>
    <w:p w14:paraId="450A414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deverá compartilhar com o Poder Concedente os ganhos econômicos decorrentes das fontes de Receitas Acessórias por ela exploradas, mantendo, para tanto, contabilidade específica de cada contrato que eventualmente vier a celebrar, desde que respeitados os termos deste Contrato com sua descrição de objeto e atividade com respectivos valores e o percentual a ser compartilhado com o Poder concedente.</w:t>
      </w:r>
    </w:p>
    <w:p w14:paraId="35779212"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proporção do compartilhamento das Receitas Acessórias não poderá ser menor do que 1% (um por cento) da receita bruta em favor do Poder Concedente, e será ajustada caso a caso entre o Poder Concedente e a Concessionária, de acordo com as especificidades do projeto a ser desenvolvido, e não poderá ultrapassar o patamar máximo de 5%(cinco por cento).</w:t>
      </w:r>
    </w:p>
    <w:p w14:paraId="472B7C6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contratos celebrados entre a Concessionária e terceiros reger-se-ão pelas normas de direito privado, não se estabelecendo qualquer relação jurídica entre os terceiros envolvidos e o Poder Concedente.</w:t>
      </w:r>
    </w:p>
    <w:p w14:paraId="6A4F65C9" w14:textId="77777777" w:rsidR="00844DFD" w:rsidRPr="007C74FC" w:rsidRDefault="00844DFD" w:rsidP="00875238">
      <w:pPr>
        <w:pStyle w:val="PargrafodaLista"/>
        <w:tabs>
          <w:tab w:val="left" w:pos="768"/>
        </w:tabs>
        <w:spacing w:line="240" w:lineRule="auto"/>
        <w:ind w:left="217" w:right="49" w:hanging="850"/>
        <w:rPr>
          <w:rFonts w:cs="Times New Roman"/>
          <w:szCs w:val="24"/>
        </w:rPr>
      </w:pPr>
    </w:p>
    <w:p w14:paraId="0300B3FA"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40" w:name="CLÁUSULA_18ª_–_ALOCAÇÃO_DE_RISCOS"/>
      <w:bookmarkEnd w:id="40"/>
      <w:r w:rsidRPr="007C74FC">
        <w:rPr>
          <w:rFonts w:cs="Times New Roman"/>
          <w:b/>
          <w:bCs/>
          <w:szCs w:val="24"/>
        </w:rPr>
        <w:t>CLÁUSULA 18ª – ALOCAÇÃO DE RISCOS</w:t>
      </w:r>
    </w:p>
    <w:p w14:paraId="5D072DD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é integral e exclusivamente responsável pelos seguintes riscos:</w:t>
      </w:r>
    </w:p>
    <w:p w14:paraId="7776CF45" w14:textId="5E4D5AFC" w:rsidR="00844DFD" w:rsidRPr="007C74FC" w:rsidRDefault="00844DFD">
      <w:pPr>
        <w:pStyle w:val="PargrafodaLista"/>
        <w:numPr>
          <w:ilvl w:val="1"/>
          <w:numId w:val="27"/>
        </w:numPr>
        <w:spacing w:line="240" w:lineRule="auto"/>
        <w:ind w:left="1985" w:right="49" w:hanging="850"/>
        <w:rPr>
          <w:rFonts w:cs="Times New Roman"/>
          <w:szCs w:val="24"/>
        </w:rPr>
      </w:pPr>
      <w:r w:rsidRPr="007C74FC">
        <w:rPr>
          <w:rFonts w:cs="Times New Roman"/>
          <w:szCs w:val="24"/>
        </w:rPr>
        <w:t>Obtenção de licenças, permissões e autorizações relativas à Concessão, ressalvada a hipótese da Subcláusula 18.2;</w:t>
      </w:r>
    </w:p>
    <w:p w14:paraId="23FA8A6C" w14:textId="4F9B8042"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t>Custos excedentes relacionados aos serviços objeto da Concessão, exceto nos casos previstos na Subcláusula 18.2 abaixo;</w:t>
      </w:r>
    </w:p>
    <w:p w14:paraId="5D9D0A8E" w14:textId="43CAA151"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t>Atraso no cumprimento dos cronogramas previstos no Edital ou de outros prazos estabelecidos entre as Partes ao longo da vigência deste Contrato, exceto nos casos previstos na Subcláusula 18.2 abaixo;</w:t>
      </w:r>
    </w:p>
    <w:p w14:paraId="6CAAC1B3" w14:textId="29051A31"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t>Tecnologia empregada pela Concessionária nos serviços da Concessão;</w:t>
      </w:r>
    </w:p>
    <w:p w14:paraId="6DD5E13E" w14:textId="2204B0F3"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t>Recuperação, prevenção, e gerenciamento do passivo ambiental relacionado à destinação final dos equipamentos utilizados nos serviços prestados;</w:t>
      </w:r>
    </w:p>
    <w:p w14:paraId="412EF30C" w14:textId="35ABFC8E"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t>Riscos que possam ser objeto de cobertura de seguros oferecidos no Brasil por pelo menos 03 (três) anos anteriores da data de sua ocorrência em condições regulares de mercado, mas que deixem de ser cobertos como resultado direto ou indireto de ação ou omissão da Concessionária;</w:t>
      </w:r>
    </w:p>
    <w:p w14:paraId="412EE003" w14:textId="20AA05C4"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t>Prejuízos causados a terceiros, pela ou por seus administradores, empregados, prepostos ou prestadores de serviços ou qualquer outra pessoa física ou jurídica a ela vinculada, no exercício das atividades abrangidas pela Concessão; e/ou</w:t>
      </w:r>
    </w:p>
    <w:p w14:paraId="3E54A5F6" w14:textId="79ADEEAB"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t>Imperícia ou falhas comprovadas na prestação dos serviços da Concessão.</w:t>
      </w:r>
    </w:p>
    <w:p w14:paraId="506FA429" w14:textId="1B00684C"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lastRenderedPageBreak/>
        <w:t>Aumento ordinário do custo de capital, inclusive os resultantes de aumentos das taxas de juros;</w:t>
      </w:r>
    </w:p>
    <w:p w14:paraId="65F991E8" w14:textId="10F4D0F1"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t>Variação ordinária das taxas de câmbio; e</w:t>
      </w:r>
    </w:p>
    <w:p w14:paraId="325F6964" w14:textId="2B08F03B" w:rsidR="00844DFD" w:rsidRPr="007C74FC" w:rsidRDefault="00844DFD">
      <w:pPr>
        <w:pStyle w:val="PargrafodaLista"/>
        <w:numPr>
          <w:ilvl w:val="0"/>
          <w:numId w:val="27"/>
        </w:numPr>
        <w:spacing w:line="240" w:lineRule="auto"/>
        <w:ind w:left="1985" w:right="49" w:hanging="850"/>
        <w:rPr>
          <w:rFonts w:cs="Times New Roman"/>
          <w:szCs w:val="24"/>
        </w:rPr>
      </w:pPr>
      <w:r w:rsidRPr="007C74FC">
        <w:rPr>
          <w:rFonts w:cs="Times New Roman"/>
          <w:szCs w:val="24"/>
        </w:rPr>
        <w:t>Vícios aparentes ou que tenham sido devidamente noticiados pelo Poder Concedente quando da Transferência de Bens da Concessão.</w:t>
      </w:r>
    </w:p>
    <w:p w14:paraId="115B01B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não é responsável pelos seguintes riscos relacionados à Concessão, cuja responsabilidade é exclusiva do Poder Concedente:</w:t>
      </w:r>
    </w:p>
    <w:p w14:paraId="57B57D1F" w14:textId="7CAA9BFD"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Decisão judicial ou administrativa que impeça ou impossibilite a Concessionária de prestar os serviços, ou que interrompa ou suspenda o pagamento da Contraprestação Pública ou impeça seu</w:t>
      </w:r>
      <w:r w:rsidR="00C839AE" w:rsidRPr="007C74FC">
        <w:rPr>
          <w:rFonts w:cs="Times New Roman"/>
          <w:szCs w:val="24"/>
        </w:rPr>
        <w:t xml:space="preserve"> </w:t>
      </w:r>
      <w:r w:rsidRPr="007C74FC">
        <w:rPr>
          <w:rFonts w:cs="Times New Roman"/>
          <w:szCs w:val="24"/>
        </w:rPr>
        <w:t>reajuste e revisão de acordo com o estabelecido neste Contrato, exceto nos casos em que a Concessionária houver dado causa a tal decisão;</w:t>
      </w:r>
    </w:p>
    <w:p w14:paraId="688DFD14" w14:textId="4F8EAD5D"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Descumprimento, pelo Poder Concedente, de suas obrigações contratuais ou regulamentares, incluindo, mas não se limitando, ao descumprimento de prazos aplicáveis ao Poder Concedente previstos neste Contrato e/ou na legislação vigente;</w:t>
      </w:r>
    </w:p>
    <w:p w14:paraId="2A32DAE8" w14:textId="3B3085ED"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Atrasos ou inexecução das obrigações da Concessionária causados pela demora ou omissão do Poder Concedente e dos demais órgãos e entidades da Administração Pública Federal, Estadual e Municipal nas providências que lhe cabem na relação contratual;</w:t>
      </w:r>
    </w:p>
    <w:p w14:paraId="7C04CCAC" w14:textId="05738135"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Atraso no cumprimento do cronograma previsto no Edital – Anexo I – Termo de Referência, por razões imputáveis ao Poder Concedente aos responsáveis pela fiscalização;</w:t>
      </w:r>
    </w:p>
    <w:p w14:paraId="5F2CCCE2" w14:textId="3132D072"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Caso fortuito ou força maior;</w:t>
      </w:r>
    </w:p>
    <w:p w14:paraId="54BCD13E" w14:textId="0291DF5E"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Aumento extraordinário do custo de capital, inclusive os resultantes de aumentos das taxas de juros;</w:t>
      </w:r>
    </w:p>
    <w:p w14:paraId="6AB41AE0" w14:textId="2F0F8C9B"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Variação extraordinária das taxas de câmbio;</w:t>
      </w:r>
    </w:p>
    <w:p w14:paraId="1A77FE09" w14:textId="59550E39"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Alteração, pelo Poder Concedente, dos encargos atribuídos à Concessionária neste Contrato.</w:t>
      </w:r>
    </w:p>
    <w:p w14:paraId="67C5042A" w14:textId="03A6EE37"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Alterações na legislação e regulamentação, inclusive acerca de criação, alteração ou extinção de tributos ou encargos e das exigências para gestão e operação de unidades gestoras energéticas,</w:t>
      </w:r>
      <w:r w:rsidR="002E431C" w:rsidRPr="007C74FC">
        <w:rPr>
          <w:rFonts w:cs="Times New Roman"/>
          <w:szCs w:val="24"/>
        </w:rPr>
        <w:t xml:space="preserve"> </w:t>
      </w:r>
      <w:r w:rsidRPr="007C74FC">
        <w:rPr>
          <w:rFonts w:cs="Times New Roman"/>
          <w:szCs w:val="24"/>
        </w:rPr>
        <w:t>que alterem a composição econômico-financeira da Concessionária, excetuada a legislação dos impostos sobre a renda;</w:t>
      </w:r>
    </w:p>
    <w:p w14:paraId="0C3DBE7D" w14:textId="2B0401F7"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Vícios ocultos dos Bens Reversíveis e passivos ambientais conhecidos ou desconhecidos quando da emissão da ordem de início;</w:t>
      </w:r>
    </w:p>
    <w:p w14:paraId="37C18539" w14:textId="2A9180B9"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Falhas no fornecimento de energia elétrica, atribuídas à responsabilidade da Concessionária de distribuição de energia elétrica, desde que a Concessionária não tenha contribuído para tanto;</w:t>
      </w:r>
    </w:p>
    <w:p w14:paraId="16209DF2" w14:textId="032EB93C"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Omissão ou falhas na regulação ou funcionamento da rede pública de distribuição e gestão de</w:t>
      </w:r>
      <w:r w:rsidR="006B19CA" w:rsidRPr="007C74FC">
        <w:rPr>
          <w:rFonts w:cs="Times New Roman"/>
          <w:szCs w:val="24"/>
        </w:rPr>
        <w:t xml:space="preserve"> </w:t>
      </w:r>
      <w:r w:rsidRPr="007C74FC">
        <w:rPr>
          <w:rFonts w:cs="Times New Roman"/>
          <w:szCs w:val="24"/>
        </w:rPr>
        <w:t xml:space="preserve"> energia que comprometam o atendimento dos Indicadores de Qualidade e Desempenho; e</w:t>
      </w:r>
    </w:p>
    <w:p w14:paraId="7C581644" w14:textId="3CC1F6DA" w:rsidR="00844DFD" w:rsidRPr="007C74FC" w:rsidRDefault="00844DFD">
      <w:pPr>
        <w:pStyle w:val="PargrafodaLista"/>
        <w:numPr>
          <w:ilvl w:val="0"/>
          <w:numId w:val="28"/>
        </w:numPr>
        <w:tabs>
          <w:tab w:val="left" w:pos="937"/>
          <w:tab w:val="left" w:pos="938"/>
        </w:tabs>
        <w:spacing w:line="240" w:lineRule="auto"/>
        <w:ind w:left="1985" w:right="49" w:hanging="850"/>
        <w:rPr>
          <w:rFonts w:cs="Times New Roman"/>
          <w:szCs w:val="24"/>
        </w:rPr>
      </w:pPr>
      <w:r w:rsidRPr="007C74FC">
        <w:rPr>
          <w:rFonts w:cs="Times New Roman"/>
          <w:szCs w:val="24"/>
        </w:rPr>
        <w:t>Fatores externos e imprevisíveis a este Contrato que acabem impactando na demanda prevista e, consequentemente, no desempenho da Concessionária na apuração dos Indicadores de Qualidade e Desempenho.</w:t>
      </w:r>
    </w:p>
    <w:p w14:paraId="604D6880" w14:textId="77777777" w:rsidR="00EF74D5"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Serão compartilhados entre as Partes, igualdade de condições entre Concessionária e Poder Concedente os prejuízos causados por caso fortuito e força maior e a destruição, roubo, furto, ou qualquer ato de vandalismo, na medida em que tais danos não estejam amparados por seguros quando de sua ocorrência.</w:t>
      </w:r>
    </w:p>
    <w:p w14:paraId="5A5B283C" w14:textId="68F6D4C5"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montante do prejuízo não ressarcido por eventual apólice deverá ser apurado em procedimento administrativo próprio e auditado pelo Verificador Independente.</w:t>
      </w:r>
    </w:p>
    <w:p w14:paraId="7623779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Partes declaram terem pleno conhecimento da natureza e extensão dos riscos por ela assumidos neste Contrato e terem levado tais riscos em consideração na aceitação dos termos do Contrato e, especial, à concessionária, quando da formulação de sua Proposta Econômica.</w:t>
      </w:r>
    </w:p>
    <w:p w14:paraId="49B0988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não fará jus à recomposição do equilíbrio econômico-financeiro caso quaisquer dos riscos por ela assumidos neste Contrato venham a se materializar.</w:t>
      </w:r>
    </w:p>
    <w:p w14:paraId="16D75805" w14:textId="77777777" w:rsidR="00844DFD" w:rsidRPr="007C74FC" w:rsidRDefault="00844DFD" w:rsidP="00875238">
      <w:pPr>
        <w:pStyle w:val="PargrafodaLista"/>
        <w:tabs>
          <w:tab w:val="left" w:pos="718"/>
        </w:tabs>
        <w:spacing w:line="240" w:lineRule="auto"/>
        <w:ind w:left="217" w:right="49" w:hanging="850"/>
        <w:rPr>
          <w:rFonts w:cs="Times New Roman"/>
          <w:szCs w:val="24"/>
        </w:rPr>
      </w:pPr>
    </w:p>
    <w:p w14:paraId="5E587269"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41" w:name="CLÁUSULA_19a_–_RECOMPOSIÇÃO_DO_EQUILÍBRI"/>
      <w:bookmarkEnd w:id="41"/>
      <w:r w:rsidRPr="007C74FC">
        <w:rPr>
          <w:rFonts w:cs="Times New Roman"/>
          <w:b/>
          <w:bCs/>
          <w:szCs w:val="24"/>
        </w:rPr>
        <w:t>CLÁUSULA 19ª – RECOMPOSIÇÃO DO EQUILÍBRIO ECONÔMICO-FINANCEIRO</w:t>
      </w:r>
    </w:p>
    <w:p w14:paraId="79CD4C84" w14:textId="77777777" w:rsidR="00C82BF1"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Sempre que atendidas as condições deste Contrato e mantida a repartição de riscos nele estabelecida, </w:t>
      </w:r>
      <w:r w:rsidRPr="007C74FC">
        <w:rPr>
          <w:rFonts w:cs="Times New Roman"/>
          <w:szCs w:val="24"/>
        </w:rPr>
        <w:lastRenderedPageBreak/>
        <w:t xml:space="preserve">considera-se mantido seu equilíbrio econômico-financeiro. A Concessionária poderá solicitar a recomposição do equilíbrio econômico-financeiro sempre que cabível, nos termos deste Contrato e da legislação vigente aplicável. </w:t>
      </w:r>
    </w:p>
    <w:p w14:paraId="208D7560" w14:textId="6C865DE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desde que devidamente comprovada as razões de sua ocorrência, proporá à revisão do contrato para fins de restabelecimento de seu equilíbrio.</w:t>
      </w:r>
    </w:p>
    <w:p w14:paraId="6DDCAF5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Em ambos os casos, a Parte postulante deverá enviar à Parte postulada uma notificação de solicitação de recomposição do equilíbrio econômico-financeiro. Na referida Notificação, a Parte Postulante deverá fornecer detalhes sobre a hipótese ensejadora da recomposição do equilíbrio econômico-financeiro, bem como, se for o caso, informações sobre:</w:t>
      </w:r>
    </w:p>
    <w:p w14:paraId="463F16FC" w14:textId="206CB60A" w:rsidR="00844DFD" w:rsidRPr="007C74FC" w:rsidRDefault="00844DFD">
      <w:pPr>
        <w:pStyle w:val="PargrafodaLista"/>
        <w:numPr>
          <w:ilvl w:val="1"/>
          <w:numId w:val="29"/>
        </w:numPr>
        <w:tabs>
          <w:tab w:val="left" w:pos="937"/>
          <w:tab w:val="left" w:pos="938"/>
        </w:tabs>
        <w:spacing w:line="240" w:lineRule="auto"/>
        <w:ind w:right="49" w:hanging="850"/>
        <w:rPr>
          <w:rFonts w:cs="Times New Roman"/>
          <w:szCs w:val="24"/>
        </w:rPr>
      </w:pPr>
      <w:r w:rsidRPr="007C74FC">
        <w:rPr>
          <w:rFonts w:cs="Times New Roman"/>
          <w:szCs w:val="24"/>
        </w:rPr>
        <w:t>a data da ocorrência e provável duração da hipótese ensejadora da recomposição do equilíbrio econômico-financeiro;</w:t>
      </w:r>
    </w:p>
    <w:p w14:paraId="7D61A9EB" w14:textId="50BFCC58" w:rsidR="00844DFD" w:rsidRPr="007C74FC" w:rsidRDefault="00844DFD">
      <w:pPr>
        <w:pStyle w:val="PargrafodaLista"/>
        <w:numPr>
          <w:ilvl w:val="1"/>
          <w:numId w:val="29"/>
        </w:numPr>
        <w:tabs>
          <w:tab w:val="left" w:pos="937"/>
          <w:tab w:val="left" w:pos="938"/>
        </w:tabs>
        <w:spacing w:line="240" w:lineRule="auto"/>
        <w:ind w:right="49" w:hanging="850"/>
        <w:rPr>
          <w:rFonts w:cs="Times New Roman"/>
          <w:szCs w:val="24"/>
        </w:rPr>
      </w:pPr>
      <w:r w:rsidRPr="007C74FC">
        <w:rPr>
          <w:rFonts w:cs="Times New Roman"/>
          <w:szCs w:val="24"/>
        </w:rPr>
        <w:t>a estimativa da variação de investimentos, custos ou despesas, ou variação de receitas;</w:t>
      </w:r>
    </w:p>
    <w:p w14:paraId="26C09D8D" w14:textId="622DB352" w:rsidR="00844DFD" w:rsidRPr="007C74FC" w:rsidRDefault="00844DFD">
      <w:pPr>
        <w:pStyle w:val="PargrafodaLista"/>
        <w:numPr>
          <w:ilvl w:val="1"/>
          <w:numId w:val="29"/>
        </w:numPr>
        <w:tabs>
          <w:tab w:val="left" w:pos="937"/>
          <w:tab w:val="left" w:pos="938"/>
        </w:tabs>
        <w:spacing w:line="240" w:lineRule="auto"/>
        <w:ind w:right="49" w:hanging="850"/>
        <w:rPr>
          <w:rFonts w:cs="Times New Roman"/>
          <w:szCs w:val="24"/>
        </w:rPr>
      </w:pPr>
      <w:r w:rsidRPr="007C74FC">
        <w:rPr>
          <w:rFonts w:cs="Times New Roman"/>
          <w:szCs w:val="24"/>
        </w:rPr>
        <w:t>qualquer alteração necessária nos serviços objeto deste Contrato;</w:t>
      </w:r>
    </w:p>
    <w:p w14:paraId="4668E365" w14:textId="11236DEE" w:rsidR="00844DFD" w:rsidRPr="007C74FC" w:rsidRDefault="00844DFD">
      <w:pPr>
        <w:pStyle w:val="PargrafodaLista"/>
        <w:numPr>
          <w:ilvl w:val="1"/>
          <w:numId w:val="29"/>
        </w:numPr>
        <w:tabs>
          <w:tab w:val="left" w:pos="937"/>
          <w:tab w:val="left" w:pos="938"/>
        </w:tabs>
        <w:spacing w:line="240" w:lineRule="auto"/>
        <w:ind w:right="49" w:hanging="850"/>
        <w:rPr>
          <w:rFonts w:cs="Times New Roman"/>
          <w:szCs w:val="24"/>
        </w:rPr>
      </w:pPr>
      <w:r w:rsidRPr="007C74FC">
        <w:rPr>
          <w:rFonts w:cs="Times New Roman"/>
          <w:szCs w:val="24"/>
        </w:rPr>
        <w:t>a eventual necessidade de aditamento deste Contrato; e</w:t>
      </w:r>
    </w:p>
    <w:p w14:paraId="40E863DF" w14:textId="5F6BDFD0" w:rsidR="00844DFD" w:rsidRPr="007C74FC" w:rsidRDefault="00844DFD">
      <w:pPr>
        <w:pStyle w:val="PargrafodaLista"/>
        <w:numPr>
          <w:ilvl w:val="1"/>
          <w:numId w:val="29"/>
        </w:numPr>
        <w:tabs>
          <w:tab w:val="left" w:pos="937"/>
          <w:tab w:val="left" w:pos="938"/>
        </w:tabs>
        <w:spacing w:line="240" w:lineRule="auto"/>
        <w:ind w:right="49" w:hanging="850"/>
        <w:rPr>
          <w:rFonts w:cs="Times New Roman"/>
          <w:szCs w:val="24"/>
        </w:rPr>
      </w:pPr>
      <w:r w:rsidRPr="007C74FC">
        <w:rPr>
          <w:rFonts w:cs="Times New Roman"/>
          <w:szCs w:val="24"/>
        </w:rPr>
        <w:t>a eventual necessidade de liberação do cumprimento de quaisquer obrigações, de qualquer das</w:t>
      </w:r>
      <w:r w:rsidR="007D1D80" w:rsidRPr="007C74FC">
        <w:rPr>
          <w:rFonts w:cs="Times New Roman"/>
          <w:szCs w:val="24"/>
        </w:rPr>
        <w:t xml:space="preserve"> </w:t>
      </w:r>
      <w:r w:rsidRPr="007C74FC">
        <w:rPr>
          <w:rFonts w:cs="Times New Roman"/>
          <w:szCs w:val="24"/>
        </w:rPr>
        <w:t xml:space="preserve"> Partes.</w:t>
      </w:r>
    </w:p>
    <w:p w14:paraId="2E4C351C" w14:textId="3D82ECD4"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Dentro de </w:t>
      </w:r>
      <w:r w:rsidR="00C82BF1" w:rsidRPr="007C74FC">
        <w:rPr>
          <w:rFonts w:cs="Times New Roman"/>
          <w:szCs w:val="24"/>
        </w:rPr>
        <w:t>30</w:t>
      </w:r>
      <w:r w:rsidRPr="007C74FC">
        <w:rPr>
          <w:rFonts w:cs="Times New Roman"/>
          <w:szCs w:val="24"/>
        </w:rPr>
        <w:t xml:space="preserve"> (</w:t>
      </w:r>
      <w:r w:rsidR="00C82BF1" w:rsidRPr="007C74FC">
        <w:rPr>
          <w:rFonts w:cs="Times New Roman"/>
          <w:szCs w:val="24"/>
        </w:rPr>
        <w:t>trinta</w:t>
      </w:r>
      <w:r w:rsidRPr="007C74FC">
        <w:rPr>
          <w:rFonts w:cs="Times New Roman"/>
          <w:szCs w:val="24"/>
        </w:rPr>
        <w:t>) dias a contar da data da entrega da notificação, as Partes estabelecerão um prazo para que a Parte postulante faça a comprovação dos fatos e das condições que ensejaram a solicitação de recomposição do equilíbrio econômico-financeiro e, caso a Parte postulante seja a Concessionária, caberá a ela comprovar também:</w:t>
      </w:r>
    </w:p>
    <w:p w14:paraId="3C9E3782" w14:textId="69546DB7" w:rsidR="00844DFD" w:rsidRPr="007C74FC" w:rsidRDefault="00844DFD">
      <w:pPr>
        <w:pStyle w:val="PargrafodaLista"/>
        <w:numPr>
          <w:ilvl w:val="0"/>
          <w:numId w:val="30"/>
        </w:numPr>
        <w:tabs>
          <w:tab w:val="left" w:pos="937"/>
          <w:tab w:val="left" w:pos="938"/>
        </w:tabs>
        <w:spacing w:line="240" w:lineRule="auto"/>
        <w:ind w:right="49" w:hanging="850"/>
        <w:rPr>
          <w:rFonts w:cs="Times New Roman"/>
          <w:szCs w:val="24"/>
        </w:rPr>
      </w:pPr>
      <w:r w:rsidRPr="007C74FC">
        <w:rPr>
          <w:rFonts w:cs="Times New Roman"/>
          <w:szCs w:val="24"/>
        </w:rPr>
        <w:t>que a hipótese ensejadora da recomposição do equilíbrio econômico-financeiro foi a causa direta de novos investimentos, custos extraordinários ou despesas adicionais, tendo ou não causado o descumprimento dos Indicadores de Qualidade e Desempenho; e/ou</w:t>
      </w:r>
    </w:p>
    <w:p w14:paraId="1CC442E1" w14:textId="6701FEA3" w:rsidR="00844DFD" w:rsidRPr="007C74FC" w:rsidRDefault="00844DFD">
      <w:pPr>
        <w:pStyle w:val="PargrafodaLista"/>
        <w:numPr>
          <w:ilvl w:val="0"/>
          <w:numId w:val="30"/>
        </w:numPr>
        <w:tabs>
          <w:tab w:val="left" w:pos="937"/>
          <w:tab w:val="left" w:pos="938"/>
        </w:tabs>
        <w:spacing w:line="240" w:lineRule="auto"/>
        <w:ind w:right="49" w:hanging="850"/>
        <w:rPr>
          <w:rFonts w:cs="Times New Roman"/>
          <w:szCs w:val="24"/>
        </w:rPr>
      </w:pPr>
      <w:r w:rsidRPr="007C74FC">
        <w:rPr>
          <w:rFonts w:cs="Times New Roman"/>
          <w:szCs w:val="24"/>
        </w:rPr>
        <w:t>que os investimentos, custos ou despesas adicionais, o descumprimento dos Indicadores de Desempenho previstos no EDITAL ou a liberação do cumprimento de certas obrigações contratuais não puderam e não poderiam ser evitados, mitigados ou recuperados pela Concessionária ou por seus contratados, por meio da adoção de medidas que estivessem ou estejam a seu alcance, incluindo, quando for o caso, o uso de avaliações de mercado e demonstração de como a hipótese vem afetando os preços cobrados por outros negócios semelhantes ao objeto deste Contrato.</w:t>
      </w:r>
    </w:p>
    <w:p w14:paraId="3046849C" w14:textId="7D53F14B"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Nos casos em que a Parte postulante for a Concessionária, o Poder Concedente examinará as informações fornecidas pela Concessionária e decidirá, no prazo de até </w:t>
      </w:r>
      <w:r w:rsidR="00EF58DA" w:rsidRPr="007C74FC">
        <w:rPr>
          <w:rFonts w:cs="Times New Roman"/>
          <w:szCs w:val="24"/>
        </w:rPr>
        <w:t>15</w:t>
      </w:r>
      <w:r w:rsidRPr="007C74FC">
        <w:rPr>
          <w:rFonts w:cs="Times New Roman"/>
          <w:szCs w:val="24"/>
        </w:rPr>
        <w:t xml:space="preserve"> (</w:t>
      </w:r>
      <w:r w:rsidR="00EF58DA" w:rsidRPr="007C74FC">
        <w:rPr>
          <w:rFonts w:cs="Times New Roman"/>
          <w:szCs w:val="24"/>
        </w:rPr>
        <w:t>quinze</w:t>
      </w:r>
      <w:r w:rsidRPr="007C74FC">
        <w:rPr>
          <w:rFonts w:cs="Times New Roman"/>
          <w:szCs w:val="24"/>
        </w:rPr>
        <w:t>) dias, pelo cabimento ou não da recomposição do equilíbrio econômico-financeiro.</w:t>
      </w:r>
    </w:p>
    <w:p w14:paraId="1C5A2A78" w14:textId="5F03B951"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prazo referido na Subcláusula 19</w:t>
      </w:r>
      <w:r w:rsidR="00BE0D95" w:rsidRPr="007C74FC">
        <w:rPr>
          <w:rFonts w:cs="Times New Roman"/>
          <w:szCs w:val="24"/>
        </w:rPr>
        <w:t>.5</w:t>
      </w:r>
      <w:r w:rsidRPr="007C74FC">
        <w:rPr>
          <w:rFonts w:cs="Times New Roman"/>
          <w:szCs w:val="24"/>
        </w:rPr>
        <w:t xml:space="preserve"> acima poderá ser prorrogado</w:t>
      </w:r>
      <w:r w:rsidR="00580579" w:rsidRPr="007C74FC">
        <w:rPr>
          <w:rFonts w:cs="Times New Roman"/>
          <w:szCs w:val="24"/>
        </w:rPr>
        <w:t xml:space="preserve"> por igual período</w:t>
      </w:r>
      <w:r w:rsidRPr="007C74FC">
        <w:rPr>
          <w:rFonts w:cs="Times New Roman"/>
          <w:szCs w:val="24"/>
        </w:rPr>
        <w:t>, justificadamente, uma única vez, a critério do Poder Concedente.</w:t>
      </w:r>
    </w:p>
    <w:p w14:paraId="4A1BF03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Ao final do procedimento indicado na Subcláusula 19.4 acima, caso a recomposição do equilíbrio econômico-financeiro tenha sido julgada cabível, o Poder Concedente deverá adotar, a seu exclusivo critério, uma ou mais das seguintes formas de recomposição:</w:t>
      </w:r>
    </w:p>
    <w:p w14:paraId="2CDC72A3" w14:textId="3928563C" w:rsidR="00844DFD" w:rsidRPr="007C74FC" w:rsidRDefault="00844DFD">
      <w:pPr>
        <w:pStyle w:val="PargrafodaLista"/>
        <w:numPr>
          <w:ilvl w:val="2"/>
          <w:numId w:val="31"/>
        </w:numPr>
        <w:tabs>
          <w:tab w:val="left" w:pos="937"/>
          <w:tab w:val="left" w:pos="938"/>
        </w:tabs>
        <w:spacing w:line="240" w:lineRule="auto"/>
        <w:ind w:right="49" w:hanging="850"/>
        <w:rPr>
          <w:rFonts w:cs="Times New Roman"/>
          <w:szCs w:val="24"/>
        </w:rPr>
      </w:pPr>
      <w:r w:rsidRPr="007C74FC">
        <w:rPr>
          <w:rFonts w:cs="Times New Roman"/>
          <w:szCs w:val="24"/>
        </w:rPr>
        <w:t>aumento ou redução do valor da Contraprestação Mensal, inclusive para fins de compensação dos custos e despesas adicionais ou da perda de receita efetivamente ocorrida em função do fato de desequilíbrio econômico-financeiro;</w:t>
      </w:r>
    </w:p>
    <w:p w14:paraId="20269136" w14:textId="5B81126A" w:rsidR="00844DFD" w:rsidRPr="007C74FC" w:rsidRDefault="00844DFD">
      <w:pPr>
        <w:pStyle w:val="PargrafodaLista"/>
        <w:numPr>
          <w:ilvl w:val="2"/>
          <w:numId w:val="31"/>
        </w:numPr>
        <w:tabs>
          <w:tab w:val="left" w:pos="937"/>
          <w:tab w:val="left" w:pos="938"/>
        </w:tabs>
        <w:spacing w:line="240" w:lineRule="auto"/>
        <w:ind w:right="49" w:hanging="850"/>
        <w:rPr>
          <w:rFonts w:cs="Times New Roman"/>
          <w:szCs w:val="24"/>
        </w:rPr>
      </w:pPr>
      <w:r w:rsidRPr="007C74FC">
        <w:rPr>
          <w:rFonts w:cs="Times New Roman"/>
          <w:szCs w:val="24"/>
        </w:rPr>
        <w:t>alteração do Prazo da Concessão, respeitados os limites da legislação vigente;</w:t>
      </w:r>
    </w:p>
    <w:p w14:paraId="029D8EBA" w14:textId="01AC4574" w:rsidR="00844DFD" w:rsidRPr="007C74FC" w:rsidRDefault="00844DFD">
      <w:pPr>
        <w:pStyle w:val="PargrafodaLista"/>
        <w:numPr>
          <w:ilvl w:val="2"/>
          <w:numId w:val="31"/>
        </w:numPr>
        <w:tabs>
          <w:tab w:val="left" w:pos="937"/>
          <w:tab w:val="left" w:pos="938"/>
        </w:tabs>
        <w:spacing w:line="240" w:lineRule="auto"/>
        <w:ind w:right="49" w:hanging="850"/>
        <w:rPr>
          <w:rFonts w:cs="Times New Roman"/>
          <w:szCs w:val="24"/>
        </w:rPr>
      </w:pPr>
      <w:r w:rsidRPr="007C74FC">
        <w:rPr>
          <w:rFonts w:cs="Times New Roman"/>
          <w:szCs w:val="24"/>
        </w:rPr>
        <w:t>modificação, de forma proporcional, de certas obrigações contratuais da Parte postulante, diretamente relacionadas à hipótese ensejadora da recomposição; e/ou</w:t>
      </w:r>
    </w:p>
    <w:p w14:paraId="71791B55" w14:textId="48F1178E" w:rsidR="00844DFD" w:rsidRPr="007C74FC" w:rsidRDefault="00844DFD">
      <w:pPr>
        <w:pStyle w:val="PargrafodaLista"/>
        <w:numPr>
          <w:ilvl w:val="2"/>
          <w:numId w:val="31"/>
        </w:numPr>
        <w:tabs>
          <w:tab w:val="left" w:pos="937"/>
          <w:tab w:val="left" w:pos="938"/>
        </w:tabs>
        <w:spacing w:line="240" w:lineRule="auto"/>
        <w:ind w:right="49" w:hanging="850"/>
        <w:rPr>
          <w:rFonts w:cs="Times New Roman"/>
          <w:szCs w:val="24"/>
        </w:rPr>
      </w:pPr>
      <w:r w:rsidRPr="007C74FC">
        <w:rPr>
          <w:rFonts w:cs="Times New Roman"/>
          <w:szCs w:val="24"/>
        </w:rPr>
        <w:t>pagamento à Concessionária, pelo Poder Concedente, dos investimentos, custos ou despesas adicionais que tenham sido efetivamente incorridos ou do valor equivalente a perda de receita efetivamente ocorrida.</w:t>
      </w:r>
    </w:p>
    <w:p w14:paraId="4E1A7AB3" w14:textId="5806A5D1"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processos de recomposição do equilíbrio econômico-financeiro poderão alterar a alocação de riscos originalmente prevista neste Contrato.</w:t>
      </w:r>
    </w:p>
    <w:p w14:paraId="68E2084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lastRenderedPageBreak/>
        <w:t>Na hipótese de novos investimentos ou serviços solicitados pelo Poder Concedente e não previstos neste Contrato, deverá requerer à Concessionária, previamente ao processo de recomposição do equilíbrio econômico-financeiro, a elaboração do projeto básico dos serviços, considerando que:</w:t>
      </w:r>
    </w:p>
    <w:p w14:paraId="4CB9AD67" w14:textId="37127BBE" w:rsidR="00844DFD" w:rsidRPr="007C74FC" w:rsidRDefault="00844DFD">
      <w:pPr>
        <w:pStyle w:val="PargrafodaLista"/>
        <w:numPr>
          <w:ilvl w:val="2"/>
          <w:numId w:val="32"/>
        </w:numPr>
        <w:tabs>
          <w:tab w:val="left" w:pos="937"/>
          <w:tab w:val="left" w:pos="938"/>
        </w:tabs>
        <w:spacing w:line="240" w:lineRule="auto"/>
        <w:ind w:right="49" w:hanging="850"/>
        <w:rPr>
          <w:rFonts w:cs="Times New Roman"/>
          <w:szCs w:val="24"/>
        </w:rPr>
      </w:pPr>
      <w:r w:rsidRPr="007C74FC">
        <w:rPr>
          <w:rFonts w:cs="Times New Roman"/>
          <w:szCs w:val="24"/>
        </w:rPr>
        <w:t>o projeto básico deverá conter todos os elementos necessários à precificação do investimento e</w:t>
      </w:r>
      <w:r w:rsidR="0069056C" w:rsidRPr="007C74FC">
        <w:rPr>
          <w:rFonts w:cs="Times New Roman"/>
          <w:szCs w:val="24"/>
        </w:rPr>
        <w:t xml:space="preserve"> </w:t>
      </w:r>
      <w:r w:rsidRPr="007C74FC">
        <w:rPr>
          <w:rFonts w:cs="Times New Roman"/>
          <w:szCs w:val="24"/>
        </w:rPr>
        <w:t xml:space="preserve"> às estimativas do impacto da obra sobre as receitas da Concessionária, segundo as melhores</w:t>
      </w:r>
      <w:r w:rsidR="00212A6C" w:rsidRPr="007C74FC">
        <w:rPr>
          <w:rFonts w:cs="Times New Roman"/>
          <w:szCs w:val="24"/>
        </w:rPr>
        <w:t xml:space="preserve"> </w:t>
      </w:r>
      <w:r w:rsidRPr="007C74FC">
        <w:rPr>
          <w:rFonts w:cs="Times New Roman"/>
          <w:szCs w:val="24"/>
        </w:rPr>
        <w:t>práticas e critérios de mercado, tudo de acordo com as normas técnicas e diretivas eventualmente estabelecidas pelo Poder Concedente sobre o assunto;</w:t>
      </w:r>
    </w:p>
    <w:p w14:paraId="0A3E1F7D" w14:textId="34D5E91B" w:rsidR="00844DFD" w:rsidRPr="007C74FC" w:rsidRDefault="00844DFD">
      <w:pPr>
        <w:pStyle w:val="PargrafodaLista"/>
        <w:numPr>
          <w:ilvl w:val="2"/>
          <w:numId w:val="32"/>
        </w:numPr>
        <w:spacing w:line="240" w:lineRule="auto"/>
        <w:ind w:right="49" w:hanging="850"/>
        <w:rPr>
          <w:rFonts w:cs="Times New Roman"/>
          <w:szCs w:val="24"/>
        </w:rPr>
      </w:pPr>
      <w:r w:rsidRPr="007C74FC">
        <w:rPr>
          <w:rFonts w:cs="Times New Roman"/>
          <w:szCs w:val="24"/>
        </w:rPr>
        <w:t>o custo dos projetos e demais estudos deverão ser absorvidos no valor destinado à recomposição do equilíbrio econômico-financeiro em favor da Concessionária.</w:t>
      </w:r>
    </w:p>
    <w:p w14:paraId="0C4AB470" w14:textId="77777777" w:rsidR="00844DFD" w:rsidRPr="007C74FC" w:rsidRDefault="00844DFD" w:rsidP="00875238">
      <w:pPr>
        <w:pStyle w:val="Corpodetexto"/>
        <w:ind w:right="49" w:hanging="850"/>
        <w:jc w:val="both"/>
        <w:rPr>
          <w:rFonts w:cs="Times New Roman"/>
        </w:rPr>
      </w:pPr>
    </w:p>
    <w:p w14:paraId="28F8DEBE" w14:textId="77777777" w:rsidR="00844DFD" w:rsidRPr="007C74FC" w:rsidRDefault="00844DFD" w:rsidP="00875238">
      <w:pPr>
        <w:ind w:right="49" w:hanging="850"/>
        <w:jc w:val="center"/>
        <w:rPr>
          <w:rFonts w:cs="Times New Roman"/>
          <w:b/>
          <w:szCs w:val="24"/>
        </w:rPr>
      </w:pPr>
      <w:bookmarkStart w:id="42" w:name="CAPÍTULO_IV_–_DOS_SEGUROS_E_GARANTIAS_CL"/>
      <w:bookmarkEnd w:id="42"/>
      <w:r w:rsidRPr="007C74FC">
        <w:rPr>
          <w:rFonts w:cs="Times New Roman"/>
          <w:b/>
          <w:szCs w:val="24"/>
        </w:rPr>
        <w:t>CAPÍTULO IV – DOS SEGUROS E GARANTIAS</w:t>
      </w:r>
    </w:p>
    <w:p w14:paraId="6E85DF62" w14:textId="77777777" w:rsidR="00844DFD" w:rsidRPr="007C74FC" w:rsidRDefault="00844DFD" w:rsidP="00875238">
      <w:pPr>
        <w:ind w:left="217" w:right="49" w:hanging="850"/>
        <w:jc w:val="both"/>
        <w:rPr>
          <w:rFonts w:cs="Times New Roman"/>
          <w:b/>
          <w:szCs w:val="24"/>
        </w:rPr>
      </w:pPr>
    </w:p>
    <w:p w14:paraId="0E1E78B9" w14:textId="4D41C850" w:rsidR="00844DFD" w:rsidRPr="007C74FC" w:rsidRDefault="00844DFD">
      <w:pPr>
        <w:pStyle w:val="PargrafodaLista"/>
        <w:numPr>
          <w:ilvl w:val="0"/>
          <w:numId w:val="23"/>
        </w:numPr>
        <w:spacing w:line="240" w:lineRule="auto"/>
        <w:ind w:right="49" w:hanging="850"/>
        <w:rPr>
          <w:rFonts w:cs="Times New Roman"/>
          <w:b/>
          <w:bCs/>
          <w:szCs w:val="24"/>
        </w:rPr>
      </w:pPr>
      <w:r w:rsidRPr="007C74FC">
        <w:rPr>
          <w:rFonts w:cs="Times New Roman"/>
          <w:b/>
          <w:bCs/>
          <w:szCs w:val="24"/>
        </w:rPr>
        <w:t>CLÁUSULA 20</w:t>
      </w:r>
      <w:r w:rsidR="00942A11" w:rsidRPr="007C74FC">
        <w:rPr>
          <w:rFonts w:cs="Times New Roman"/>
          <w:b/>
          <w:bCs/>
          <w:szCs w:val="24"/>
        </w:rPr>
        <w:t>ª</w:t>
      </w:r>
      <w:r w:rsidRPr="007C74FC">
        <w:rPr>
          <w:rFonts w:cs="Times New Roman"/>
          <w:b/>
          <w:bCs/>
          <w:szCs w:val="24"/>
        </w:rPr>
        <w:t xml:space="preserve"> – SEGUROS</w:t>
      </w:r>
    </w:p>
    <w:p w14:paraId="4209FAB8"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Durante o Prazo da Concessão, a Concessionária deverá contratar e manter em vigor as apólices de seguro indicadas na Subcláusula 20.8 abaixo, conforme condições estabelecidas pelo Poder Concedente e de acordo com a legislação vigente</w:t>
      </w:r>
    </w:p>
    <w:p w14:paraId="13E43073"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apólices devem ser CONTRATADAS com seguradoras e resseguradoras de primeira linha.</w:t>
      </w:r>
    </w:p>
    <w:p w14:paraId="342369D2"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Nenhum serviço poderá ter início ou prosseguir sem que a Concessionária apresente ao Poder Concedente a comprovação de que as apólices dos seguros exigidos neste Contrato estão em vigor, conforme legislação vigente.</w:t>
      </w:r>
    </w:p>
    <w:p w14:paraId="4D9F600D"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Em até 60 (sessenta) dias após a assinatura deste Contrato, e antes do inicio dos serviços, a Concessionária deverá encaminhar ao Poder Concedente cópia autenticada das apólices de seguro conforme Subcláusula 20.8</w:t>
      </w:r>
    </w:p>
    <w:p w14:paraId="7634A67D"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deverá figurar como um dos cobeneficiários nas apólices de seguros referidas neste Contrato, devendo o cancelamento, suspensão, modificação ou substituição de quaisquer apólices ser previamente autorizado pelo Poder Concedente. As apólices de seguros poderão estabelecer como beneficiária da indenização instituição financeira credora da Concessionária.</w:t>
      </w:r>
    </w:p>
    <w:p w14:paraId="5CE40C75"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recursos provenientes da indenização deverão ser utilizados para garantir a continuidade da operação, exceto no caso de o evento segurado resultar em caducidade da Concessão; e/ou o Poder Concedente vier a responder pelo sinistro, hipótese em que as apólices de seguros deverão prever a sua indenização direta.</w:t>
      </w:r>
    </w:p>
    <w:p w14:paraId="33BED8D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Pelo descumprimento da obrigação de contratar ou manter atualizadas as apólices de seguro exigidas, o Poder Concedente aplicará multa, conforme regulamentação, até apresentação das referidas apólices ou do respectivo endosso, sem prejuízo de outras medidas previstas neste Contrato.</w:t>
      </w:r>
    </w:p>
    <w:p w14:paraId="3B9299D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Durante o Prazo da Concessão, a Concessionária deverá contratar e manter em vigor os seguintes seguros:</w:t>
      </w:r>
    </w:p>
    <w:p w14:paraId="02256544" w14:textId="0E1F4E53" w:rsidR="00844DFD" w:rsidRPr="007C74FC" w:rsidRDefault="00844DFD">
      <w:pPr>
        <w:pStyle w:val="PargrafodaLista"/>
        <w:numPr>
          <w:ilvl w:val="2"/>
          <w:numId w:val="33"/>
        </w:numPr>
        <w:tabs>
          <w:tab w:val="left" w:pos="937"/>
          <w:tab w:val="left" w:pos="938"/>
        </w:tabs>
        <w:spacing w:line="240" w:lineRule="auto"/>
        <w:ind w:right="49" w:hanging="850"/>
        <w:rPr>
          <w:rFonts w:cs="Times New Roman"/>
          <w:szCs w:val="24"/>
        </w:rPr>
      </w:pPr>
      <w:r w:rsidRPr="007C74FC">
        <w:rPr>
          <w:rFonts w:cs="Times New Roman"/>
          <w:szCs w:val="24"/>
        </w:rPr>
        <w:t>Risco de Engenharia: incluindo cobertura de testes, instalação, montagem, riscos do fabricante (quando não houver garantia do fabricante), e responsabilidade civil extensiva a danos causados na obra;</w:t>
      </w:r>
    </w:p>
    <w:p w14:paraId="6FAA9B18" w14:textId="59CFA5FA" w:rsidR="00844DFD" w:rsidRPr="007C74FC" w:rsidRDefault="00844DFD">
      <w:pPr>
        <w:pStyle w:val="PargrafodaLista"/>
        <w:numPr>
          <w:ilvl w:val="2"/>
          <w:numId w:val="33"/>
        </w:numPr>
        <w:tabs>
          <w:tab w:val="left" w:pos="937"/>
          <w:tab w:val="left" w:pos="938"/>
        </w:tabs>
        <w:spacing w:line="240" w:lineRule="auto"/>
        <w:ind w:right="49" w:hanging="850"/>
        <w:rPr>
          <w:rFonts w:cs="Times New Roman"/>
          <w:szCs w:val="24"/>
        </w:rPr>
      </w:pPr>
      <w:r w:rsidRPr="007C74FC">
        <w:rPr>
          <w:rFonts w:cs="Times New Roman"/>
          <w:szCs w:val="24"/>
        </w:rPr>
        <w:t>Responsabilidade civil: com cobertura para a Concessionária e o Poder Concedente, bem como seus administradores, empregados, funcionários, subcontratados, prepostos ou delegados, pelos montantes com que possam ser responsabilizados a título de danos materiais, pessoais e morais, custas processuais e quaisquer outros encargos relacionados a danos materiais, pessoais ou morais, decorrentes das atividades abrangidas pela Concessão, inclusive, mas não se limitando, a danos involuntários pessoais, mortes, danos materiais causados a terceiros e seus veículos, devendo tal seguro ser contratado com limites de indenização compatíveis com os riscos assumidos para danos a terceiros, instalação e montagem, incluindo subcontratados (Responsabilidade Civil Cruzada), com cobertura extensiva a danos causados na obra civil constando indenização para danos pessoais e materiais; e</w:t>
      </w:r>
    </w:p>
    <w:p w14:paraId="7F0CED2A" w14:textId="3F8B307B" w:rsidR="00844DFD" w:rsidRPr="007C74FC" w:rsidRDefault="00844DFD">
      <w:pPr>
        <w:pStyle w:val="PargrafodaLista"/>
        <w:numPr>
          <w:ilvl w:val="2"/>
          <w:numId w:val="33"/>
        </w:numPr>
        <w:tabs>
          <w:tab w:val="left" w:pos="938"/>
        </w:tabs>
        <w:spacing w:line="240" w:lineRule="auto"/>
        <w:ind w:right="49" w:hanging="850"/>
        <w:rPr>
          <w:rFonts w:cs="Times New Roman"/>
          <w:szCs w:val="24"/>
        </w:rPr>
      </w:pPr>
      <w:r w:rsidRPr="007C74FC">
        <w:rPr>
          <w:rFonts w:cs="Times New Roman"/>
          <w:szCs w:val="24"/>
        </w:rPr>
        <w:t xml:space="preserve">Seguro de operação: cobertura de danos materiais, pessoais e morais, custas processuais e quaisquer outros encargos relacionados a danos materiais, pessoais ou morais, decorrentes da </w:t>
      </w:r>
      <w:r w:rsidRPr="007C74FC">
        <w:rPr>
          <w:rFonts w:cs="Times New Roman"/>
          <w:szCs w:val="24"/>
        </w:rPr>
        <w:lastRenderedPageBreak/>
        <w:t>execução da operação Objeto do Contrato.</w:t>
      </w:r>
    </w:p>
    <w:p w14:paraId="2DF3685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montantes cobertos pelos seguros indicados na Subcláusula 20.8 acima deverão considerar o valor do maior dano provável.</w:t>
      </w:r>
    </w:p>
    <w:p w14:paraId="6DF74DE3"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deverá informar ao Poder Concedente todos os bens cobertos pelos seguros e a forma de cálculo do limite máximo de indenização de cada apólice de seguro, encaminhando cópia autenticada das apólices e suas renovações.</w:t>
      </w:r>
    </w:p>
    <w:p w14:paraId="4373EDB5"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é responsável pelo pagamento integral da franquia, em caso de utilização de qualquer seguro previsto neste Contrato.</w:t>
      </w:r>
    </w:p>
    <w:p w14:paraId="5173167D"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Nas apólices de seguros deverá constar a obrigação de as seguradoras informarem, imediatamente, à Concessionária e ao Poder Concedente as alterações nos contratos de seguros, principalmente as que impliquem o cancelamento total ou parcial do(s) seguro(s) contratado(s) ou redução das importâncias seguradas.</w:t>
      </w:r>
    </w:p>
    <w:p w14:paraId="47329C2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apólices de seguro deverão ter vigência mínima de 12 (doze) meses a contar da data da assinatura deste Contrato, devendo ser renovadas sucessivamente por igual período durante o Prazo da Concessão.</w:t>
      </w:r>
    </w:p>
    <w:p w14:paraId="7B9DE087"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deverá encaminhar ao Poder Concedente, com antecedência mínima de 30 (trinta) dias de seu vencimento, documento comprobatório de que as apólices dos seguros foram renovadas ou serão automática e incondicionalmente renovadas imediatamente após seu vencimento.</w:t>
      </w:r>
    </w:p>
    <w:p w14:paraId="72BBA31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Caso a Concessionária não encaminhe os documentos comprobatórios da renovação dos seguros no prazo previsto, o Poder Concedente poderá contratar os seguros e cobrar da Concessionária o valor total do seu prêmio a qualquer tempo ou considerá-lo para fins de recomposição do reequilíbrio econômico deste Contrato, sem eximir a Concessionária das penalidades previstas neste Contrato.</w:t>
      </w:r>
    </w:p>
    <w:p w14:paraId="236D63F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com autorização prévia do Poder Concedente, poderá alterar coberturas ou outras condições das apólices de seguro, visando a adequá-las às novas situações que ocorram durante a vigência deste Contrato.</w:t>
      </w:r>
    </w:p>
    <w:p w14:paraId="36A162EF" w14:textId="77777777" w:rsidR="00844DFD" w:rsidRPr="007C74FC" w:rsidRDefault="00844DFD" w:rsidP="00875238">
      <w:pPr>
        <w:pStyle w:val="PargrafodaLista"/>
        <w:tabs>
          <w:tab w:val="left" w:pos="832"/>
        </w:tabs>
        <w:spacing w:line="240" w:lineRule="auto"/>
        <w:ind w:left="217" w:right="49" w:hanging="850"/>
        <w:rPr>
          <w:rFonts w:cs="Times New Roman"/>
          <w:szCs w:val="24"/>
        </w:rPr>
      </w:pPr>
    </w:p>
    <w:p w14:paraId="685D40FD" w14:textId="5C2D3152" w:rsidR="00844DFD" w:rsidRPr="007C74FC" w:rsidRDefault="00844DFD">
      <w:pPr>
        <w:pStyle w:val="PargrafodaLista"/>
        <w:numPr>
          <w:ilvl w:val="0"/>
          <w:numId w:val="23"/>
        </w:numPr>
        <w:spacing w:line="240" w:lineRule="auto"/>
        <w:ind w:right="49" w:hanging="850"/>
        <w:rPr>
          <w:rFonts w:cs="Times New Roman"/>
          <w:b/>
          <w:bCs/>
          <w:szCs w:val="24"/>
        </w:rPr>
      </w:pPr>
      <w:bookmarkStart w:id="43" w:name="CLÁUSULA_21a_–_GARANTIA_DE_EXECUÇÃO_DO_C"/>
      <w:bookmarkEnd w:id="43"/>
      <w:r w:rsidRPr="007C74FC">
        <w:rPr>
          <w:rFonts w:cs="Times New Roman"/>
          <w:b/>
          <w:bCs/>
          <w:szCs w:val="24"/>
        </w:rPr>
        <w:t>CLÁUSULA 21</w:t>
      </w:r>
      <w:r w:rsidR="00341F3B" w:rsidRPr="007C74FC">
        <w:rPr>
          <w:rFonts w:cs="Times New Roman"/>
          <w:b/>
          <w:bCs/>
          <w:szCs w:val="24"/>
        </w:rPr>
        <w:t>º</w:t>
      </w:r>
      <w:r w:rsidRPr="007C74FC">
        <w:rPr>
          <w:rFonts w:cs="Times New Roman"/>
          <w:b/>
          <w:bCs/>
          <w:szCs w:val="24"/>
        </w:rPr>
        <w:t xml:space="preserve"> – GARANTIA DE EXECUÇÃO DO CONTRATO</w:t>
      </w:r>
    </w:p>
    <w:p w14:paraId="5C9325C4" w14:textId="77777777" w:rsidR="00844DFD" w:rsidRPr="007C74FC" w:rsidRDefault="00844DFD" w:rsidP="00875238">
      <w:pPr>
        <w:pStyle w:val="Corpodetexto"/>
        <w:ind w:right="49" w:hanging="850"/>
        <w:jc w:val="both"/>
        <w:rPr>
          <w:rFonts w:cs="Times New Roman"/>
          <w:b/>
        </w:rPr>
      </w:pPr>
    </w:p>
    <w:p w14:paraId="141CB3B6" w14:textId="1B5061F6"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deverá manter, em favor do Poder Concedente, como garantia do fiel cumprimento das obrigações contratuais, a Garantia de Execução do Contrato</w:t>
      </w:r>
      <w:r w:rsidR="007532A9" w:rsidRPr="007C74FC">
        <w:rPr>
          <w:rFonts w:cs="Times New Roman"/>
          <w:szCs w:val="24"/>
        </w:rPr>
        <w:t xml:space="preserve"> de acordo com </w:t>
      </w:r>
      <w:r w:rsidRPr="007C74FC">
        <w:rPr>
          <w:rFonts w:cs="Times New Roman"/>
          <w:szCs w:val="24"/>
        </w:rPr>
        <w:t xml:space="preserve"> </w:t>
      </w:r>
      <w:r w:rsidR="007532A9" w:rsidRPr="007C74FC">
        <w:rPr>
          <w:rFonts w:cs="Times New Roman"/>
          <w:szCs w:val="24"/>
        </w:rPr>
        <w:t>SubCapitulo 9.3- Performance Bond do Caderno II- Estudo Econômico-Financeiro IP Mairiporã.</w:t>
      </w:r>
    </w:p>
    <w:p w14:paraId="2C2708FD"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Garantia de Execução do Contrato será reajustada anualmente, na mesma data dos reajustes da Contraprestação Anual Máxima e de acordo com a mesma fórmula aplicável.</w:t>
      </w:r>
    </w:p>
    <w:p w14:paraId="70908A67"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Garantia de Execução do Contrato, a critério da Concessionária, poderá ser prestada individualmente ou em conjunto, desde que a soma do conjunto alcance o valor determinado na Subcláusula 21.1 acima, nas seguintes modalidades:</w:t>
      </w:r>
    </w:p>
    <w:p w14:paraId="741A8FF8" w14:textId="3DD8D038" w:rsidR="00844DFD" w:rsidRPr="007C74FC" w:rsidRDefault="00844DFD">
      <w:pPr>
        <w:pStyle w:val="PargrafodaLista"/>
        <w:numPr>
          <w:ilvl w:val="2"/>
          <w:numId w:val="34"/>
        </w:numPr>
        <w:tabs>
          <w:tab w:val="left" w:pos="937"/>
          <w:tab w:val="left" w:pos="938"/>
        </w:tabs>
        <w:spacing w:line="240" w:lineRule="auto"/>
        <w:ind w:right="49" w:hanging="850"/>
        <w:rPr>
          <w:rFonts w:cs="Times New Roman"/>
          <w:szCs w:val="24"/>
        </w:rPr>
      </w:pPr>
      <w:r w:rsidRPr="007C74FC">
        <w:rPr>
          <w:rFonts w:cs="Times New Roman"/>
          <w:szCs w:val="24"/>
        </w:rPr>
        <w:t>Caução, em dinheiro ou títulos da dívida pública federal;</w:t>
      </w:r>
    </w:p>
    <w:p w14:paraId="3A12155B" w14:textId="41B8CB69" w:rsidR="00844DFD" w:rsidRPr="007C74FC" w:rsidRDefault="00844DFD">
      <w:pPr>
        <w:pStyle w:val="PargrafodaLista"/>
        <w:numPr>
          <w:ilvl w:val="2"/>
          <w:numId w:val="34"/>
        </w:numPr>
        <w:tabs>
          <w:tab w:val="left" w:pos="937"/>
          <w:tab w:val="left" w:pos="938"/>
        </w:tabs>
        <w:spacing w:line="240" w:lineRule="auto"/>
        <w:ind w:right="49" w:hanging="850"/>
        <w:rPr>
          <w:rFonts w:cs="Times New Roman"/>
          <w:szCs w:val="24"/>
        </w:rPr>
      </w:pPr>
      <w:r w:rsidRPr="007C74FC">
        <w:rPr>
          <w:rFonts w:cs="Times New Roman"/>
          <w:szCs w:val="24"/>
        </w:rPr>
        <w:t>Fiança bancária; ou</w:t>
      </w:r>
    </w:p>
    <w:p w14:paraId="62CA0C10" w14:textId="69605787" w:rsidR="00844DFD" w:rsidRPr="007C74FC" w:rsidRDefault="00844DFD">
      <w:pPr>
        <w:pStyle w:val="PargrafodaLista"/>
        <w:numPr>
          <w:ilvl w:val="2"/>
          <w:numId w:val="34"/>
        </w:numPr>
        <w:tabs>
          <w:tab w:val="left" w:pos="937"/>
          <w:tab w:val="left" w:pos="938"/>
        </w:tabs>
        <w:spacing w:line="240" w:lineRule="auto"/>
        <w:ind w:right="49" w:hanging="850"/>
        <w:rPr>
          <w:rFonts w:cs="Times New Roman"/>
          <w:szCs w:val="24"/>
        </w:rPr>
      </w:pPr>
      <w:r w:rsidRPr="007C74FC">
        <w:rPr>
          <w:rFonts w:cs="Times New Roman"/>
          <w:szCs w:val="24"/>
        </w:rPr>
        <w:t>Seguro-garantia.</w:t>
      </w:r>
    </w:p>
    <w:p w14:paraId="7C3DB10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Garantia de Execução do Contrato deverá ter vigência mínima de 1 (um) ano a contar da data da assinatura deste Contrato, sendo de inteira responsabilidade da Concessionária mantê-la em plena vigência e de forma ininterrupta durante todo o Prazo da Concessão, devendo para tanto promover as renovações e atualizações que forem necessárias.</w:t>
      </w:r>
    </w:p>
    <w:p w14:paraId="65BC627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Qualquer modificação no conteúdo da Garantia de Execução do Contrato deverá ser previamente submetida à aprovação do Poder Concedente.</w:t>
      </w:r>
    </w:p>
    <w:p w14:paraId="071AF0E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deverá encaminhar ao Poder Concedente antes do término do prazo de vigência da Garantia de Execução do Contrato a comprovação de sua renovação com o valor devidamente reajustado.</w:t>
      </w:r>
    </w:p>
    <w:p w14:paraId="2F98E786"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Sem prejuízo das demais hipóteses previstas neste Contrato e na regulamentação vigente, a Garantia de Execução do Contrato poderá ser utilizada nos seguintes casos:</w:t>
      </w:r>
    </w:p>
    <w:p w14:paraId="17F6C118" w14:textId="1BCE2A91" w:rsidR="00844DFD" w:rsidRPr="007C74FC" w:rsidRDefault="00844DFD">
      <w:pPr>
        <w:pStyle w:val="PargrafodaLista"/>
        <w:numPr>
          <w:ilvl w:val="2"/>
          <w:numId w:val="35"/>
        </w:numPr>
        <w:tabs>
          <w:tab w:val="left" w:pos="937"/>
          <w:tab w:val="left" w:pos="938"/>
        </w:tabs>
        <w:spacing w:line="240" w:lineRule="auto"/>
        <w:ind w:right="49" w:hanging="850"/>
        <w:rPr>
          <w:rFonts w:cs="Times New Roman"/>
          <w:szCs w:val="24"/>
        </w:rPr>
      </w:pPr>
      <w:r w:rsidRPr="007C74FC">
        <w:rPr>
          <w:rFonts w:cs="Times New Roman"/>
          <w:szCs w:val="24"/>
        </w:rPr>
        <w:t xml:space="preserve">Quando a Concessionária, comprovadamente, deixar de realizar as obrigações de investimentos </w:t>
      </w:r>
      <w:r w:rsidRPr="007C74FC">
        <w:rPr>
          <w:rFonts w:cs="Times New Roman"/>
          <w:szCs w:val="24"/>
        </w:rPr>
        <w:lastRenderedPageBreak/>
        <w:t>previstas neste Contrato ou as providências necessárias ao atendimento do Objeto da Concessão;</w:t>
      </w:r>
    </w:p>
    <w:p w14:paraId="705A7F25" w14:textId="4F43B758" w:rsidR="00844DFD" w:rsidRPr="007C74FC" w:rsidRDefault="00844DFD">
      <w:pPr>
        <w:pStyle w:val="PargrafodaLista"/>
        <w:numPr>
          <w:ilvl w:val="2"/>
          <w:numId w:val="35"/>
        </w:numPr>
        <w:tabs>
          <w:tab w:val="left" w:pos="937"/>
          <w:tab w:val="left" w:pos="938"/>
        </w:tabs>
        <w:spacing w:line="240" w:lineRule="auto"/>
        <w:ind w:right="49" w:hanging="850"/>
        <w:rPr>
          <w:rFonts w:cs="Times New Roman"/>
          <w:szCs w:val="24"/>
        </w:rPr>
      </w:pPr>
      <w:r w:rsidRPr="007C74FC">
        <w:rPr>
          <w:rFonts w:cs="Times New Roman"/>
          <w:szCs w:val="24"/>
        </w:rPr>
        <w:t>Quando a Concessionária não proceder ao pagamento das multas que lhe forem aplicadas, na forma deste Contrato e dos regulamentos do Poder Concedente;</w:t>
      </w:r>
    </w:p>
    <w:p w14:paraId="5ACCAEF1" w14:textId="73DD8D6C" w:rsidR="00844DFD" w:rsidRPr="007C74FC" w:rsidRDefault="00844DFD">
      <w:pPr>
        <w:pStyle w:val="PargrafodaLista"/>
        <w:numPr>
          <w:ilvl w:val="2"/>
          <w:numId w:val="35"/>
        </w:numPr>
        <w:tabs>
          <w:tab w:val="left" w:pos="937"/>
          <w:tab w:val="left" w:pos="938"/>
        </w:tabs>
        <w:spacing w:line="240" w:lineRule="auto"/>
        <w:ind w:right="49" w:hanging="850"/>
        <w:rPr>
          <w:rFonts w:cs="Times New Roman"/>
          <w:szCs w:val="24"/>
        </w:rPr>
      </w:pPr>
      <w:r w:rsidRPr="007C74FC">
        <w:rPr>
          <w:rFonts w:cs="Times New Roman"/>
          <w:szCs w:val="24"/>
        </w:rPr>
        <w:t>Na hipótese de devolução de Bens Reversíveis em desconformidade com as exigências estabelecidas neste Contrato;</w:t>
      </w:r>
    </w:p>
    <w:p w14:paraId="7960412B" w14:textId="15875C00" w:rsidR="00844DFD" w:rsidRPr="007C74FC" w:rsidRDefault="00844DFD">
      <w:pPr>
        <w:pStyle w:val="PargrafodaLista"/>
        <w:numPr>
          <w:ilvl w:val="2"/>
          <w:numId w:val="35"/>
        </w:numPr>
        <w:tabs>
          <w:tab w:val="left" w:pos="937"/>
          <w:tab w:val="left" w:pos="938"/>
        </w:tabs>
        <w:spacing w:line="240" w:lineRule="auto"/>
        <w:ind w:right="49" w:hanging="850"/>
        <w:rPr>
          <w:rFonts w:cs="Times New Roman"/>
          <w:szCs w:val="24"/>
        </w:rPr>
      </w:pPr>
      <w:r w:rsidRPr="007C74FC">
        <w:rPr>
          <w:rFonts w:cs="Times New Roman"/>
          <w:szCs w:val="24"/>
        </w:rPr>
        <w:t>Na falta de contratação de seguros exigidos neste Contrato, na forma da Cláusula 20.</w:t>
      </w:r>
    </w:p>
    <w:p w14:paraId="7CB104D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Sempre que o Poder Concedente utilizar a Garantia de Execução do Contrato, a Concessionária deverá proceder à reposição do seu montante integral, no prazo de 30 (trinta) dias a contar da data de sua utilização, sendo que, durante este prazo, a Concessionária não estará eximida das responsabilidades que lhe são atribuídas por este Contrato.</w:t>
      </w:r>
    </w:p>
    <w:p w14:paraId="2E1437AD" w14:textId="77777777" w:rsidR="00844DFD" w:rsidRPr="007C74FC" w:rsidRDefault="00844DFD" w:rsidP="00875238">
      <w:pPr>
        <w:pStyle w:val="PargrafodaLista"/>
        <w:tabs>
          <w:tab w:val="left" w:pos="760"/>
        </w:tabs>
        <w:spacing w:line="240" w:lineRule="auto"/>
        <w:ind w:left="217" w:right="49" w:hanging="850"/>
        <w:rPr>
          <w:rFonts w:cs="Times New Roman"/>
          <w:szCs w:val="24"/>
        </w:rPr>
      </w:pPr>
    </w:p>
    <w:p w14:paraId="58A8B3E6"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44" w:name="CLÁUSULA_22a_–_GARANTIA_DO_PAGAMENTO_DA_"/>
      <w:bookmarkEnd w:id="44"/>
      <w:r w:rsidRPr="007C74FC">
        <w:rPr>
          <w:rFonts w:cs="Times New Roman"/>
          <w:b/>
          <w:bCs/>
          <w:szCs w:val="24"/>
        </w:rPr>
        <w:t>CLÁUSULA 22ª – GARANTIA DO PAGAMENTO DA CONTRAPRESTAÇÃO PÚBLICA MENSAL</w:t>
      </w:r>
    </w:p>
    <w:p w14:paraId="3907742E" w14:textId="0E202736"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Nos termos do art. 8º, I, da Lei Federal nº 11.079/2004, as obrigações pecuniárias contraídas pelo PODER CONCEDENTE, quando da celebração deste Contrato, serão adimplidas por meio da transferência de recursos apartados oriundos prioritariamente das CIP, nos termos da Lei Municipal nº 4.116, de 08 de junho de 2022, ou demais receitas que venham a ser necessárias em virtude de eventual redução ou insuficiência de arrecadação, conforme sistemática prevista no Contrato de Conta Garantia, que constitui o Anexo </w:t>
      </w:r>
      <w:r w:rsidR="00AA1932" w:rsidRPr="007C74FC">
        <w:rPr>
          <w:rFonts w:cs="Times New Roman"/>
          <w:szCs w:val="24"/>
        </w:rPr>
        <w:t>XVIII</w:t>
      </w:r>
      <w:r w:rsidRPr="007C74FC">
        <w:rPr>
          <w:rFonts w:cs="Times New Roman"/>
          <w:szCs w:val="24"/>
        </w:rPr>
        <w:t xml:space="preserve"> deste Contrato.</w:t>
      </w:r>
    </w:p>
    <w:p w14:paraId="6E00DEBA" w14:textId="04AC90BE"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O Anexo </w:t>
      </w:r>
      <w:r w:rsidR="002C1D24" w:rsidRPr="007C74FC">
        <w:rPr>
          <w:rFonts w:cs="Times New Roman"/>
          <w:szCs w:val="24"/>
        </w:rPr>
        <w:t>XVIII</w:t>
      </w:r>
      <w:r w:rsidRPr="007C74FC">
        <w:rPr>
          <w:rFonts w:cs="Times New Roman"/>
          <w:szCs w:val="24"/>
        </w:rPr>
        <w:t xml:space="preserve"> – Contrato de Conta Garantia contém as condições mínimas que deverão ser observadas pelo Poder Concedente e pela instituição financeira contratada para o desempenho da função de Agente de Garantia.</w:t>
      </w:r>
    </w:p>
    <w:p w14:paraId="326D737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Além de os recursos da CIP ficarem integralmente cedidos ao Agente de Garantia e comprometidos para remuneração da Contraprestação Pública, o Poder Concedente assume a obrigação de manter recursos na Conta Garantia ao longo de todo o prazo da Concessão em montante mínimo equivalente a 3 (três) parcelas da Contraprestação Pública Máxima, equivalente ao Saldo Mínimo, a ser reajustado anualmente de acordo com a mesma fórmula aplicável à Contraprestação Mensal Efetiva.</w:t>
      </w:r>
    </w:p>
    <w:p w14:paraId="5B35B5E2" w14:textId="0531C616"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hipótese de a garantia de pagamento da Contraprestação Pública atingir saldo inferior ao equivalente ao Saldo Mínimo, restará ao Poder Concedente restabelecê-la em 90 (noventa) dias, utilizando- se de recursos próprios. Caso o Saldo Mínimo permaneça inferior ao montante definido na Subcláusula</w:t>
      </w:r>
      <w:r w:rsidR="00A478D1" w:rsidRPr="007C74FC">
        <w:rPr>
          <w:rFonts w:cs="Times New Roman"/>
          <w:szCs w:val="24"/>
        </w:rPr>
        <w:t xml:space="preserve"> </w:t>
      </w:r>
      <w:r w:rsidRPr="007C74FC">
        <w:rPr>
          <w:rFonts w:cs="Times New Roman"/>
          <w:szCs w:val="24"/>
        </w:rPr>
        <w:t>22.2. supra, por um prazo contínuo que supere 90 (noventa) dias, poderá a CONCESSIONÁRIA requerer a rescisão antecipada do Contrato de Concessão, sendo-lhe devida as indenizações cabíveis para a hipótese de declaração de caducidade.</w:t>
      </w:r>
    </w:p>
    <w:p w14:paraId="368F80E2" w14:textId="77777777" w:rsidR="00844DFD" w:rsidRPr="007C74FC" w:rsidRDefault="00844DFD" w:rsidP="00875238">
      <w:pPr>
        <w:pStyle w:val="PargrafodaLista"/>
        <w:spacing w:line="240" w:lineRule="auto"/>
        <w:ind w:left="1134" w:right="49" w:hanging="850"/>
        <w:rPr>
          <w:rFonts w:cs="Times New Roman"/>
          <w:szCs w:val="24"/>
        </w:rPr>
      </w:pPr>
    </w:p>
    <w:p w14:paraId="3A503984" w14:textId="77777777" w:rsidR="00844DFD" w:rsidRPr="007C74FC" w:rsidRDefault="00844DFD" w:rsidP="00875238">
      <w:pPr>
        <w:ind w:right="49" w:hanging="850"/>
        <w:jc w:val="center"/>
        <w:rPr>
          <w:rFonts w:cs="Times New Roman"/>
          <w:b/>
          <w:szCs w:val="24"/>
        </w:rPr>
      </w:pPr>
      <w:bookmarkStart w:id="45" w:name="CAPÍTULO_V_–_DA_ESTRUTURA_JURÍDICA_DA_CO"/>
      <w:bookmarkEnd w:id="45"/>
      <w:r w:rsidRPr="007C74FC">
        <w:rPr>
          <w:rFonts w:cs="Times New Roman"/>
          <w:b/>
          <w:szCs w:val="24"/>
        </w:rPr>
        <w:t>CAPÍTULO V – DA ESTRUTURA JURÍDICA DA CONCESSIONÁRIA</w:t>
      </w:r>
    </w:p>
    <w:p w14:paraId="32BB4782" w14:textId="77777777" w:rsidR="00844DFD" w:rsidRPr="007C74FC" w:rsidRDefault="00844DFD" w:rsidP="00875238">
      <w:pPr>
        <w:ind w:left="217" w:right="49" w:hanging="850"/>
        <w:jc w:val="both"/>
        <w:rPr>
          <w:rFonts w:cs="Times New Roman"/>
          <w:b/>
          <w:szCs w:val="24"/>
        </w:rPr>
      </w:pPr>
    </w:p>
    <w:p w14:paraId="55B315CD" w14:textId="77777777" w:rsidR="00844DFD" w:rsidRPr="007C74FC" w:rsidRDefault="00844DFD">
      <w:pPr>
        <w:pStyle w:val="PargrafodaLista"/>
        <w:numPr>
          <w:ilvl w:val="0"/>
          <w:numId w:val="23"/>
        </w:numPr>
        <w:spacing w:line="240" w:lineRule="auto"/>
        <w:ind w:right="49" w:hanging="850"/>
        <w:rPr>
          <w:rFonts w:cs="Times New Roman"/>
          <w:b/>
          <w:bCs/>
          <w:szCs w:val="24"/>
        </w:rPr>
      </w:pPr>
      <w:r w:rsidRPr="007C74FC">
        <w:rPr>
          <w:rFonts w:cs="Times New Roman"/>
          <w:b/>
          <w:bCs/>
          <w:szCs w:val="24"/>
        </w:rPr>
        <w:t>CLÁUSULA 23ª – TRANSFERÊNCIA DE CONTROLE</w:t>
      </w:r>
    </w:p>
    <w:p w14:paraId="1C259C3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deve comunicar imediatamente ao PODER CONCEDENTE após eventuais alterações ocorridas na sua composição societária, respeitadas as obrigações definidas neste Contrato referentes à transferência do controle da CONCESSIONÁRIA.</w:t>
      </w:r>
    </w:p>
    <w:p w14:paraId="69E63827"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transferência no controle direto da CONCESSIONÁRIA deverá ser previamente autorizada pelo PODER CONCEDENTE nos termos da lei.</w:t>
      </w:r>
    </w:p>
    <w:p w14:paraId="40051206" w14:textId="435D8859"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Considera-se previamente autorizada pelo PODER CONCEDENTE a eventual transferência de controle da CONCESSIONÁRIA para terceira sociedade que integre o grupo econômico de sócia original da SPE, seja a sociedade entrante controlada, controladora ou empresa sob controle comum da sociedade que está se retirando ou da sociedade que venha a permanecer na SPE.</w:t>
      </w:r>
    </w:p>
    <w:p w14:paraId="1D915290" w14:textId="77777777" w:rsidR="00844DFD" w:rsidRPr="007C74FC" w:rsidRDefault="00844DFD" w:rsidP="00875238">
      <w:pPr>
        <w:pStyle w:val="Ttulo2"/>
        <w:ind w:right="49" w:hanging="850"/>
        <w:rPr>
          <w:rFonts w:cs="Times New Roman"/>
          <w:szCs w:val="24"/>
        </w:rPr>
      </w:pPr>
    </w:p>
    <w:p w14:paraId="6B1924BE"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46" w:name="CLÁUSULA_24a_–_ASSUNÇÃO_DO_CONTROLE_PELO"/>
      <w:bookmarkEnd w:id="46"/>
      <w:r w:rsidRPr="007C74FC">
        <w:rPr>
          <w:rFonts w:cs="Times New Roman"/>
          <w:b/>
          <w:bCs/>
          <w:szCs w:val="24"/>
        </w:rPr>
        <w:t>CLÁUSULA 24ª – ASSUNÇÃO DO CONTROLE PELOS FINANCIADORES</w:t>
      </w:r>
    </w:p>
    <w:p w14:paraId="21F24CE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Os contratos de financiamento da Concessionária poderão outorgar aos financiadores, de acordo com as regras de direito privado aplicáveis, o direito de assumir o controle da Concessionária em caso de </w:t>
      </w:r>
      <w:r w:rsidRPr="007C74FC">
        <w:rPr>
          <w:rFonts w:cs="Times New Roman"/>
          <w:szCs w:val="24"/>
        </w:rPr>
        <w:lastRenderedPageBreak/>
        <w:t>inadimplemento contratual pela Concessionária dos referidos contratos de financiamento ou deste Contrato.</w:t>
      </w:r>
    </w:p>
    <w:p w14:paraId="677C87B7"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Quando configurada inadimplência do financiamento por parte da Concessionária, que possa dar ensejo à transferência mencionada na Subcláusula 23.1 acima, o financiador deverá notificar a Concessionária e o Poder Concedente, informando sobre a inadimplência e abrindo à Concessionária um prazo de 15 (quinze) dias para quitar o valor devido.</w:t>
      </w:r>
    </w:p>
    <w:p w14:paraId="2F6F5CD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Decorrido o prazo referido na Subcláusula 24.2 acima sem que a Concessionária efetue o pagamento de sua dívida, os financiadores poderão assumir a Concessão, comunicando formalmente sua decisão ao Poder Concedente com antecedência prévia de 15 (quinze) dias, informando, previamente, que atendem aos requisitos de regularidade jurídica e fiscal necessários à assunção dos serviços objeto do Contrato, bem como comprometendo-se a cumprir todas as cláusulas deste Contrato, do Edital e seus Anexos;</w:t>
      </w:r>
    </w:p>
    <w:p w14:paraId="5E4A348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assunção referida na Subcláusula 24.2 acima também poderá ocorrer no caso de inadimplemento da Concessionária na execução deste Contrato, que inviabilize ou coloque em risco a Concessão, sendo que a transferência aos financiadores terá por objetivo promover a reestruturação financeira da Concessionária e assegurar a continuidade da operação da Concessão.</w:t>
      </w:r>
    </w:p>
    <w:p w14:paraId="5FCEA36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contratos de financiamento apresentados ao Poder Concedente deverão indicar os dados de contato dos financiadores com o intuito de que estes sejam comunicados da eventual instauração de processo administrativo pelo Poder Concedente para investigação de inadimplemento contratual pela Concessionária.</w:t>
      </w:r>
    </w:p>
    <w:p w14:paraId="1560216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Eventual transferência posterior do controle da Concessionária pelos financiadores a terceiros dependerá de autorização prévia do Poder Concedente, condicionada à demonstração de que o destinatário da transferência atende às exigências técnicas, financeiras e de regularidade jurídica e fiscal exigidas pelo Edital, consideradas proporcionalmente ao estágio de execução deste Contrato.</w:t>
      </w:r>
    </w:p>
    <w:p w14:paraId="23EF3F78"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assunção do controle da Concessionária nos termos desta Cláusula não alterará as obrigações da Concessionária e de seus controladores perante o Poder Concedente, ressalvadas as obrigações que sejam de responsabilidade direta dos antigos acionistas da Concessionária.</w:t>
      </w:r>
    </w:p>
    <w:p w14:paraId="2C62B583" w14:textId="77777777" w:rsidR="00844DFD" w:rsidRPr="007C74FC" w:rsidRDefault="00844DFD" w:rsidP="00875238">
      <w:pPr>
        <w:pStyle w:val="PargrafodaLista"/>
        <w:tabs>
          <w:tab w:val="left" w:pos="734"/>
          <w:tab w:val="left" w:pos="8505"/>
        </w:tabs>
        <w:spacing w:line="240" w:lineRule="auto"/>
        <w:ind w:left="217" w:right="49" w:hanging="850"/>
        <w:rPr>
          <w:rFonts w:cs="Times New Roman"/>
          <w:szCs w:val="24"/>
        </w:rPr>
      </w:pPr>
    </w:p>
    <w:p w14:paraId="61DA310A" w14:textId="77777777" w:rsidR="00844DFD" w:rsidRPr="007C74FC" w:rsidRDefault="00844DFD" w:rsidP="00875238">
      <w:pPr>
        <w:ind w:right="49" w:hanging="850"/>
        <w:jc w:val="center"/>
        <w:rPr>
          <w:rFonts w:cs="Times New Roman"/>
          <w:b/>
          <w:szCs w:val="24"/>
        </w:rPr>
      </w:pPr>
      <w:bookmarkStart w:id="47" w:name="CAPÍTULO_VI_–_SANÇÕES_CLÁUSULA_25a_–_PEN"/>
      <w:bookmarkEnd w:id="47"/>
      <w:r w:rsidRPr="007C74FC">
        <w:rPr>
          <w:rFonts w:cs="Times New Roman"/>
          <w:b/>
          <w:szCs w:val="24"/>
        </w:rPr>
        <w:t>CAPÍTULO VI – SANÇÕES CLÁUSULA</w:t>
      </w:r>
    </w:p>
    <w:p w14:paraId="0A982D4B" w14:textId="77777777" w:rsidR="00844DFD" w:rsidRPr="007C74FC" w:rsidRDefault="00844DFD" w:rsidP="00875238">
      <w:pPr>
        <w:ind w:left="217" w:right="49" w:hanging="850"/>
        <w:jc w:val="both"/>
        <w:rPr>
          <w:rFonts w:cs="Times New Roman"/>
          <w:b/>
          <w:szCs w:val="24"/>
        </w:rPr>
      </w:pPr>
    </w:p>
    <w:p w14:paraId="0B0E55DD" w14:textId="77777777" w:rsidR="00844DFD" w:rsidRPr="007C74FC" w:rsidRDefault="00844DFD">
      <w:pPr>
        <w:pStyle w:val="PargrafodaLista"/>
        <w:numPr>
          <w:ilvl w:val="0"/>
          <w:numId w:val="23"/>
        </w:numPr>
        <w:spacing w:line="240" w:lineRule="auto"/>
        <w:ind w:right="49" w:hanging="850"/>
        <w:rPr>
          <w:rFonts w:cs="Times New Roman"/>
          <w:b/>
          <w:bCs/>
          <w:szCs w:val="24"/>
        </w:rPr>
      </w:pPr>
      <w:r w:rsidRPr="007C74FC">
        <w:rPr>
          <w:rFonts w:cs="Times New Roman"/>
          <w:b/>
          <w:bCs/>
          <w:szCs w:val="24"/>
        </w:rPr>
        <w:t>25ª– PENALIDADES</w:t>
      </w:r>
    </w:p>
    <w:p w14:paraId="7710066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não cumprimento pela Concessionária das Cláusulas deste Contrato, de seus Anexos e do Edital, da legislação e regulamentação aplicáveis ensejará, sem prejuízo das responsabilidades civil e penal e de outras penalidades eventualmente previstas na legislação e nas regulamentações vigentes, a aplicação das seguintes penalidades contratuais:</w:t>
      </w:r>
    </w:p>
    <w:p w14:paraId="3CD2F510" w14:textId="64F6F866" w:rsidR="00844DFD" w:rsidRPr="007C74FC" w:rsidRDefault="00844DFD">
      <w:pPr>
        <w:pStyle w:val="PargrafodaLista"/>
        <w:numPr>
          <w:ilvl w:val="2"/>
          <w:numId w:val="36"/>
        </w:numPr>
        <w:tabs>
          <w:tab w:val="left" w:pos="937"/>
          <w:tab w:val="left" w:pos="938"/>
        </w:tabs>
        <w:spacing w:line="240" w:lineRule="auto"/>
        <w:ind w:right="49" w:hanging="850"/>
        <w:rPr>
          <w:rFonts w:cs="Times New Roman"/>
          <w:szCs w:val="24"/>
        </w:rPr>
      </w:pPr>
      <w:r w:rsidRPr="007C74FC">
        <w:rPr>
          <w:rFonts w:cs="Times New Roman"/>
          <w:szCs w:val="24"/>
        </w:rPr>
        <w:t>advertência;</w:t>
      </w:r>
    </w:p>
    <w:p w14:paraId="041037AA" w14:textId="71A44887" w:rsidR="00844DFD" w:rsidRPr="007C74FC" w:rsidRDefault="00844DFD">
      <w:pPr>
        <w:pStyle w:val="PargrafodaLista"/>
        <w:numPr>
          <w:ilvl w:val="2"/>
          <w:numId w:val="36"/>
        </w:numPr>
        <w:tabs>
          <w:tab w:val="left" w:pos="937"/>
          <w:tab w:val="left" w:pos="938"/>
        </w:tabs>
        <w:spacing w:line="240" w:lineRule="auto"/>
        <w:ind w:right="49" w:hanging="850"/>
        <w:rPr>
          <w:rFonts w:cs="Times New Roman"/>
          <w:szCs w:val="24"/>
        </w:rPr>
      </w:pPr>
      <w:r w:rsidRPr="007C74FC">
        <w:rPr>
          <w:rFonts w:cs="Times New Roman"/>
          <w:szCs w:val="24"/>
        </w:rPr>
        <w:t>suspensão temporária de participação em licitação e impedimento de contratar com Município de Mairiporã, por prazo não superior a 2 (dois) anos;</w:t>
      </w:r>
    </w:p>
    <w:p w14:paraId="7D3427DB" w14:textId="467F5D53" w:rsidR="00844DFD" w:rsidRPr="007C74FC" w:rsidRDefault="00844DFD">
      <w:pPr>
        <w:pStyle w:val="PargrafodaLista"/>
        <w:numPr>
          <w:ilvl w:val="2"/>
          <w:numId w:val="36"/>
        </w:numPr>
        <w:tabs>
          <w:tab w:val="left" w:pos="937"/>
          <w:tab w:val="left" w:pos="938"/>
        </w:tabs>
        <w:spacing w:line="240" w:lineRule="auto"/>
        <w:ind w:right="49" w:hanging="850"/>
        <w:rPr>
          <w:rFonts w:cs="Times New Roman"/>
          <w:szCs w:val="24"/>
        </w:rPr>
      </w:pPr>
      <w:r w:rsidRPr="007C74FC">
        <w:rPr>
          <w:rFonts w:cs="Times New Roman"/>
          <w:szCs w:val="24"/>
        </w:rPr>
        <w:t>declaração de inidoneidade para licitar ou contratar com a Prefeitura Municipal de Mairiporã, enquanto perdurarem os motivos da punição;</w:t>
      </w:r>
    </w:p>
    <w:p w14:paraId="54E9F81D" w14:textId="1F2C23C7" w:rsidR="00844DFD" w:rsidRPr="007C74FC" w:rsidRDefault="00844DFD">
      <w:pPr>
        <w:pStyle w:val="PargrafodaLista"/>
        <w:numPr>
          <w:ilvl w:val="2"/>
          <w:numId w:val="36"/>
        </w:numPr>
        <w:tabs>
          <w:tab w:val="left" w:pos="937"/>
          <w:tab w:val="left" w:pos="938"/>
        </w:tabs>
        <w:spacing w:line="240" w:lineRule="auto"/>
        <w:ind w:right="49" w:hanging="850"/>
        <w:rPr>
          <w:rFonts w:cs="Times New Roman"/>
          <w:szCs w:val="24"/>
        </w:rPr>
      </w:pPr>
      <w:r w:rsidRPr="007C74FC">
        <w:rPr>
          <w:rFonts w:cs="Times New Roman"/>
          <w:szCs w:val="24"/>
        </w:rPr>
        <w:t>multas, quantificadas e aplicadas na forma desta Cláusula.</w:t>
      </w:r>
    </w:p>
    <w:p w14:paraId="709A33A0" w14:textId="7D9E909A"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aplicação das sanções, o Poder Concedente observará a natureza e a gravidade da infração; os danos dela resultantes para os Usuários e para o Poder Concedente; as vantagens auferidas pela Concessionária em decorrência da infração; as circunstâncias atenuantes e agravantes; a situação econômica e financeira da Concessionária, em especial a sua capacidade de honrar compromissos</w:t>
      </w:r>
      <w:r w:rsidR="001836FC" w:rsidRPr="007C74FC">
        <w:rPr>
          <w:rFonts w:cs="Times New Roman"/>
          <w:szCs w:val="24"/>
        </w:rPr>
        <w:t xml:space="preserve"> </w:t>
      </w:r>
      <w:r w:rsidRPr="007C74FC">
        <w:rPr>
          <w:rFonts w:cs="Times New Roman"/>
          <w:szCs w:val="24"/>
        </w:rPr>
        <w:t>financeiros, gerar receitas e manter a execução deste Contrato; os antecedentes da Concessionária, inclusive eventuais reincidências, tudo em vista a garantir a sua proporcionalidade.</w:t>
      </w:r>
    </w:p>
    <w:p w14:paraId="66BB80B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infração será considerada leve, quando decorrer de condutas involuntárias ou escusáveis da Concessionária e das quais ela não se beneficie;</w:t>
      </w:r>
    </w:p>
    <w:p w14:paraId="4246464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infração será considerada média, quando decorrer de conduta inescusável, mas efetuada pela primeira vez pela Concessionária, sem a ela trazer qualquer benefício ou proveito, nem afetar um número significativo de Usuários;</w:t>
      </w:r>
    </w:p>
    <w:p w14:paraId="1D03AC93"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lastRenderedPageBreak/>
        <w:t>A infração será considerada grave quando o Poder Concedente comprovar que a Concessionária</w:t>
      </w:r>
    </w:p>
    <w:p w14:paraId="31004A83" w14:textId="53F1287E" w:rsidR="00844DFD" w:rsidRPr="007C74FC" w:rsidRDefault="00844DFD">
      <w:pPr>
        <w:pStyle w:val="PargrafodaLista"/>
        <w:numPr>
          <w:ilvl w:val="3"/>
          <w:numId w:val="37"/>
        </w:numPr>
        <w:tabs>
          <w:tab w:val="left" w:pos="937"/>
          <w:tab w:val="left" w:pos="938"/>
        </w:tabs>
        <w:spacing w:line="240" w:lineRule="auto"/>
        <w:ind w:right="49" w:hanging="850"/>
        <w:rPr>
          <w:rFonts w:cs="Times New Roman"/>
          <w:szCs w:val="24"/>
        </w:rPr>
      </w:pPr>
      <w:r w:rsidRPr="007C74FC">
        <w:rPr>
          <w:rFonts w:cs="Times New Roman"/>
          <w:szCs w:val="24"/>
        </w:rPr>
        <w:t>tenha agido com má-fé;</w:t>
      </w:r>
    </w:p>
    <w:p w14:paraId="73374586" w14:textId="65AB5DAF" w:rsidR="00844DFD" w:rsidRPr="007C74FC" w:rsidRDefault="00844DFD">
      <w:pPr>
        <w:pStyle w:val="PargrafodaLista"/>
        <w:numPr>
          <w:ilvl w:val="3"/>
          <w:numId w:val="37"/>
        </w:numPr>
        <w:tabs>
          <w:tab w:val="left" w:pos="937"/>
          <w:tab w:val="left" w:pos="938"/>
        </w:tabs>
        <w:spacing w:line="240" w:lineRule="auto"/>
        <w:ind w:right="49" w:hanging="850"/>
        <w:rPr>
          <w:rFonts w:cs="Times New Roman"/>
          <w:szCs w:val="24"/>
        </w:rPr>
      </w:pPr>
      <w:r w:rsidRPr="007C74FC">
        <w:rPr>
          <w:rFonts w:cs="Times New Roman"/>
          <w:szCs w:val="24"/>
        </w:rPr>
        <w:t>cuja infração resultar em benefício direto para a Concessionária;</w:t>
      </w:r>
    </w:p>
    <w:p w14:paraId="2A731FE4" w14:textId="7A3602B3" w:rsidR="00844DFD" w:rsidRPr="007C74FC" w:rsidRDefault="00844DFD">
      <w:pPr>
        <w:pStyle w:val="PargrafodaLista"/>
        <w:numPr>
          <w:ilvl w:val="3"/>
          <w:numId w:val="37"/>
        </w:numPr>
        <w:tabs>
          <w:tab w:val="left" w:pos="937"/>
          <w:tab w:val="left" w:pos="938"/>
        </w:tabs>
        <w:spacing w:line="240" w:lineRule="auto"/>
        <w:ind w:right="49" w:hanging="850"/>
        <w:rPr>
          <w:rFonts w:cs="Times New Roman"/>
          <w:szCs w:val="24"/>
        </w:rPr>
      </w:pPr>
      <w:r w:rsidRPr="007C74FC">
        <w:rPr>
          <w:rFonts w:cs="Times New Roman"/>
          <w:szCs w:val="24"/>
        </w:rPr>
        <w:t>quando a Concessionária for comprovadamente reincidente na infração;</w:t>
      </w:r>
    </w:p>
    <w:p w14:paraId="1D9B2B32" w14:textId="05127E19" w:rsidR="00844DFD" w:rsidRPr="007C74FC" w:rsidRDefault="00844DFD">
      <w:pPr>
        <w:pStyle w:val="PargrafodaLista"/>
        <w:numPr>
          <w:ilvl w:val="3"/>
          <w:numId w:val="37"/>
        </w:numPr>
        <w:tabs>
          <w:tab w:val="left" w:pos="937"/>
          <w:tab w:val="left" w:pos="938"/>
        </w:tabs>
        <w:spacing w:line="240" w:lineRule="auto"/>
        <w:ind w:right="49" w:hanging="850"/>
        <w:rPr>
          <w:rFonts w:cs="Times New Roman"/>
          <w:szCs w:val="24"/>
        </w:rPr>
      </w:pPr>
      <w:r w:rsidRPr="007C74FC">
        <w:rPr>
          <w:rFonts w:cs="Times New Roman"/>
          <w:szCs w:val="24"/>
        </w:rPr>
        <w:t>quando o número de Usuários atingidos ou o prejuízo dela decorrente for significativo;</w:t>
      </w:r>
    </w:p>
    <w:p w14:paraId="64D4EDEF" w14:textId="317C3C4E" w:rsidR="00844DFD" w:rsidRPr="007C74FC" w:rsidRDefault="00844DFD">
      <w:pPr>
        <w:pStyle w:val="PargrafodaLista"/>
        <w:numPr>
          <w:ilvl w:val="3"/>
          <w:numId w:val="37"/>
        </w:numPr>
        <w:tabs>
          <w:tab w:val="left" w:pos="937"/>
          <w:tab w:val="left" w:pos="938"/>
        </w:tabs>
        <w:spacing w:line="240" w:lineRule="auto"/>
        <w:ind w:right="49" w:hanging="850"/>
        <w:rPr>
          <w:rFonts w:cs="Times New Roman"/>
          <w:szCs w:val="24"/>
        </w:rPr>
      </w:pPr>
      <w:r w:rsidRPr="007C74FC">
        <w:rPr>
          <w:rFonts w:cs="Times New Roman"/>
          <w:szCs w:val="24"/>
        </w:rPr>
        <w:t>quando o prejuízo econômico for significativo para o Poder Concedente.</w:t>
      </w:r>
    </w:p>
    <w:p w14:paraId="57B8E2A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infração será considerada gravíssima quando o Poder Concedente comprovar que a infração resultou em grande lesividade ao interesse público, por prejudicar, efetiva ou potencialmente, a vida ou a incolumidade física dos Usuários, a saúde pública, o meio ambiente, o erário ou a continuidade do Objeto da Concessão.</w:t>
      </w:r>
    </w:p>
    <w:p w14:paraId="6ADD2CE3" w14:textId="5569747C"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À exceção das infrações gravíssimas previstas na Subcláusula 25.</w:t>
      </w:r>
      <w:r w:rsidR="001836FC" w:rsidRPr="007C74FC">
        <w:rPr>
          <w:rFonts w:cs="Times New Roman"/>
          <w:szCs w:val="24"/>
        </w:rPr>
        <w:t>5</w:t>
      </w:r>
      <w:r w:rsidRPr="007C74FC">
        <w:rPr>
          <w:rFonts w:cs="Times New Roman"/>
          <w:szCs w:val="24"/>
        </w:rPr>
        <w:t xml:space="preserve"> acima, não será aplicada multa nos casos em que o comportamento faltoso da Concessionária já tenha ensejado o descumprimento dos Indicadores de Desempenho deste Contrato e, consequentemente, a redução de sua remuneração.</w:t>
      </w:r>
    </w:p>
    <w:p w14:paraId="420FEE16"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valor das multas aplicadas poderá ser revertido, a critério do Poder Concedente, em beneficio dos Usuários atingidos, para reparação dos danos causados pela infração contratual ou legal ou para o aprimoramento da qualidade dos serviços objeto da Concessão.</w:t>
      </w:r>
    </w:p>
    <w:p w14:paraId="782D91F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poderá igualmente optar pela substituição da multa pelo estabelecimento de novas obrigações que atinjam as finalidades previstas no item anterior, desde que sejam, no mínimo, proporcionais ao valor da multa correspondente à infração.</w:t>
      </w:r>
    </w:p>
    <w:p w14:paraId="07449D2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aplicação das multas aludidas nas Subcláusulas anteriores não impede que o Poder Concedente aplique outras sanções nele previstas ou, no caso da reincidência por três oportunidades no período inferior a 12 (doze) meses, instaure procedimento administrativo voltado à caducidade deste Contrato, observados os procedimentos nele previstos.</w:t>
      </w:r>
    </w:p>
    <w:p w14:paraId="6E4C8EB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Caso a Concessionária não proceda ao pagamento de multas no prazo estabelecido neste Contrato, o Poder Concedente utilizará a Garantia de Execução do Contrato.</w:t>
      </w:r>
    </w:p>
    <w:p w14:paraId="0A0B13BD"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Previamente a aplicação de penalidades, o Poder Concedente notificará a Concessionária visando instaurar procedimento administrativo que vise garantir o devido processo administrativo, especialmente o direito a ampla defesa e ao contraditório, observado o disposto na legislação vigente, incluindo as normas do Poder Concedente</w:t>
      </w:r>
    </w:p>
    <w:p w14:paraId="660101D0" w14:textId="77777777" w:rsidR="00844DFD" w:rsidRPr="007C74FC" w:rsidRDefault="00844DFD" w:rsidP="00875238">
      <w:pPr>
        <w:pStyle w:val="PargrafodaLista"/>
        <w:tabs>
          <w:tab w:val="left" w:pos="750"/>
        </w:tabs>
        <w:spacing w:line="240" w:lineRule="auto"/>
        <w:ind w:left="217" w:right="49" w:hanging="850"/>
        <w:rPr>
          <w:rFonts w:cs="Times New Roman"/>
          <w:szCs w:val="24"/>
        </w:rPr>
      </w:pPr>
    </w:p>
    <w:p w14:paraId="4FAF85B1" w14:textId="77777777" w:rsidR="00844DFD" w:rsidRPr="007C74FC" w:rsidRDefault="00844DFD" w:rsidP="00875238">
      <w:pPr>
        <w:ind w:right="49" w:hanging="850"/>
        <w:jc w:val="center"/>
        <w:rPr>
          <w:rFonts w:cs="Times New Roman"/>
          <w:b/>
          <w:szCs w:val="24"/>
        </w:rPr>
      </w:pPr>
      <w:bookmarkStart w:id="48" w:name="CAPÍTULO_VII_–_DA_INTERVENÇÃO_E_EXTINÇÃO"/>
      <w:bookmarkEnd w:id="48"/>
      <w:r w:rsidRPr="007C74FC">
        <w:rPr>
          <w:rFonts w:cs="Times New Roman"/>
          <w:b/>
          <w:szCs w:val="24"/>
        </w:rPr>
        <w:t>CAPÍTULO VII – DA INTERVENÇÃO E EXTINÇÃO DO CONTRATO</w:t>
      </w:r>
    </w:p>
    <w:p w14:paraId="1BA8BE2E" w14:textId="77777777" w:rsidR="00844DFD" w:rsidRPr="007C74FC" w:rsidRDefault="00844DFD" w:rsidP="00875238">
      <w:pPr>
        <w:ind w:left="217" w:right="49" w:hanging="850"/>
        <w:jc w:val="both"/>
        <w:rPr>
          <w:rFonts w:cs="Times New Roman"/>
          <w:b/>
          <w:szCs w:val="24"/>
        </w:rPr>
      </w:pPr>
    </w:p>
    <w:p w14:paraId="3394AD40" w14:textId="77777777" w:rsidR="00844DFD" w:rsidRPr="007C74FC" w:rsidRDefault="00844DFD">
      <w:pPr>
        <w:pStyle w:val="PargrafodaLista"/>
        <w:numPr>
          <w:ilvl w:val="0"/>
          <w:numId w:val="23"/>
        </w:numPr>
        <w:spacing w:line="240" w:lineRule="auto"/>
        <w:ind w:right="49" w:hanging="850"/>
        <w:rPr>
          <w:rFonts w:cs="Times New Roman"/>
          <w:b/>
          <w:bCs/>
          <w:szCs w:val="24"/>
        </w:rPr>
      </w:pPr>
      <w:r w:rsidRPr="007C74FC">
        <w:rPr>
          <w:rFonts w:cs="Times New Roman"/>
          <w:b/>
          <w:bCs/>
          <w:szCs w:val="24"/>
        </w:rPr>
        <w:t>CLÁUSULA 26ª – INTERVENÇÃO DO PODER CONCEDENTE</w:t>
      </w:r>
    </w:p>
    <w:p w14:paraId="19675496"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poderá intervir na Concessionária nas hipóteses abaixo, quando devidamente justificadas, cabendo à Concessionária a manutenção da prestação dos serviços da Concessão enquanto perdurar a intervenção:</w:t>
      </w:r>
    </w:p>
    <w:p w14:paraId="2C24CB4C" w14:textId="21C972D1" w:rsidR="00844DFD" w:rsidRPr="007C74FC" w:rsidRDefault="00844DFD">
      <w:pPr>
        <w:pStyle w:val="PargrafodaLista"/>
        <w:numPr>
          <w:ilvl w:val="2"/>
          <w:numId w:val="38"/>
        </w:numPr>
        <w:tabs>
          <w:tab w:val="left" w:pos="938"/>
        </w:tabs>
        <w:spacing w:line="240" w:lineRule="auto"/>
        <w:ind w:right="49" w:hanging="850"/>
        <w:rPr>
          <w:rFonts w:cs="Times New Roman"/>
          <w:szCs w:val="24"/>
        </w:rPr>
      </w:pPr>
      <w:r w:rsidRPr="007C74FC">
        <w:rPr>
          <w:rFonts w:cs="Times New Roman"/>
          <w:szCs w:val="24"/>
        </w:rPr>
        <w:t>cessação ou interrupção, total ou parcial, da prestação dos serviços da Concessão, conforme estabelecido em regulamento emitido pelo Poder Concedente;</w:t>
      </w:r>
    </w:p>
    <w:p w14:paraId="1A97DD0E" w14:textId="484686B4" w:rsidR="00844DFD" w:rsidRPr="007C74FC" w:rsidRDefault="00844DFD">
      <w:pPr>
        <w:pStyle w:val="PargrafodaLista"/>
        <w:numPr>
          <w:ilvl w:val="2"/>
          <w:numId w:val="38"/>
        </w:numPr>
        <w:tabs>
          <w:tab w:val="left" w:pos="938"/>
        </w:tabs>
        <w:spacing w:line="240" w:lineRule="auto"/>
        <w:ind w:right="49" w:hanging="850"/>
        <w:rPr>
          <w:rFonts w:cs="Times New Roman"/>
          <w:szCs w:val="24"/>
        </w:rPr>
      </w:pPr>
      <w:r w:rsidRPr="007C74FC">
        <w:rPr>
          <w:rFonts w:cs="Times New Roman"/>
          <w:szCs w:val="24"/>
        </w:rPr>
        <w:t>deficiências graves no desenvolvimento das atividades abrangidas pela Concessão;</w:t>
      </w:r>
    </w:p>
    <w:p w14:paraId="4F082FA3" w14:textId="54AA8BDE" w:rsidR="00844DFD" w:rsidRPr="007C74FC" w:rsidRDefault="00844DFD">
      <w:pPr>
        <w:pStyle w:val="PargrafodaLista"/>
        <w:numPr>
          <w:ilvl w:val="2"/>
          <w:numId w:val="38"/>
        </w:numPr>
        <w:tabs>
          <w:tab w:val="left" w:pos="937"/>
          <w:tab w:val="left" w:pos="938"/>
        </w:tabs>
        <w:spacing w:line="240" w:lineRule="auto"/>
        <w:ind w:right="49" w:hanging="850"/>
        <w:rPr>
          <w:rFonts w:cs="Times New Roman"/>
          <w:szCs w:val="24"/>
        </w:rPr>
      </w:pPr>
      <w:r w:rsidRPr="007C74FC">
        <w:rPr>
          <w:rFonts w:cs="Times New Roman"/>
          <w:szCs w:val="24"/>
        </w:rPr>
        <w:t>situações nas quais a operação oferecer riscos à continuidade da adequada prestação dos serviços objeto da Concessão;</w:t>
      </w:r>
    </w:p>
    <w:p w14:paraId="081859FC" w14:textId="2DC4B3BE" w:rsidR="00844DFD" w:rsidRPr="007C74FC" w:rsidRDefault="00844DFD">
      <w:pPr>
        <w:pStyle w:val="PargrafodaLista"/>
        <w:numPr>
          <w:ilvl w:val="2"/>
          <w:numId w:val="38"/>
        </w:numPr>
        <w:tabs>
          <w:tab w:val="left" w:pos="937"/>
          <w:tab w:val="left" w:pos="938"/>
        </w:tabs>
        <w:spacing w:line="240" w:lineRule="auto"/>
        <w:ind w:right="49" w:hanging="850"/>
        <w:rPr>
          <w:rFonts w:cs="Times New Roman"/>
          <w:szCs w:val="24"/>
        </w:rPr>
      </w:pPr>
      <w:r w:rsidRPr="007C74FC">
        <w:rPr>
          <w:rFonts w:cs="Times New Roman"/>
          <w:szCs w:val="24"/>
        </w:rPr>
        <w:t>situações que ponham em risco o meio ambiente e a segurança dos Usuários ou Bens da Concessão;</w:t>
      </w:r>
    </w:p>
    <w:p w14:paraId="2940BCE4" w14:textId="6E304FAB" w:rsidR="00844DFD" w:rsidRPr="007C74FC" w:rsidRDefault="00844DFD">
      <w:pPr>
        <w:pStyle w:val="PargrafodaLista"/>
        <w:numPr>
          <w:ilvl w:val="2"/>
          <w:numId w:val="38"/>
        </w:numPr>
        <w:tabs>
          <w:tab w:val="left" w:pos="937"/>
          <w:tab w:val="left" w:pos="938"/>
        </w:tabs>
        <w:spacing w:line="240" w:lineRule="auto"/>
        <w:ind w:right="49" w:hanging="850"/>
        <w:rPr>
          <w:rFonts w:cs="Times New Roman"/>
          <w:szCs w:val="24"/>
        </w:rPr>
      </w:pPr>
      <w:r w:rsidRPr="007C74FC">
        <w:rPr>
          <w:rFonts w:cs="Times New Roman"/>
          <w:szCs w:val="24"/>
        </w:rPr>
        <w:t>descumprimento injustificado das obrigações dispostas neste Contrato; e</w:t>
      </w:r>
    </w:p>
    <w:p w14:paraId="339B2DFA" w14:textId="4E6D568B" w:rsidR="00844DFD" w:rsidRPr="007C74FC" w:rsidRDefault="00844DFD">
      <w:pPr>
        <w:pStyle w:val="PargrafodaLista"/>
        <w:numPr>
          <w:ilvl w:val="2"/>
          <w:numId w:val="38"/>
        </w:numPr>
        <w:tabs>
          <w:tab w:val="left" w:pos="937"/>
          <w:tab w:val="left" w:pos="938"/>
        </w:tabs>
        <w:spacing w:line="240" w:lineRule="auto"/>
        <w:ind w:right="49" w:hanging="850"/>
        <w:rPr>
          <w:rFonts w:cs="Times New Roman"/>
          <w:szCs w:val="24"/>
        </w:rPr>
      </w:pPr>
      <w:r w:rsidRPr="007C74FC">
        <w:rPr>
          <w:rFonts w:cs="Times New Roman"/>
          <w:szCs w:val="24"/>
        </w:rPr>
        <w:t>não apresentação das apólices de seguro obrigatórias, conforme disciplinado neste Contrato.</w:t>
      </w:r>
    </w:p>
    <w:p w14:paraId="633F9DA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intervenção far-se-á por decisão do Chefe do Executivo, mediante publicação oficial que conterá a designação do interventor, o prazo e os limites da intervenção.</w:t>
      </w:r>
    </w:p>
    <w:p w14:paraId="1A909EC3"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Decretada a intervenção, o Poder Concedente, no prazo de 30 (trinta) dias, instaurará processo administrativo que deverá estar concluído no prazo máximo de 180 (cento e oitenta) dias, para comprovar as causas determinantes da intervenção e apurar as respectivas responsabilidades, assegurado à </w:t>
      </w:r>
      <w:r w:rsidRPr="007C74FC">
        <w:rPr>
          <w:rFonts w:cs="Times New Roman"/>
          <w:szCs w:val="24"/>
        </w:rPr>
        <w:lastRenderedPageBreak/>
        <w:t>Concessionária amplo direito de defesa.</w:t>
      </w:r>
    </w:p>
    <w:p w14:paraId="3927590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Cessada a intervenção, se não for extinta a Concessão, os serviços objeto deste Contrato voltarão a ser de responsabilidade da Concessionária.</w:t>
      </w:r>
    </w:p>
    <w:p w14:paraId="35907376"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se obriga a disponibilizar ao Poder Concedente todos os Bens da Concessão imediatamente após a decretação da intervenção.</w:t>
      </w:r>
    </w:p>
    <w:p w14:paraId="01AA35A3" w14:textId="0F4999A9"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ocorrência de intervenção pelo Poder Concedente não desonera as obrigações assumidas pela Concessionária junto aos seus financiadores e, por motivo justificado em prol do interesse público, o Poder Concedente poderá abdicar da intervenção em favor da assunção do controle da Concessionária por esses financiadores, consoante a Cláusula 26</w:t>
      </w:r>
      <w:r w:rsidR="00C615AD" w:rsidRPr="007C74FC">
        <w:rPr>
          <w:rFonts w:cs="Times New Roman"/>
          <w:szCs w:val="24"/>
        </w:rPr>
        <w:t>.</w:t>
      </w:r>
    </w:p>
    <w:p w14:paraId="79D8516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Receitas Extraordinárias obtidas durante o período da intervenção serão utilizadas para a cobertura dos investimentos, custos e despesas necessários para restabelecer o normal funcionamento das atividades objeto da Concessão.</w:t>
      </w:r>
    </w:p>
    <w:p w14:paraId="7AB8D10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Durante o período em que durar a intervenção, o Poder Concedente se desonera do pagamento da Contraprestação Mensal Efetiva devida à Concessionária.</w:t>
      </w:r>
    </w:p>
    <w:p w14:paraId="1F38373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Se eventualmente as Receitas Extraordinárias não forem suficientes para cobrir o valor dos investimentos, dos custos e das despesas decorrentes da Concessão incorridas pelo Poder Concedente, este poderá:</w:t>
      </w:r>
    </w:p>
    <w:p w14:paraId="4AA9FC16" w14:textId="3EB66FEB" w:rsidR="00844DFD" w:rsidRPr="007C74FC" w:rsidRDefault="00844DFD">
      <w:pPr>
        <w:pStyle w:val="PargrafodaLista"/>
        <w:numPr>
          <w:ilvl w:val="2"/>
          <w:numId w:val="39"/>
        </w:numPr>
        <w:tabs>
          <w:tab w:val="left" w:pos="937"/>
          <w:tab w:val="left" w:pos="938"/>
        </w:tabs>
        <w:spacing w:line="240" w:lineRule="auto"/>
        <w:ind w:right="49" w:hanging="850"/>
        <w:rPr>
          <w:rFonts w:cs="Times New Roman"/>
          <w:szCs w:val="24"/>
        </w:rPr>
      </w:pPr>
      <w:r w:rsidRPr="007C74FC">
        <w:rPr>
          <w:rFonts w:cs="Times New Roman"/>
          <w:szCs w:val="24"/>
        </w:rPr>
        <w:t>se valer da Garantia de Execução do Contrato para cobri-las, integral ou parcialmente; e/ou</w:t>
      </w:r>
    </w:p>
    <w:p w14:paraId="7638B50D" w14:textId="77F05226" w:rsidR="00844DFD" w:rsidRPr="007C74FC" w:rsidRDefault="00844DFD">
      <w:pPr>
        <w:pStyle w:val="PargrafodaLista"/>
        <w:numPr>
          <w:ilvl w:val="2"/>
          <w:numId w:val="39"/>
        </w:numPr>
        <w:tabs>
          <w:tab w:val="left" w:pos="938"/>
        </w:tabs>
        <w:spacing w:line="240" w:lineRule="auto"/>
        <w:ind w:right="49" w:hanging="850"/>
        <w:rPr>
          <w:rFonts w:cs="Times New Roman"/>
          <w:szCs w:val="24"/>
        </w:rPr>
      </w:pPr>
      <w:r w:rsidRPr="007C74FC">
        <w:rPr>
          <w:rFonts w:cs="Times New Roman"/>
          <w:szCs w:val="24"/>
        </w:rPr>
        <w:t>descontar das parcelas vincendas da Contraprestação Mensal Efetiva a ser recebida pela Concessionária, o valor dos investimentos, dos custos e das despesas incorridas pelo Poder Concedente.</w:t>
      </w:r>
    </w:p>
    <w:p w14:paraId="7886A47D" w14:textId="77777777" w:rsidR="00844DFD" w:rsidRPr="007C74FC" w:rsidRDefault="00844DFD" w:rsidP="00875238">
      <w:pPr>
        <w:pStyle w:val="Corpodetexto"/>
        <w:ind w:right="49" w:hanging="850"/>
        <w:jc w:val="both"/>
        <w:rPr>
          <w:rFonts w:cs="Times New Roman"/>
        </w:rPr>
      </w:pPr>
    </w:p>
    <w:p w14:paraId="6061377C"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49" w:name="CLÁUSULA_27a_–_CASOS_DE_EXTINÇÃO"/>
      <w:bookmarkEnd w:id="49"/>
      <w:r w:rsidRPr="007C74FC">
        <w:rPr>
          <w:rFonts w:cs="Times New Roman"/>
          <w:b/>
          <w:bCs/>
          <w:szCs w:val="24"/>
        </w:rPr>
        <w:t>CLÁUSULA 27ª – CASOS DE EXTINÇÃO</w:t>
      </w:r>
    </w:p>
    <w:p w14:paraId="1C97A73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Concessão extinguir-se-á por:</w:t>
      </w:r>
    </w:p>
    <w:p w14:paraId="00F6FA45" w14:textId="2B669F0D" w:rsidR="00844DFD" w:rsidRPr="007C74FC" w:rsidRDefault="00844DFD">
      <w:pPr>
        <w:pStyle w:val="PargrafodaLista"/>
        <w:numPr>
          <w:ilvl w:val="2"/>
          <w:numId w:val="40"/>
        </w:numPr>
        <w:tabs>
          <w:tab w:val="left" w:pos="937"/>
          <w:tab w:val="left" w:pos="938"/>
        </w:tabs>
        <w:spacing w:line="240" w:lineRule="auto"/>
        <w:ind w:right="49" w:hanging="850"/>
        <w:rPr>
          <w:rFonts w:cs="Times New Roman"/>
          <w:szCs w:val="24"/>
        </w:rPr>
      </w:pPr>
      <w:r w:rsidRPr="007C74FC">
        <w:rPr>
          <w:rFonts w:cs="Times New Roman"/>
          <w:szCs w:val="24"/>
        </w:rPr>
        <w:t>advento do termo contratual;</w:t>
      </w:r>
    </w:p>
    <w:p w14:paraId="1DEBE443" w14:textId="1AF06DFF" w:rsidR="00844DFD" w:rsidRPr="007C74FC" w:rsidRDefault="00844DFD">
      <w:pPr>
        <w:pStyle w:val="PargrafodaLista"/>
        <w:numPr>
          <w:ilvl w:val="2"/>
          <w:numId w:val="40"/>
        </w:numPr>
        <w:tabs>
          <w:tab w:val="left" w:pos="937"/>
          <w:tab w:val="left" w:pos="938"/>
        </w:tabs>
        <w:spacing w:line="240" w:lineRule="auto"/>
        <w:ind w:right="49" w:hanging="850"/>
        <w:rPr>
          <w:rFonts w:cs="Times New Roman"/>
          <w:szCs w:val="24"/>
        </w:rPr>
      </w:pPr>
      <w:r w:rsidRPr="007C74FC">
        <w:rPr>
          <w:rFonts w:cs="Times New Roman"/>
          <w:szCs w:val="24"/>
        </w:rPr>
        <w:t>encampação;</w:t>
      </w:r>
    </w:p>
    <w:p w14:paraId="7DA0A4D8" w14:textId="14B892ED" w:rsidR="00844DFD" w:rsidRPr="007C74FC" w:rsidRDefault="00844DFD">
      <w:pPr>
        <w:pStyle w:val="PargrafodaLista"/>
        <w:numPr>
          <w:ilvl w:val="2"/>
          <w:numId w:val="40"/>
        </w:numPr>
        <w:tabs>
          <w:tab w:val="left" w:pos="937"/>
          <w:tab w:val="left" w:pos="938"/>
        </w:tabs>
        <w:spacing w:line="240" w:lineRule="auto"/>
        <w:ind w:right="49" w:hanging="850"/>
        <w:rPr>
          <w:rFonts w:cs="Times New Roman"/>
          <w:szCs w:val="24"/>
        </w:rPr>
      </w:pPr>
      <w:r w:rsidRPr="007C74FC">
        <w:rPr>
          <w:rFonts w:cs="Times New Roman"/>
          <w:szCs w:val="24"/>
        </w:rPr>
        <w:t>caducidade;</w:t>
      </w:r>
    </w:p>
    <w:p w14:paraId="16E0FB41" w14:textId="07E945EC" w:rsidR="00844DFD" w:rsidRPr="007C74FC" w:rsidRDefault="00844DFD">
      <w:pPr>
        <w:pStyle w:val="PargrafodaLista"/>
        <w:numPr>
          <w:ilvl w:val="2"/>
          <w:numId w:val="40"/>
        </w:numPr>
        <w:tabs>
          <w:tab w:val="left" w:pos="937"/>
          <w:tab w:val="left" w:pos="938"/>
        </w:tabs>
        <w:spacing w:line="240" w:lineRule="auto"/>
        <w:ind w:right="49" w:hanging="850"/>
        <w:rPr>
          <w:rFonts w:cs="Times New Roman"/>
          <w:szCs w:val="24"/>
        </w:rPr>
      </w:pPr>
      <w:r w:rsidRPr="007C74FC">
        <w:rPr>
          <w:rFonts w:cs="Times New Roman"/>
          <w:szCs w:val="24"/>
        </w:rPr>
        <w:t>rescisão;</w:t>
      </w:r>
    </w:p>
    <w:p w14:paraId="5013A363" w14:textId="1B2C2E93" w:rsidR="00844DFD" w:rsidRPr="007C74FC" w:rsidRDefault="00844DFD">
      <w:pPr>
        <w:pStyle w:val="PargrafodaLista"/>
        <w:numPr>
          <w:ilvl w:val="2"/>
          <w:numId w:val="40"/>
        </w:numPr>
        <w:tabs>
          <w:tab w:val="left" w:pos="937"/>
          <w:tab w:val="left" w:pos="938"/>
        </w:tabs>
        <w:spacing w:line="240" w:lineRule="auto"/>
        <w:ind w:right="49" w:hanging="850"/>
        <w:rPr>
          <w:rFonts w:cs="Times New Roman"/>
          <w:szCs w:val="24"/>
        </w:rPr>
      </w:pPr>
      <w:r w:rsidRPr="007C74FC">
        <w:rPr>
          <w:rFonts w:cs="Times New Roman"/>
          <w:szCs w:val="24"/>
        </w:rPr>
        <w:t>anulação; ou</w:t>
      </w:r>
    </w:p>
    <w:p w14:paraId="1C6FDE57" w14:textId="09038DF4" w:rsidR="00844DFD" w:rsidRPr="007C74FC" w:rsidRDefault="00844DFD">
      <w:pPr>
        <w:pStyle w:val="PargrafodaLista"/>
        <w:numPr>
          <w:ilvl w:val="2"/>
          <w:numId w:val="40"/>
        </w:numPr>
        <w:tabs>
          <w:tab w:val="left" w:pos="938"/>
        </w:tabs>
        <w:spacing w:line="240" w:lineRule="auto"/>
        <w:ind w:right="49" w:hanging="850"/>
        <w:rPr>
          <w:rFonts w:cs="Times New Roman"/>
          <w:szCs w:val="24"/>
        </w:rPr>
      </w:pPr>
      <w:r w:rsidRPr="007C74FC">
        <w:rPr>
          <w:rFonts w:cs="Times New Roman"/>
          <w:szCs w:val="24"/>
        </w:rPr>
        <w:t>ocorrência de caso fortuito ou de força maior, regularmente comprovada, impeditiva da execução deste Contrato.</w:t>
      </w:r>
    </w:p>
    <w:p w14:paraId="0AB16D2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Extinta a Concessão, serão revertidos ao Poder Concedente todos os Bens Reversíveis, livres e desembaraçados de quaisquer ônus ou encargos e, cessarão para a Concessionária todos os direitos emergentes deste Contrato.</w:t>
      </w:r>
    </w:p>
    <w:p w14:paraId="53B41CF8" w14:textId="730C76D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No caso de bens arrendados ou locados pela Concessionária, necessários para a gestão, manutenção e operação do Sistema de Iluminação Pública Municipal, o Poder Concedente </w:t>
      </w:r>
      <w:r w:rsidR="00F83309" w:rsidRPr="007C74FC">
        <w:rPr>
          <w:rFonts w:cs="Times New Roman"/>
          <w:szCs w:val="24"/>
        </w:rPr>
        <w:t>deverá</w:t>
      </w:r>
      <w:r w:rsidRPr="007C74FC">
        <w:rPr>
          <w:rFonts w:cs="Times New Roman"/>
          <w:szCs w:val="24"/>
        </w:rPr>
        <w:t>, suceder a Concessionária nos respectivos contratos de arrendamento ou locação de tais bens.</w:t>
      </w:r>
    </w:p>
    <w:p w14:paraId="3FC846B6" w14:textId="2FA3CF49"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Em até 180 (cento e oitenta) dias antes do término da Concessão, a Concessionária elaborará relatório pormenorizado a respeito dos Bens Reversíveis (de reversão obrigatória e facultativa) indicando os seus quantitativos, estado e vida útil remanescente.</w:t>
      </w:r>
    </w:p>
    <w:p w14:paraId="014D8E2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Em até 60 (sessenta) dias após o recebimento do relatório referido na Subcláusula anterior, o Poder Concedente indicará à Concessionária, dentre os bens de reversão facultativa, aqueles que pretende manter como de sua propriedade.</w:t>
      </w:r>
    </w:p>
    <w:p w14:paraId="26CE4D83" w14:textId="709B98F5" w:rsidR="004845EB" w:rsidRPr="007C74FC" w:rsidRDefault="004845EB">
      <w:pPr>
        <w:pStyle w:val="PargrafodaLista"/>
        <w:numPr>
          <w:ilvl w:val="1"/>
          <w:numId w:val="23"/>
        </w:numPr>
        <w:spacing w:line="240" w:lineRule="auto"/>
        <w:ind w:right="49" w:hanging="850"/>
        <w:rPr>
          <w:rFonts w:cs="Times New Roman"/>
          <w:szCs w:val="24"/>
        </w:rPr>
      </w:pPr>
      <w:r w:rsidRPr="007C74FC">
        <w:rPr>
          <w:rFonts w:cs="Times New Roman"/>
          <w:szCs w:val="24"/>
        </w:rPr>
        <w:t>Diante da extinção do contrato antes do trigesimo ano da concessão, a Concessionária deverá ser ressarcida pelo Poder Concedente sobres os investimentos não amortizados na concessão.</w:t>
      </w:r>
    </w:p>
    <w:p w14:paraId="1754614A" w14:textId="7E62DE90"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deverá, no prazo da Subcláusula 27.4 acima, realizar avaliação da condição dos Bens Reversíveis, de modo a apurar sua adequação às especificações</w:t>
      </w:r>
      <w:r w:rsidR="00DF017F" w:rsidRPr="007C74FC">
        <w:rPr>
          <w:rFonts w:cs="Times New Roman"/>
          <w:szCs w:val="24"/>
        </w:rPr>
        <w:t>.</w:t>
      </w:r>
    </w:p>
    <w:p w14:paraId="1B2520E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seleção de bens de que trata a Subcláusula 27.4 acima não acarretará nenhum custo adicional ao Poder Concedente, caso comprovada a completa amortização dos Bens Reversíveis referidos.</w:t>
      </w:r>
    </w:p>
    <w:p w14:paraId="7A6C657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A Concessionária encarregar-se-á do descarte ou reutilização dos bens não selecionados pelo Poder </w:t>
      </w:r>
      <w:r w:rsidRPr="007C74FC">
        <w:rPr>
          <w:rFonts w:cs="Times New Roman"/>
          <w:szCs w:val="24"/>
        </w:rPr>
        <w:lastRenderedPageBreak/>
        <w:t>Concedente.</w:t>
      </w:r>
    </w:p>
    <w:p w14:paraId="2B7E88F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extinção da Concessão, haverá imediata assunção dos serviços relacionados à Concessão pelo Poder Concedente, ou outro ente por ele indicado, que ficará autorizado a ocupar as instalações e a utilizar todos os Bens Reversíveis.</w:t>
      </w:r>
    </w:p>
    <w:p w14:paraId="7787BCB1" w14:textId="77777777" w:rsidR="00844DFD" w:rsidRPr="007C74FC" w:rsidRDefault="00844DFD" w:rsidP="00875238">
      <w:pPr>
        <w:pStyle w:val="PargrafodaLista"/>
        <w:tabs>
          <w:tab w:val="left" w:pos="786"/>
        </w:tabs>
        <w:spacing w:line="240" w:lineRule="auto"/>
        <w:ind w:left="217" w:right="49" w:hanging="850"/>
        <w:rPr>
          <w:rFonts w:cs="Times New Roman"/>
          <w:szCs w:val="24"/>
        </w:rPr>
      </w:pPr>
    </w:p>
    <w:p w14:paraId="2D5ECC5C"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50" w:name="CLÁUSULA_28a_–_ADVENTO_DO_TERMO_CONTRATU"/>
      <w:bookmarkEnd w:id="50"/>
      <w:r w:rsidRPr="007C74FC">
        <w:rPr>
          <w:rFonts w:cs="Times New Roman"/>
          <w:b/>
          <w:bCs/>
          <w:szCs w:val="24"/>
        </w:rPr>
        <w:t>CLÁUSULA 28ª – ADVENTO DO TERMO CONTRATUAL</w:t>
      </w:r>
    </w:p>
    <w:p w14:paraId="376505F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Encerrado o Prazo da Concessão, a Concessionária será responsável pelo encerramento de quaisquer contratos inerentes à Concessões celebradas com terceiros, assumindo todos os encargos, responsabilidades e ônus daí resultantes.</w:t>
      </w:r>
    </w:p>
    <w:p w14:paraId="39A3D962"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obrigação da Concessionária se encerra com o advento do termo Contratual, restando ao Poder Concedente ter atuado para manutenção da continuidade dos Serviços. A Concessionária, até o termo contratual, contribuirá com todas as medidas razoáveis e com o Poder Concedente para que os serviços objeto da Concessão, seja diretamente pelo Poder Concedente ou por terceiro por ele indicado, continuem a ser prestados de forma ininterrupta, bem como prevenir e mitigar qualquer inconveniência ou risco à saúde ou segurança dos Usuários e dos funcionários do Poder Concedente.</w:t>
      </w:r>
    </w:p>
    <w:p w14:paraId="5DD764F5" w14:textId="367CE19A"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hipótese de advento do termo contratual, a Concessionária não fará jus a qualquer indenização relativa a investimentos vinculados aos Bens da Concessão em decorrência do término do Prazo da Concessão, salvo nos casos em que se verifique qualquer hipótese de desequilíbrio econômico-financeiro descrita neste Contrato</w:t>
      </w:r>
      <w:r w:rsidR="00C7390E" w:rsidRPr="007C74FC">
        <w:rPr>
          <w:rFonts w:cs="Times New Roman"/>
          <w:szCs w:val="24"/>
        </w:rPr>
        <w:t xml:space="preserve"> e na h</w:t>
      </w:r>
      <w:r w:rsidR="00084B50" w:rsidRPr="007C74FC">
        <w:rPr>
          <w:rFonts w:cs="Times New Roman"/>
          <w:szCs w:val="24"/>
        </w:rPr>
        <w:t xml:space="preserve">ipotese da necessidade de </w:t>
      </w:r>
      <w:r w:rsidR="00C7390E" w:rsidRPr="007C74FC">
        <w:rPr>
          <w:rFonts w:cs="Times New Roman"/>
          <w:szCs w:val="24"/>
        </w:rPr>
        <w:t xml:space="preserve">substituição dos equipamentos do parque iluminoteco devido </w:t>
      </w:r>
      <w:r w:rsidR="00E969F5" w:rsidRPr="007C74FC">
        <w:rPr>
          <w:rFonts w:cs="Times New Roman"/>
          <w:szCs w:val="24"/>
        </w:rPr>
        <w:t>ao final de sua vida util.</w:t>
      </w:r>
    </w:p>
    <w:p w14:paraId="2B48FB79" w14:textId="77777777" w:rsidR="00844DFD" w:rsidRPr="007C74FC" w:rsidRDefault="00844DFD" w:rsidP="00875238">
      <w:pPr>
        <w:pStyle w:val="PargrafodaLista"/>
        <w:tabs>
          <w:tab w:val="left" w:pos="744"/>
        </w:tabs>
        <w:spacing w:line="240" w:lineRule="auto"/>
        <w:ind w:left="217" w:right="49" w:hanging="850"/>
        <w:rPr>
          <w:rFonts w:cs="Times New Roman"/>
          <w:szCs w:val="24"/>
        </w:rPr>
      </w:pPr>
    </w:p>
    <w:p w14:paraId="29E41D16"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51" w:name="CLÁUSULA_29a_–_ENCAMPAÇÃO"/>
      <w:bookmarkEnd w:id="51"/>
      <w:r w:rsidRPr="007C74FC">
        <w:rPr>
          <w:rFonts w:cs="Times New Roman"/>
          <w:b/>
          <w:bCs/>
          <w:szCs w:val="24"/>
        </w:rPr>
        <w:t>CLÁUSULA 29ª – ENCAMPAÇÃO</w:t>
      </w:r>
    </w:p>
    <w:p w14:paraId="4371110E" w14:textId="72AA572A"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Poder Concedente poderá, a qualquer tempo, encampar a Concessão, por motivos de interesse público, mediante lei autorizativa específica e prévio pagamento de indenização em dinheiro.</w:t>
      </w:r>
    </w:p>
    <w:p w14:paraId="63A81C7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indenização devida à Concessionária em caso de encampação cobrirá:</w:t>
      </w:r>
    </w:p>
    <w:p w14:paraId="43595EB8" w14:textId="6762E4BE" w:rsidR="00844DFD" w:rsidRPr="007C74FC" w:rsidRDefault="00267D7D">
      <w:pPr>
        <w:pStyle w:val="PargrafodaLista"/>
        <w:numPr>
          <w:ilvl w:val="2"/>
          <w:numId w:val="41"/>
        </w:numPr>
        <w:tabs>
          <w:tab w:val="left" w:pos="937"/>
          <w:tab w:val="left" w:pos="938"/>
        </w:tabs>
        <w:spacing w:line="240" w:lineRule="auto"/>
        <w:ind w:right="49" w:hanging="850"/>
        <w:rPr>
          <w:rFonts w:cs="Times New Roman"/>
          <w:szCs w:val="24"/>
        </w:rPr>
      </w:pPr>
      <w:r w:rsidRPr="007C74FC">
        <w:rPr>
          <w:rFonts w:cs="Times New Roman"/>
          <w:szCs w:val="24"/>
        </w:rPr>
        <w:t xml:space="preserve">Os </w:t>
      </w:r>
      <w:r w:rsidR="00844DFD" w:rsidRPr="007C74FC">
        <w:rPr>
          <w:rFonts w:cs="Times New Roman"/>
          <w:szCs w:val="24"/>
        </w:rPr>
        <w:t>investimentos realizados, inclusive em obras de manutenção, bens e instalações, ainda não amortizados ou depreciados, que tenham sido realizados para o cumprimento deste Contrato, deduzidos os ônus financeiros remanescentes;</w:t>
      </w:r>
    </w:p>
    <w:p w14:paraId="56938FFC" w14:textId="72353006" w:rsidR="00844DFD" w:rsidRPr="007C74FC" w:rsidRDefault="00844DFD">
      <w:pPr>
        <w:pStyle w:val="PargrafodaLista"/>
        <w:numPr>
          <w:ilvl w:val="2"/>
          <w:numId w:val="41"/>
        </w:numPr>
        <w:tabs>
          <w:tab w:val="left" w:pos="937"/>
          <w:tab w:val="left" w:pos="938"/>
        </w:tabs>
        <w:spacing w:line="240" w:lineRule="auto"/>
        <w:ind w:right="49" w:hanging="850"/>
        <w:rPr>
          <w:rFonts w:cs="Times New Roman"/>
          <w:szCs w:val="24"/>
        </w:rPr>
      </w:pPr>
      <w:r w:rsidRPr="007C74FC">
        <w:rPr>
          <w:rFonts w:cs="Times New Roman"/>
          <w:szCs w:val="24"/>
        </w:rPr>
        <w:t xml:space="preserve">lucros cessantes, considerado </w:t>
      </w:r>
      <w:r w:rsidR="00267D7D" w:rsidRPr="007C74FC">
        <w:rPr>
          <w:rFonts w:cs="Times New Roman"/>
          <w:szCs w:val="24"/>
        </w:rPr>
        <w:t>o</w:t>
      </w:r>
      <w:r w:rsidRPr="007C74FC">
        <w:rPr>
          <w:rFonts w:cs="Times New Roman"/>
          <w:szCs w:val="24"/>
        </w:rPr>
        <w:t xml:space="preserve"> montante relativo ao custo de oportunidade em face da expectativa de remuneração.</w:t>
      </w:r>
    </w:p>
    <w:p w14:paraId="760799E6" w14:textId="1A1E4344" w:rsidR="00844DFD" w:rsidRPr="007C74FC" w:rsidRDefault="00844DFD">
      <w:pPr>
        <w:pStyle w:val="PargrafodaLista"/>
        <w:numPr>
          <w:ilvl w:val="2"/>
          <w:numId w:val="41"/>
        </w:numPr>
        <w:tabs>
          <w:tab w:val="left" w:pos="937"/>
          <w:tab w:val="left" w:pos="938"/>
        </w:tabs>
        <w:spacing w:line="240" w:lineRule="auto"/>
        <w:ind w:right="49" w:hanging="850"/>
        <w:rPr>
          <w:rFonts w:cs="Times New Roman"/>
          <w:szCs w:val="24"/>
        </w:rPr>
      </w:pPr>
      <w:r w:rsidRPr="007C74FC">
        <w:rPr>
          <w:rFonts w:cs="Times New Roman"/>
          <w:szCs w:val="24"/>
        </w:rPr>
        <w:t>a desoneração da Concessionária em relação às obrigações decorrentes de contratos de financiamentos por esta contraídos com vistas ao cumprimento deste Contrato, mediante, conforme o caso:</w:t>
      </w:r>
    </w:p>
    <w:p w14:paraId="752989CA" w14:textId="277D1B45" w:rsidR="00844DFD" w:rsidRPr="007C74FC" w:rsidRDefault="00844DFD">
      <w:pPr>
        <w:pStyle w:val="PargrafodaLista"/>
        <w:numPr>
          <w:ilvl w:val="2"/>
          <w:numId w:val="41"/>
        </w:numPr>
        <w:tabs>
          <w:tab w:val="left" w:pos="937"/>
          <w:tab w:val="left" w:pos="938"/>
        </w:tabs>
        <w:spacing w:line="240" w:lineRule="auto"/>
        <w:ind w:right="49" w:hanging="850"/>
        <w:rPr>
          <w:rFonts w:cs="Times New Roman"/>
          <w:szCs w:val="24"/>
        </w:rPr>
      </w:pPr>
      <w:r w:rsidRPr="007C74FC">
        <w:rPr>
          <w:rFonts w:cs="Times New Roman"/>
          <w:szCs w:val="24"/>
        </w:rPr>
        <w:t>prévia assunção, perante as instituições financeiras credoras, das obrigações contratuais da</w:t>
      </w:r>
      <w:r w:rsidR="00C64B79" w:rsidRPr="007C74FC">
        <w:rPr>
          <w:rFonts w:cs="Times New Roman"/>
          <w:szCs w:val="24"/>
        </w:rPr>
        <w:t xml:space="preserve"> </w:t>
      </w:r>
      <w:r w:rsidRPr="007C74FC">
        <w:rPr>
          <w:rFonts w:cs="Times New Roman"/>
          <w:szCs w:val="24"/>
        </w:rPr>
        <w:t xml:space="preserve"> Concessionária, em especial quando a receita figurar como garantia do financiamento; ou</w:t>
      </w:r>
      <w:r w:rsidR="00C64B79" w:rsidRPr="007C74FC">
        <w:rPr>
          <w:rFonts w:cs="Times New Roman"/>
          <w:szCs w:val="24"/>
        </w:rPr>
        <w:t xml:space="preserve"> </w:t>
      </w:r>
      <w:r w:rsidRPr="007C74FC">
        <w:rPr>
          <w:rFonts w:cs="Times New Roman"/>
          <w:szCs w:val="24"/>
        </w:rPr>
        <w:t>prévia indenização à Concessionária da totalidade dos débitos remanescentes desta perante as instituições financeiras credoras; e</w:t>
      </w:r>
    </w:p>
    <w:p w14:paraId="55980F28" w14:textId="2E305DFA" w:rsidR="00844DFD" w:rsidRPr="007C74FC" w:rsidRDefault="00844DFD">
      <w:pPr>
        <w:pStyle w:val="PargrafodaLista"/>
        <w:numPr>
          <w:ilvl w:val="2"/>
          <w:numId w:val="41"/>
        </w:numPr>
        <w:tabs>
          <w:tab w:val="left" w:pos="937"/>
          <w:tab w:val="left" w:pos="938"/>
        </w:tabs>
        <w:spacing w:line="240" w:lineRule="auto"/>
        <w:ind w:right="49" w:hanging="850"/>
        <w:rPr>
          <w:rFonts w:cs="Times New Roman"/>
          <w:szCs w:val="24"/>
        </w:rPr>
      </w:pPr>
      <w:r w:rsidRPr="007C74FC">
        <w:rPr>
          <w:rFonts w:cs="Times New Roman"/>
          <w:szCs w:val="24"/>
        </w:rPr>
        <w:t>todos os encargos e ônus decorrentes de multas, rescisões e indenizações que se fizerem devidas a fornecedores, contratados e terceiros em geral, inclusive honorários advocatícios, em decorrência do consequente rompimento dos respectivos vínculos contratuais.</w:t>
      </w:r>
    </w:p>
    <w:p w14:paraId="458A4646"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determinará a indenização devida à Concessionária antes da encampação da Concessão e deverá realizar o pagamento previamente a retomada do Objeto do Contrato.</w:t>
      </w:r>
    </w:p>
    <w:p w14:paraId="64B6D5FA" w14:textId="77777777" w:rsidR="00844DFD" w:rsidRPr="007C74FC" w:rsidRDefault="00844DFD" w:rsidP="00875238">
      <w:pPr>
        <w:pStyle w:val="PargrafodaLista"/>
        <w:tabs>
          <w:tab w:val="left" w:pos="742"/>
        </w:tabs>
        <w:spacing w:line="240" w:lineRule="auto"/>
        <w:ind w:left="217" w:right="49" w:hanging="850"/>
        <w:rPr>
          <w:rFonts w:cs="Times New Roman"/>
          <w:szCs w:val="24"/>
        </w:rPr>
      </w:pPr>
    </w:p>
    <w:p w14:paraId="553BBCE6"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52" w:name="CLÁUSULA_30a_–_CADUCIDADE"/>
      <w:bookmarkEnd w:id="52"/>
      <w:r w:rsidRPr="007C74FC">
        <w:rPr>
          <w:rFonts w:cs="Times New Roman"/>
          <w:b/>
          <w:bCs/>
          <w:szCs w:val="24"/>
        </w:rPr>
        <w:t>CLÁUSULA 30ª – CADUCIDADE</w:t>
      </w:r>
    </w:p>
    <w:p w14:paraId="4B35DB2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poderá declarar a caducidade da Concessão na ocorrência de qualquer dos seguintes eventos:</w:t>
      </w:r>
    </w:p>
    <w:p w14:paraId="6C25BA63" w14:textId="7C607D44" w:rsidR="00844DFD" w:rsidRPr="007C74FC" w:rsidRDefault="00844DFD">
      <w:pPr>
        <w:pStyle w:val="PargrafodaLista"/>
        <w:numPr>
          <w:ilvl w:val="2"/>
          <w:numId w:val="42"/>
        </w:numPr>
        <w:tabs>
          <w:tab w:val="left" w:pos="937"/>
          <w:tab w:val="left" w:pos="938"/>
        </w:tabs>
        <w:spacing w:line="240" w:lineRule="auto"/>
        <w:ind w:right="49" w:hanging="850"/>
        <w:rPr>
          <w:rFonts w:cs="Times New Roman"/>
          <w:szCs w:val="24"/>
        </w:rPr>
      </w:pPr>
      <w:r w:rsidRPr="007C74FC">
        <w:rPr>
          <w:rFonts w:cs="Times New Roman"/>
          <w:szCs w:val="24"/>
        </w:rPr>
        <w:t xml:space="preserve">a decretação, por sentença judicial transitada em julgado, de falência da Concessionária ou de </w:t>
      </w:r>
      <w:r w:rsidR="007F43A0" w:rsidRPr="007C74FC">
        <w:rPr>
          <w:rFonts w:cs="Times New Roman"/>
          <w:szCs w:val="24"/>
        </w:rPr>
        <w:t xml:space="preserve">     </w:t>
      </w:r>
      <w:r w:rsidRPr="007C74FC">
        <w:rPr>
          <w:rFonts w:cs="Times New Roman"/>
          <w:szCs w:val="24"/>
        </w:rPr>
        <w:t>sua condenação por sonegação de tributos ou corrupção;</w:t>
      </w:r>
    </w:p>
    <w:p w14:paraId="7E6C69E3" w14:textId="1A54D828" w:rsidR="00844DFD" w:rsidRPr="007C74FC" w:rsidRDefault="00844DFD">
      <w:pPr>
        <w:pStyle w:val="PargrafodaLista"/>
        <w:numPr>
          <w:ilvl w:val="2"/>
          <w:numId w:val="42"/>
        </w:numPr>
        <w:tabs>
          <w:tab w:val="left" w:pos="937"/>
          <w:tab w:val="left" w:pos="938"/>
        </w:tabs>
        <w:spacing w:line="240" w:lineRule="auto"/>
        <w:ind w:right="49" w:hanging="850"/>
        <w:rPr>
          <w:rFonts w:cs="Times New Roman"/>
          <w:szCs w:val="24"/>
        </w:rPr>
      </w:pPr>
      <w:r w:rsidRPr="007C74FC">
        <w:rPr>
          <w:rFonts w:cs="Times New Roman"/>
          <w:szCs w:val="24"/>
        </w:rPr>
        <w:t xml:space="preserve">descumprimento, pela Concessionária, da obrigação de proceder à reposição do montante integral </w:t>
      </w:r>
      <w:r w:rsidRPr="007C74FC">
        <w:rPr>
          <w:rFonts w:cs="Times New Roman"/>
          <w:szCs w:val="24"/>
        </w:rPr>
        <w:lastRenderedPageBreak/>
        <w:t>da Garantia de Execução do Contrato, no prazo de 90 (noventa) dias a contar da sua utilização pelo Poder Concedente; o cancelamento ou rescisão da Garantia de Execução do Contrato; e/ou a não renovação da Garantia de Execução do Contrato com antecedência do seu vencimento;</w:t>
      </w:r>
    </w:p>
    <w:p w14:paraId="20272878" w14:textId="57403C61" w:rsidR="00844DFD" w:rsidRPr="007C74FC" w:rsidRDefault="00844DFD">
      <w:pPr>
        <w:pStyle w:val="PargrafodaLista"/>
        <w:numPr>
          <w:ilvl w:val="2"/>
          <w:numId w:val="42"/>
        </w:numPr>
        <w:tabs>
          <w:tab w:val="left" w:pos="937"/>
          <w:tab w:val="left" w:pos="938"/>
        </w:tabs>
        <w:spacing w:line="240" w:lineRule="auto"/>
        <w:ind w:right="49" w:hanging="850"/>
        <w:rPr>
          <w:rFonts w:cs="Times New Roman"/>
          <w:szCs w:val="24"/>
        </w:rPr>
      </w:pPr>
      <w:r w:rsidRPr="007C74FC">
        <w:rPr>
          <w:rFonts w:cs="Times New Roman"/>
          <w:szCs w:val="24"/>
        </w:rPr>
        <w:t>descumprimento, pela Concessionária, das obrigações de contratar ou manter contratados os</w:t>
      </w:r>
      <w:r w:rsidR="00BB470C" w:rsidRPr="007C74FC">
        <w:rPr>
          <w:rFonts w:cs="Times New Roman"/>
          <w:szCs w:val="24"/>
        </w:rPr>
        <w:t xml:space="preserve"> </w:t>
      </w:r>
      <w:r w:rsidRPr="007C74FC">
        <w:rPr>
          <w:rFonts w:cs="Times New Roman"/>
          <w:szCs w:val="24"/>
        </w:rPr>
        <w:t xml:space="preserve"> seguros previstos neste Contrato.</w:t>
      </w:r>
    </w:p>
    <w:p w14:paraId="194858F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não poderá declarar a caducidade da Concessão com relação ao inadimplemento da Concessionária se resultante dos eventos relativos aos riscos da Concessão cuja responsabilidade seja do Poder Concedente; ou se causado pela ocorrência de caso fortuito ou força maior.</w:t>
      </w:r>
    </w:p>
    <w:p w14:paraId="0788C4C2" w14:textId="000E61A9"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declaração de caducidade da Concessão deverá ser precedida da verificação do inadimplemento contratual da Concessionária em processo administrativo</w:t>
      </w:r>
      <w:r w:rsidR="00985772" w:rsidRPr="007C74FC">
        <w:rPr>
          <w:rFonts w:cs="Times New Roman"/>
          <w:szCs w:val="24"/>
        </w:rPr>
        <w:t xml:space="preserve"> com relatórios </w:t>
      </w:r>
      <w:r w:rsidR="00D3698A" w:rsidRPr="007C74FC">
        <w:rPr>
          <w:rFonts w:cs="Times New Roman"/>
          <w:szCs w:val="24"/>
        </w:rPr>
        <w:t>do verificador independente</w:t>
      </w:r>
      <w:r w:rsidRPr="007C74FC">
        <w:rPr>
          <w:rFonts w:cs="Times New Roman"/>
          <w:szCs w:val="24"/>
        </w:rPr>
        <w:t>, assegurado o direito de ampla defesa</w:t>
      </w:r>
      <w:r w:rsidR="00985772" w:rsidRPr="007C74FC">
        <w:rPr>
          <w:rFonts w:cs="Times New Roman"/>
          <w:szCs w:val="24"/>
        </w:rPr>
        <w:t>;</w:t>
      </w:r>
      <w:r w:rsidR="00093E30" w:rsidRPr="007C74FC">
        <w:rPr>
          <w:rFonts w:cs="Times New Roman"/>
          <w:szCs w:val="24"/>
        </w:rPr>
        <w:t xml:space="preserve"> </w:t>
      </w:r>
    </w:p>
    <w:p w14:paraId="24F10A97" w14:textId="3AB402DE"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Não será instaurado processo administrativo de caducidade sem prévia notificação à Concessionária, sendo-lhe dado, em cada caso, prazo razoável, nunca inferior a </w:t>
      </w:r>
      <w:r w:rsidR="00D3495C" w:rsidRPr="007C74FC">
        <w:rPr>
          <w:rFonts w:cs="Times New Roman"/>
          <w:szCs w:val="24"/>
        </w:rPr>
        <w:t>90</w:t>
      </w:r>
      <w:r w:rsidRPr="007C74FC">
        <w:rPr>
          <w:rFonts w:cs="Times New Roman"/>
          <w:szCs w:val="24"/>
        </w:rPr>
        <w:t xml:space="preserve"> (</w:t>
      </w:r>
      <w:r w:rsidR="00D3495C" w:rsidRPr="007C74FC">
        <w:rPr>
          <w:rFonts w:cs="Times New Roman"/>
          <w:szCs w:val="24"/>
        </w:rPr>
        <w:t>noventa</w:t>
      </w:r>
      <w:r w:rsidRPr="007C74FC">
        <w:rPr>
          <w:rFonts w:cs="Times New Roman"/>
          <w:szCs w:val="24"/>
        </w:rPr>
        <w:t>) dias para corrigir as falhas e transgressões apontadas e para o enquadramento nos termos contratuais</w:t>
      </w:r>
      <w:r w:rsidR="00D3495C" w:rsidRPr="007C74FC">
        <w:rPr>
          <w:rFonts w:cs="Times New Roman"/>
          <w:szCs w:val="24"/>
        </w:rPr>
        <w:t>, podendo ser prorrogado por igual período.</w:t>
      </w:r>
    </w:p>
    <w:p w14:paraId="4E2FFA9A" w14:textId="2A52BA1B"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Instaurado o processo administrativo e comprovado o inadimplemento, a caducidade será </w:t>
      </w:r>
      <w:r w:rsidR="00C83A45" w:rsidRPr="007C74FC">
        <w:rPr>
          <w:rFonts w:cs="Times New Roman"/>
          <w:szCs w:val="24"/>
        </w:rPr>
        <w:t xml:space="preserve">após decisão </w:t>
      </w:r>
      <w:r w:rsidR="00901F20" w:rsidRPr="007C74FC">
        <w:rPr>
          <w:rFonts w:cs="Times New Roman"/>
          <w:szCs w:val="24"/>
        </w:rPr>
        <w:t>do Poder Concedente</w:t>
      </w:r>
      <w:r w:rsidR="00C83A45" w:rsidRPr="007C74FC">
        <w:rPr>
          <w:rFonts w:cs="Times New Roman"/>
          <w:szCs w:val="24"/>
        </w:rPr>
        <w:t xml:space="preserve">, </w:t>
      </w:r>
      <w:r w:rsidRPr="007C74FC">
        <w:rPr>
          <w:rFonts w:cs="Times New Roman"/>
          <w:szCs w:val="24"/>
        </w:rPr>
        <w:t>independentemente de indenização prévia, calculada no decurso do processo.</w:t>
      </w:r>
    </w:p>
    <w:p w14:paraId="21ADC52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Declarada a caducidade e paga a respectiva indenização, não resultará para o Poder Concedente qualquer espécie de responsabilidade em relação aos encargos, ônus, obrigações ou compromissos com terceiros ou com empregados da Concessionária.</w:t>
      </w:r>
    </w:p>
    <w:p w14:paraId="22724A62"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declaração de caducidade acarretará, ainda:</w:t>
      </w:r>
    </w:p>
    <w:p w14:paraId="159C4ED2" w14:textId="23419A58" w:rsidR="00844DFD" w:rsidRPr="007C74FC" w:rsidRDefault="00844DFD">
      <w:pPr>
        <w:pStyle w:val="PargrafodaLista"/>
        <w:numPr>
          <w:ilvl w:val="2"/>
          <w:numId w:val="43"/>
        </w:numPr>
        <w:tabs>
          <w:tab w:val="left" w:pos="937"/>
          <w:tab w:val="left" w:pos="938"/>
        </w:tabs>
        <w:spacing w:line="240" w:lineRule="auto"/>
        <w:ind w:right="49" w:hanging="850"/>
        <w:rPr>
          <w:rFonts w:cs="Times New Roman"/>
          <w:szCs w:val="24"/>
        </w:rPr>
      </w:pPr>
      <w:r w:rsidRPr="007C74FC">
        <w:rPr>
          <w:rFonts w:cs="Times New Roman"/>
          <w:szCs w:val="24"/>
        </w:rPr>
        <w:t>a execução da Garantia de Execução do Contrato, para ressarcimento de eventuais prejuízos causados ao Poder Concedente; e</w:t>
      </w:r>
    </w:p>
    <w:p w14:paraId="1A34535E" w14:textId="129342F9"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indenização devida à Concessionária em caso de caducidade restringir-se-á ao valor dos investimentos</w:t>
      </w:r>
      <w:r w:rsidR="00D64725" w:rsidRPr="007C74FC">
        <w:rPr>
          <w:rFonts w:cs="Times New Roman"/>
          <w:szCs w:val="24"/>
        </w:rPr>
        <w:t xml:space="preserve"> e depreciação</w:t>
      </w:r>
      <w:r w:rsidRPr="007C74FC">
        <w:rPr>
          <w:rFonts w:cs="Times New Roman"/>
          <w:szCs w:val="24"/>
        </w:rPr>
        <w:t xml:space="preserve"> vinculados aos Bens Reversíveis ainda não amortizados</w:t>
      </w:r>
      <w:r w:rsidR="006A782E" w:rsidRPr="007C74FC">
        <w:rPr>
          <w:rFonts w:cs="Times New Roman"/>
          <w:szCs w:val="24"/>
        </w:rPr>
        <w:t>, que não poderá ser remunerada pela Garantia de Execução do Contrato.</w:t>
      </w:r>
    </w:p>
    <w:p w14:paraId="3508D420" w14:textId="77777777" w:rsidR="00844DFD" w:rsidRPr="007C74FC" w:rsidRDefault="00844DFD" w:rsidP="00875238">
      <w:pPr>
        <w:pStyle w:val="PargrafodaLista"/>
        <w:tabs>
          <w:tab w:val="left" w:pos="937"/>
          <w:tab w:val="left" w:pos="938"/>
        </w:tabs>
        <w:spacing w:line="240" w:lineRule="auto"/>
        <w:ind w:left="938" w:right="49" w:hanging="850"/>
        <w:rPr>
          <w:rFonts w:cs="Times New Roman"/>
          <w:szCs w:val="24"/>
        </w:rPr>
      </w:pPr>
    </w:p>
    <w:p w14:paraId="2EBEA798"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53" w:name="CLÁUSULA_31a_–_RESCISÃO"/>
      <w:bookmarkEnd w:id="53"/>
      <w:r w:rsidRPr="007C74FC">
        <w:rPr>
          <w:rFonts w:cs="Times New Roman"/>
          <w:b/>
          <w:bCs/>
          <w:szCs w:val="24"/>
        </w:rPr>
        <w:t>CLÁUSULA 31ª– RESCISÃO</w:t>
      </w:r>
    </w:p>
    <w:p w14:paraId="4A8D1F0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rescisão deste Contrato poderá ocorrer nos seguintes eventos, desde que a Concessionária notifique o Poder Concedente de sua intenção:</w:t>
      </w:r>
    </w:p>
    <w:p w14:paraId="22ECADDB" w14:textId="5F633476" w:rsidR="00844DFD" w:rsidRPr="007C74FC" w:rsidRDefault="00844DFD">
      <w:pPr>
        <w:pStyle w:val="PargrafodaLista"/>
        <w:numPr>
          <w:ilvl w:val="2"/>
          <w:numId w:val="44"/>
        </w:numPr>
        <w:tabs>
          <w:tab w:val="left" w:pos="937"/>
          <w:tab w:val="left" w:pos="938"/>
        </w:tabs>
        <w:spacing w:line="240" w:lineRule="auto"/>
        <w:ind w:right="49" w:hanging="850"/>
        <w:rPr>
          <w:rFonts w:cs="Times New Roman"/>
          <w:szCs w:val="24"/>
        </w:rPr>
      </w:pPr>
      <w:r w:rsidRPr="007C74FC">
        <w:rPr>
          <w:rFonts w:cs="Times New Roman"/>
          <w:szCs w:val="24"/>
        </w:rPr>
        <w:t>descumprimento de obrigações pelo Poder Concedente que gere um desequilíbrio econômico- financeiro deste Contrato cujo procedimento de recomposição econômico-financeira não seja concluído nos prazos estabelecidos neste Contrato por motivos imputáveis ao Poder Concedente;</w:t>
      </w:r>
    </w:p>
    <w:p w14:paraId="6CD6819F" w14:textId="6F17985B" w:rsidR="00844DFD" w:rsidRPr="007C74FC" w:rsidRDefault="00844DFD">
      <w:pPr>
        <w:pStyle w:val="PargrafodaLista"/>
        <w:numPr>
          <w:ilvl w:val="2"/>
          <w:numId w:val="44"/>
        </w:numPr>
        <w:tabs>
          <w:tab w:val="left" w:pos="937"/>
          <w:tab w:val="left" w:pos="938"/>
        </w:tabs>
        <w:spacing w:line="240" w:lineRule="auto"/>
        <w:ind w:right="49" w:hanging="850"/>
        <w:rPr>
          <w:rFonts w:cs="Times New Roman"/>
          <w:szCs w:val="24"/>
        </w:rPr>
      </w:pPr>
      <w:r w:rsidRPr="007C74FC">
        <w:rPr>
          <w:rFonts w:cs="Times New Roman"/>
          <w:szCs w:val="24"/>
        </w:rPr>
        <w:t>qualquer medida adotada pelo Poder Público que vise a alterar, reduzir a higidez ou a liquidez da Garantia Pública, que vise eventual ingerência ou alteração da relação jurídica firmada com o Agente de Pagamento e Garantia ou o responsável pela gestão e recebimento dos valores das CIP</w:t>
      </w:r>
      <w:r w:rsidR="00EC76A5" w:rsidRPr="007C74FC">
        <w:rPr>
          <w:rFonts w:cs="Times New Roman"/>
          <w:szCs w:val="24"/>
        </w:rPr>
        <w:t xml:space="preserve"> </w:t>
      </w:r>
      <w:r w:rsidRPr="007C74FC">
        <w:rPr>
          <w:rFonts w:cs="Times New Roman"/>
          <w:szCs w:val="24"/>
        </w:rPr>
        <w:t xml:space="preserve"> sem a prévia e expressa autorização do Concessionário;</w:t>
      </w:r>
    </w:p>
    <w:p w14:paraId="7C37B382" w14:textId="773CC5FA" w:rsidR="00844DFD" w:rsidRPr="007C74FC" w:rsidRDefault="00844DFD">
      <w:pPr>
        <w:pStyle w:val="PargrafodaLista"/>
        <w:numPr>
          <w:ilvl w:val="2"/>
          <w:numId w:val="44"/>
        </w:numPr>
        <w:tabs>
          <w:tab w:val="left" w:pos="937"/>
          <w:tab w:val="left" w:pos="938"/>
        </w:tabs>
        <w:spacing w:line="240" w:lineRule="auto"/>
        <w:ind w:right="49" w:hanging="850"/>
        <w:rPr>
          <w:rFonts w:cs="Times New Roman"/>
          <w:szCs w:val="24"/>
        </w:rPr>
      </w:pPr>
      <w:r w:rsidRPr="007C74FC">
        <w:rPr>
          <w:rFonts w:cs="Times New Roman"/>
          <w:szCs w:val="24"/>
        </w:rPr>
        <w:t>inadimplência, parcial ou total, que venha a perdurar por prazo superior a 60 (sessenta dias) ou</w:t>
      </w:r>
      <w:r w:rsidR="00EC76A5" w:rsidRPr="007C74FC">
        <w:rPr>
          <w:rFonts w:cs="Times New Roman"/>
          <w:szCs w:val="24"/>
        </w:rPr>
        <w:t xml:space="preserve"> </w:t>
      </w:r>
      <w:r w:rsidRPr="007C74FC">
        <w:rPr>
          <w:rFonts w:cs="Times New Roman"/>
          <w:szCs w:val="24"/>
        </w:rPr>
        <w:t xml:space="preserve"> não recomposição da Garantia Pública nos prazos do Contrato;</w:t>
      </w:r>
    </w:p>
    <w:p w14:paraId="7FEE8114" w14:textId="44FA5034" w:rsidR="00844DFD" w:rsidRPr="007C74FC" w:rsidRDefault="00844DFD">
      <w:pPr>
        <w:pStyle w:val="PargrafodaLista"/>
        <w:numPr>
          <w:ilvl w:val="2"/>
          <w:numId w:val="44"/>
        </w:numPr>
        <w:tabs>
          <w:tab w:val="left" w:pos="937"/>
          <w:tab w:val="left" w:pos="938"/>
        </w:tabs>
        <w:spacing w:line="240" w:lineRule="auto"/>
        <w:ind w:right="49" w:hanging="850"/>
        <w:rPr>
          <w:rFonts w:cs="Times New Roman"/>
          <w:szCs w:val="24"/>
        </w:rPr>
      </w:pPr>
      <w:r w:rsidRPr="007C74FC">
        <w:rPr>
          <w:rFonts w:cs="Times New Roman"/>
          <w:szCs w:val="24"/>
        </w:rPr>
        <w:t>descumprimento de obrigação contratual por parte do Poder Concedente que possa comprometer os Serviços ou que promova impacto no cronograma físico-financeiro previsto para a Concessão em período superior a 90 (noventa) dias do originalmente contratado.</w:t>
      </w:r>
    </w:p>
    <w:p w14:paraId="7BDACA08"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Se o Poder Concedente não sanar o descumprimento contratual a que deu causa dentro de 30 (trinta) dias a contar do recebimento da notificação enviada pela Concessionária, este Contrato poderá ser rescindido por iniciativa da Concessionária, mediante procedimento arbitral nos termos deste Contrato.</w:t>
      </w:r>
    </w:p>
    <w:p w14:paraId="13859928"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Os serviços prestados pela Concessionária só poderão ser interrompidos ou paralisados após a sentença do juízo arbitral que decretar a rescisão deste Contrato, salvo na hipótese de a rescisão derivar de inadimplência pública ou qualquer outro evento que resulte em restrição de caixa ou frustração de receita à Concessionária, situações que permitiram a devolução dos serviços ao Poder Concedente em até 15 </w:t>
      </w:r>
      <w:r w:rsidRPr="007C74FC">
        <w:rPr>
          <w:rFonts w:cs="Times New Roman"/>
          <w:szCs w:val="24"/>
        </w:rPr>
        <w:lastRenderedPageBreak/>
        <w:t>(quinze) dias da notificação de arbitragem.</w:t>
      </w:r>
    </w:p>
    <w:p w14:paraId="578D81D3" w14:textId="2421FC89"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ocorrência de rescisão baseada nas hipóteses previstas na Subcláusula 31.1 acima, o Poder Concedente indenizará a Concessionária nas mesmas condições previstas para hipótese de Encampação, além de remunerar por todos os serviços que a houver executado até a data em que a rescisão for declarada e por outros prejuízos regularmente comprovados, descontados, todavia, quaisquer valores</w:t>
      </w:r>
      <w:r w:rsidR="0005323D" w:rsidRPr="007C74FC">
        <w:rPr>
          <w:rFonts w:cs="Times New Roman"/>
          <w:szCs w:val="24"/>
        </w:rPr>
        <w:t xml:space="preserve"> </w:t>
      </w:r>
      <w:r w:rsidRPr="007C74FC">
        <w:rPr>
          <w:rFonts w:cs="Times New Roman"/>
          <w:szCs w:val="24"/>
        </w:rPr>
        <w:t>recebidos pela Concessionária a título de cobertura de seguros relacionados aos eventos ou circunstâncias que ensejaram a rescisão.</w:t>
      </w:r>
    </w:p>
    <w:p w14:paraId="6ABA59F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Para fins do cálculo indicado na Subcláusula acima, considerar-se-ão os valores recebidos pela Concessionária a título de cobertura de seguros relacionados aos eventos ou circunstâncias que ensejaram a rescisão.</w:t>
      </w:r>
    </w:p>
    <w:p w14:paraId="0A1B0CB0" w14:textId="77777777" w:rsidR="00844DFD" w:rsidRPr="007C74FC" w:rsidRDefault="00844DFD" w:rsidP="00875238">
      <w:pPr>
        <w:pStyle w:val="PargrafodaLista"/>
        <w:tabs>
          <w:tab w:val="left" w:pos="768"/>
        </w:tabs>
        <w:spacing w:line="240" w:lineRule="auto"/>
        <w:ind w:left="217" w:right="49" w:hanging="850"/>
        <w:rPr>
          <w:rFonts w:cs="Times New Roman"/>
          <w:szCs w:val="24"/>
        </w:rPr>
      </w:pPr>
    </w:p>
    <w:p w14:paraId="4AC2843E"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54" w:name="CLÁUSULA_32a_–_ANULAÇÃO"/>
      <w:bookmarkEnd w:id="54"/>
      <w:r w:rsidRPr="007C74FC">
        <w:rPr>
          <w:rFonts w:cs="Times New Roman"/>
          <w:b/>
          <w:bCs/>
          <w:szCs w:val="24"/>
        </w:rPr>
        <w:t>CLÁUSULA 32ª – ANULAÇÃO</w:t>
      </w:r>
    </w:p>
    <w:p w14:paraId="074C46B5"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Poder Concedente deverá declarar a nulidade deste Contrato, impedindo os efeitos jurídicos que ordinariamente deveria produzir, além de desconstituir os já produzidos, se verificar ilegalidade em sua formalização ou na Licitação.</w:t>
      </w:r>
    </w:p>
    <w:p w14:paraId="1441510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hipótese descrita na Subcláusula anterior, se a ilegalidade for imputável apenas ao próprio Poder Concedente, a Concessionária será indenizada nas mesmas condições previstas para hipótese de Encampação, descontados, todavia, quaisquer valores recebidos pela Concessionária a título de cobertura de seguros relacionados aos eventos ou circunstâncias que ensejaram a declaração da nulidade.</w:t>
      </w:r>
    </w:p>
    <w:p w14:paraId="28CECAD2" w14:textId="77777777" w:rsidR="00844DFD" w:rsidRPr="007C74FC" w:rsidRDefault="00844DFD" w:rsidP="00875238">
      <w:pPr>
        <w:pStyle w:val="Corpodetexto"/>
        <w:ind w:right="49" w:hanging="850"/>
        <w:jc w:val="both"/>
        <w:rPr>
          <w:rFonts w:cs="Times New Roman"/>
        </w:rPr>
      </w:pPr>
    </w:p>
    <w:p w14:paraId="20479A21"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55" w:name="CLÁUSULA_33a_–_FORÇA_MAIOR_E_CASO_FORTUI"/>
      <w:bookmarkEnd w:id="55"/>
      <w:r w:rsidRPr="007C74FC">
        <w:rPr>
          <w:rFonts w:cs="Times New Roman"/>
          <w:b/>
          <w:bCs/>
          <w:szCs w:val="24"/>
        </w:rPr>
        <w:t>CLÁUSULA 33ª – FORÇA MAIOR E CASO FORTUITO</w:t>
      </w:r>
    </w:p>
    <w:p w14:paraId="2E4ACFB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Este Contrato poderá ser extinto em razão de força maior ou caso fortuito superveniente á Data de Eficácia, regularmente comprovado, cujos efeitos perdurem por um período superior a 6 (seis) meses e impeçam a regular execução deste Contrato pela Concessionária, a ser devidamente apurado em processo administrativo próprio.</w:t>
      </w:r>
    </w:p>
    <w:p w14:paraId="070FD20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hipótese descrita na Subcláusula anterior, a Concessionária será indenizada pelo que houver executado e por todos os investimentos realizados até a data em que este Contrato for extinto, sem exclusão de outros prejuízos regularmente comprovados, descontados, todavia, quaisquer valores recebidos pela Concessionária a título de cobertura de seguros relacionados aos eventos de força maior ou caso fortuito.</w:t>
      </w:r>
    </w:p>
    <w:p w14:paraId="04F97758" w14:textId="77777777" w:rsidR="00844DFD" w:rsidRPr="007C74FC" w:rsidRDefault="00844DFD" w:rsidP="00875238">
      <w:pPr>
        <w:pStyle w:val="PargrafodaLista"/>
        <w:tabs>
          <w:tab w:val="left" w:pos="762"/>
        </w:tabs>
        <w:spacing w:line="240" w:lineRule="auto"/>
        <w:ind w:left="217" w:right="49" w:hanging="850"/>
        <w:rPr>
          <w:rFonts w:cs="Times New Roman"/>
          <w:szCs w:val="24"/>
        </w:rPr>
      </w:pPr>
    </w:p>
    <w:p w14:paraId="716416CD" w14:textId="77777777" w:rsidR="00844DFD" w:rsidRPr="007C74FC" w:rsidRDefault="00844DFD" w:rsidP="00875238">
      <w:pPr>
        <w:ind w:right="49" w:hanging="850"/>
        <w:jc w:val="center"/>
        <w:rPr>
          <w:rFonts w:cs="Times New Roman"/>
          <w:b/>
          <w:szCs w:val="24"/>
        </w:rPr>
      </w:pPr>
      <w:bookmarkStart w:id="56" w:name="CAPÍTULO_VIII_–_DISPOSIÇÕES_FINAIS"/>
      <w:bookmarkEnd w:id="56"/>
      <w:r w:rsidRPr="007C74FC">
        <w:rPr>
          <w:rFonts w:cs="Times New Roman"/>
          <w:b/>
          <w:szCs w:val="24"/>
        </w:rPr>
        <w:t>CAPÍTULO VIII – DISPOSIÇÕES FINAIS</w:t>
      </w:r>
    </w:p>
    <w:p w14:paraId="27CB9A47" w14:textId="77777777" w:rsidR="00844DFD" w:rsidRPr="007C74FC" w:rsidRDefault="00844DFD" w:rsidP="00875238">
      <w:pPr>
        <w:pStyle w:val="Corpodetexto"/>
        <w:ind w:right="49" w:hanging="850"/>
        <w:jc w:val="both"/>
        <w:rPr>
          <w:rFonts w:cs="Times New Roman"/>
          <w:b/>
        </w:rPr>
      </w:pPr>
    </w:p>
    <w:p w14:paraId="48EA6D89" w14:textId="77777777" w:rsidR="00844DFD" w:rsidRPr="007C74FC" w:rsidRDefault="00844DFD">
      <w:pPr>
        <w:pStyle w:val="PargrafodaLista"/>
        <w:numPr>
          <w:ilvl w:val="0"/>
          <w:numId w:val="23"/>
        </w:numPr>
        <w:spacing w:line="240" w:lineRule="auto"/>
        <w:ind w:right="49" w:hanging="850"/>
        <w:rPr>
          <w:rFonts w:cs="Times New Roman"/>
          <w:b/>
          <w:bCs/>
          <w:szCs w:val="24"/>
        </w:rPr>
      </w:pPr>
      <w:r w:rsidRPr="007C74FC">
        <w:rPr>
          <w:rFonts w:cs="Times New Roman"/>
          <w:b/>
          <w:bCs/>
          <w:szCs w:val="24"/>
        </w:rPr>
        <w:t>CLÁUSULA 34ª – RESOLUÇÃO DE CONTROVÉRSIAS</w:t>
      </w:r>
    </w:p>
    <w:p w14:paraId="50E350E3" w14:textId="77777777" w:rsidR="007D6F04"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Para a solução de eventuais divergências de natureza técnica e/ou de natureza econômico-financeira durante a execução deste Contrato, será </w:t>
      </w:r>
      <w:r w:rsidR="00C74CA5" w:rsidRPr="007C74FC">
        <w:rPr>
          <w:rFonts w:cs="Times New Roman"/>
          <w:szCs w:val="24"/>
        </w:rPr>
        <w:t xml:space="preserve">atribuido ao verificador independente </w:t>
      </w:r>
      <w:r w:rsidR="007D6F04" w:rsidRPr="007C74FC">
        <w:rPr>
          <w:rFonts w:cs="Times New Roman"/>
          <w:szCs w:val="24"/>
        </w:rPr>
        <w:t>a análise objeto da divergência e indicados por ocasião desta dada divergência, na forma desta Cláusula.</w:t>
      </w:r>
    </w:p>
    <w:p w14:paraId="28253417" w14:textId="54F19E97" w:rsidR="00844DFD" w:rsidRPr="007C74FC" w:rsidRDefault="007D6F04">
      <w:pPr>
        <w:pStyle w:val="PargrafodaLista"/>
        <w:numPr>
          <w:ilvl w:val="1"/>
          <w:numId w:val="23"/>
        </w:numPr>
        <w:spacing w:line="240" w:lineRule="auto"/>
        <w:ind w:right="49" w:hanging="850"/>
        <w:rPr>
          <w:rFonts w:cs="Times New Roman"/>
          <w:szCs w:val="24"/>
        </w:rPr>
      </w:pPr>
      <w:r w:rsidRPr="007C74FC">
        <w:rPr>
          <w:rFonts w:cs="Times New Roman"/>
          <w:szCs w:val="24"/>
        </w:rPr>
        <w:t xml:space="preserve">Competerá ao verificador independente </w:t>
      </w:r>
      <w:r w:rsidR="00844DFD" w:rsidRPr="007C74FC">
        <w:rPr>
          <w:rFonts w:cs="Times New Roman"/>
          <w:szCs w:val="24"/>
        </w:rPr>
        <w:t>emitir pareceres fundamentados sobre questões submetidas pelo Poder Concedente ou pela Concessionária, relativas às divergências que venham a surgir quanto aos aspectos técnicos e aos aspectos econômico-financeiros durante a execução deste Contrato.</w:t>
      </w:r>
    </w:p>
    <w:p w14:paraId="5AD486F7" w14:textId="571FD8DA"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O procedimento para solução de divergências iniciar-se-á mediante a comunicação de solicitação de pronunciamento </w:t>
      </w:r>
      <w:r w:rsidR="006C2E5C" w:rsidRPr="007C74FC">
        <w:rPr>
          <w:rFonts w:cs="Times New Roman"/>
          <w:szCs w:val="24"/>
        </w:rPr>
        <w:t>do Verificador Independente</w:t>
      </w:r>
      <w:r w:rsidRPr="007C74FC">
        <w:rPr>
          <w:rFonts w:cs="Times New Roman"/>
          <w:szCs w:val="24"/>
        </w:rPr>
        <w:t xml:space="preserve"> a outra Parte, e será processado da seguinte forma:</w:t>
      </w:r>
    </w:p>
    <w:p w14:paraId="264AA978" w14:textId="1581F972" w:rsidR="00844DFD" w:rsidRPr="007C74FC" w:rsidRDefault="00844DFD">
      <w:pPr>
        <w:pStyle w:val="PargrafodaLista"/>
        <w:numPr>
          <w:ilvl w:val="2"/>
          <w:numId w:val="45"/>
        </w:numPr>
        <w:tabs>
          <w:tab w:val="left" w:pos="937"/>
          <w:tab w:val="left" w:pos="938"/>
        </w:tabs>
        <w:spacing w:line="240" w:lineRule="auto"/>
        <w:ind w:right="49" w:hanging="850"/>
        <w:rPr>
          <w:rFonts w:cs="Times New Roman"/>
          <w:szCs w:val="24"/>
        </w:rPr>
      </w:pPr>
      <w:r w:rsidRPr="007C74FC">
        <w:rPr>
          <w:rFonts w:cs="Times New Roman"/>
          <w:szCs w:val="24"/>
        </w:rPr>
        <w:t>no prazo de 15 (quinze) dias, a contar do recebimento da comunicação referida no item anterior, a Parte reclamada apresentará as suas alegações relativamente à questão formulada;</w:t>
      </w:r>
    </w:p>
    <w:p w14:paraId="19541E1D" w14:textId="78BD9B14" w:rsidR="00844DFD" w:rsidRPr="007C74FC" w:rsidRDefault="00844DFD">
      <w:pPr>
        <w:pStyle w:val="PargrafodaLista"/>
        <w:numPr>
          <w:ilvl w:val="2"/>
          <w:numId w:val="45"/>
        </w:numPr>
        <w:tabs>
          <w:tab w:val="left" w:pos="937"/>
          <w:tab w:val="left" w:pos="938"/>
        </w:tabs>
        <w:spacing w:line="240" w:lineRule="auto"/>
        <w:ind w:right="49" w:hanging="850"/>
        <w:rPr>
          <w:rFonts w:cs="Times New Roman"/>
          <w:szCs w:val="24"/>
        </w:rPr>
      </w:pPr>
      <w:r w:rsidRPr="007C74FC">
        <w:rPr>
          <w:rFonts w:cs="Times New Roman"/>
          <w:szCs w:val="24"/>
        </w:rPr>
        <w:t xml:space="preserve">o parecer </w:t>
      </w:r>
      <w:r w:rsidR="008A6EA9" w:rsidRPr="007C74FC">
        <w:rPr>
          <w:rFonts w:cs="Times New Roman"/>
          <w:szCs w:val="24"/>
        </w:rPr>
        <w:t>do Verificador Independente</w:t>
      </w:r>
      <w:r w:rsidRPr="007C74FC">
        <w:rPr>
          <w:rFonts w:cs="Times New Roman"/>
          <w:szCs w:val="24"/>
        </w:rPr>
        <w:t xml:space="preserve"> será emitido em um prazo de 30 (trinta) dias, a contar da data do recebimento, das alegações apresentadas pela Parte reclamada</w:t>
      </w:r>
      <w:r w:rsidR="00DB55D3" w:rsidRPr="007C74FC">
        <w:rPr>
          <w:rFonts w:cs="Times New Roman"/>
          <w:szCs w:val="24"/>
        </w:rPr>
        <w:t>, podendo esse prazo ser prorrogado por superior ou igual período</w:t>
      </w:r>
    </w:p>
    <w:p w14:paraId="2147AB20" w14:textId="5FE03C9D"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Toda a divergência suscitada deverá ser encaminhada </w:t>
      </w:r>
      <w:r w:rsidR="00A53542" w:rsidRPr="007C74FC">
        <w:rPr>
          <w:rFonts w:cs="Times New Roman"/>
          <w:szCs w:val="24"/>
        </w:rPr>
        <w:t>ao Verificador Independente</w:t>
      </w:r>
      <w:r w:rsidRPr="007C74FC">
        <w:rPr>
          <w:rFonts w:cs="Times New Roman"/>
          <w:szCs w:val="24"/>
        </w:rPr>
        <w:t xml:space="preserve"> com cópia de todos os documentos necessários para a solução da demanda.</w:t>
      </w:r>
    </w:p>
    <w:p w14:paraId="557CAAD6" w14:textId="0935DE2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Todas as despesas necessárias ao funcionamento </w:t>
      </w:r>
      <w:r w:rsidR="005F58D9" w:rsidRPr="007C74FC">
        <w:rPr>
          <w:rFonts w:cs="Times New Roman"/>
          <w:szCs w:val="24"/>
        </w:rPr>
        <w:t xml:space="preserve">do Verificador Independente </w:t>
      </w:r>
      <w:r w:rsidRPr="007C74FC">
        <w:rPr>
          <w:rFonts w:cs="Times New Roman"/>
          <w:szCs w:val="24"/>
        </w:rPr>
        <w:t>serão arcad</w:t>
      </w:r>
      <w:r w:rsidR="00F00F94" w:rsidRPr="007C74FC">
        <w:rPr>
          <w:rFonts w:cs="Times New Roman"/>
          <w:szCs w:val="24"/>
        </w:rPr>
        <w:t>o</w:t>
      </w:r>
      <w:r w:rsidRPr="007C74FC">
        <w:rPr>
          <w:rFonts w:cs="Times New Roman"/>
          <w:szCs w:val="24"/>
        </w:rPr>
        <w:t xml:space="preserve">s pela </w:t>
      </w:r>
      <w:r w:rsidRPr="007C74FC">
        <w:rPr>
          <w:rFonts w:cs="Times New Roman"/>
          <w:szCs w:val="24"/>
        </w:rPr>
        <w:lastRenderedPageBreak/>
        <w:t>Concessionária.</w:t>
      </w:r>
    </w:p>
    <w:p w14:paraId="2AB2C722" w14:textId="2728B221"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A submissão de qualquer questão </w:t>
      </w:r>
      <w:r w:rsidR="00B21682" w:rsidRPr="007C74FC">
        <w:rPr>
          <w:rFonts w:cs="Times New Roman"/>
          <w:szCs w:val="24"/>
        </w:rPr>
        <w:t>ao</w:t>
      </w:r>
      <w:r w:rsidRPr="007C74FC">
        <w:rPr>
          <w:rFonts w:cs="Times New Roman"/>
          <w:szCs w:val="24"/>
        </w:rPr>
        <w:t xml:space="preserve"> </w:t>
      </w:r>
      <w:r w:rsidR="00B21682" w:rsidRPr="007C74FC">
        <w:rPr>
          <w:rFonts w:cs="Times New Roman"/>
          <w:szCs w:val="24"/>
        </w:rPr>
        <w:t xml:space="preserve">Verificador Independente </w:t>
      </w:r>
      <w:r w:rsidRPr="007C74FC">
        <w:rPr>
          <w:rFonts w:cs="Times New Roman"/>
          <w:szCs w:val="24"/>
        </w:rPr>
        <w:t>não exonera a Concessionária de dar integral cumprimento às suas obrigações contratuais e às determinações do Poder Concedente.</w:t>
      </w:r>
    </w:p>
    <w:p w14:paraId="278E32B4" w14:textId="41FDB6B9"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A decisão </w:t>
      </w:r>
      <w:r w:rsidR="00B21682" w:rsidRPr="007C74FC">
        <w:rPr>
          <w:rFonts w:cs="Times New Roman"/>
          <w:szCs w:val="24"/>
        </w:rPr>
        <w:t>do Verificador Independente</w:t>
      </w:r>
      <w:r w:rsidRPr="007C74FC">
        <w:rPr>
          <w:rFonts w:cs="Times New Roman"/>
          <w:szCs w:val="24"/>
        </w:rPr>
        <w:t xml:space="preserve"> será vinculante para as Partes, até que sobrevenha eventual decisão arbitral ou judiciária sobre a divergência.</w:t>
      </w:r>
    </w:p>
    <w:p w14:paraId="153BE495" w14:textId="1D98F8E5"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Caso aceita pelas Partes, a solução amigável proposta </w:t>
      </w:r>
      <w:r w:rsidR="00F02761" w:rsidRPr="007C74FC">
        <w:rPr>
          <w:rFonts w:cs="Times New Roman"/>
          <w:szCs w:val="24"/>
        </w:rPr>
        <w:t>pelo Verificador Independente</w:t>
      </w:r>
      <w:r w:rsidRPr="007C74FC">
        <w:rPr>
          <w:rFonts w:cs="Times New Roman"/>
          <w:szCs w:val="24"/>
        </w:rPr>
        <w:t xml:space="preserve"> poderá ser incorporada a este Contrato mediante assinatura de termo aditivo.</w:t>
      </w:r>
    </w:p>
    <w:p w14:paraId="35BCDCA8" w14:textId="54461A08"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 xml:space="preserve">A mediação será considerada prejudicada se a solução amigável não for apresentada pela </w:t>
      </w:r>
      <w:r w:rsidR="00400E76" w:rsidRPr="007C74FC">
        <w:rPr>
          <w:rFonts w:cs="Times New Roman"/>
          <w:szCs w:val="24"/>
        </w:rPr>
        <w:t>Verificador Independente</w:t>
      </w:r>
      <w:r w:rsidRPr="007C74FC">
        <w:rPr>
          <w:rFonts w:cs="Times New Roman"/>
          <w:szCs w:val="24"/>
        </w:rPr>
        <w:t xml:space="preserve">, no prazo máximo de </w:t>
      </w:r>
      <w:r w:rsidR="00970287" w:rsidRPr="007C74FC">
        <w:rPr>
          <w:rFonts w:cs="Times New Roman"/>
          <w:szCs w:val="24"/>
        </w:rPr>
        <w:t>9</w:t>
      </w:r>
      <w:r w:rsidRPr="007C74FC">
        <w:rPr>
          <w:rFonts w:cs="Times New Roman"/>
          <w:szCs w:val="24"/>
        </w:rPr>
        <w:t>0 (sessenta) dias a contar do pedido de instauração do procedimento ou se qualquer das Partes se recusarem a participar do procedimento, não indicando seu(s) representante(s) no prazo máximo de 15 (quinze) dias.</w:t>
      </w:r>
    </w:p>
    <w:p w14:paraId="2969D92C" w14:textId="77777777" w:rsidR="00844DFD" w:rsidRPr="007C74FC" w:rsidRDefault="00844DFD" w:rsidP="00875238">
      <w:pPr>
        <w:pStyle w:val="PargrafodaLista"/>
        <w:tabs>
          <w:tab w:val="left" w:pos="822"/>
        </w:tabs>
        <w:spacing w:line="240" w:lineRule="auto"/>
        <w:ind w:left="217" w:right="49" w:hanging="850"/>
        <w:rPr>
          <w:rFonts w:cs="Times New Roman"/>
          <w:szCs w:val="24"/>
        </w:rPr>
      </w:pPr>
    </w:p>
    <w:p w14:paraId="5CBD330A"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57" w:name="CLÁUSULA_35a_–_ARBITRAGEM"/>
      <w:bookmarkEnd w:id="57"/>
      <w:r w:rsidRPr="007C74FC">
        <w:rPr>
          <w:rFonts w:cs="Times New Roman"/>
          <w:b/>
          <w:bCs/>
          <w:szCs w:val="24"/>
        </w:rPr>
        <w:t>CLÁUSULA 35ª – ARBITRAGEM</w:t>
      </w:r>
    </w:p>
    <w:p w14:paraId="218ABC69"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controvérsias ou disputas decorrentes do presente Contrato ou com estes relacionados, que não puderem ser resolvidas amigavelmente entre as Partes serão definitivamente dirimidas por meio da arbitragem, em conformidade com art. 11, III, da Lei Federal nº 11.079/04 e com a Lei Federal nº 9.307/96, observado ainda o disposto nesta cláusula.</w:t>
      </w:r>
    </w:p>
    <w:p w14:paraId="626AC03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arbitragem será institucional e terá sede no Estado de São Paulo, e o idioma adotado será o Português (Brasil).</w:t>
      </w:r>
    </w:p>
    <w:p w14:paraId="345BEC8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conflitos submetidos à arbitragem serão julgados segundo as leis materiais brasileiras.</w:t>
      </w:r>
    </w:p>
    <w:p w14:paraId="06133A14" w14:textId="381D1E9B"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atos do processo arbitral serão públicos e os árbitros não poderão proferir juízo de equidade</w:t>
      </w:r>
    </w:p>
    <w:p w14:paraId="2AA7C60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partes contratantes poderão submeter à arbitragem, além das hipóteses previstas na legislação, os seguintes conflitos:</w:t>
      </w:r>
    </w:p>
    <w:p w14:paraId="01645C80" w14:textId="4D1796D8" w:rsidR="00844DFD" w:rsidRPr="007C74FC" w:rsidRDefault="00844DFD">
      <w:pPr>
        <w:pStyle w:val="PargrafodaLista"/>
        <w:numPr>
          <w:ilvl w:val="2"/>
          <w:numId w:val="46"/>
        </w:numPr>
        <w:tabs>
          <w:tab w:val="left" w:pos="937"/>
          <w:tab w:val="left" w:pos="938"/>
        </w:tabs>
        <w:spacing w:line="240" w:lineRule="auto"/>
        <w:ind w:right="49" w:hanging="850"/>
        <w:rPr>
          <w:rFonts w:cs="Times New Roman"/>
          <w:szCs w:val="24"/>
        </w:rPr>
      </w:pPr>
      <w:r w:rsidRPr="007C74FC">
        <w:rPr>
          <w:rFonts w:cs="Times New Roman"/>
          <w:szCs w:val="24"/>
        </w:rPr>
        <w:t>Reconhecimento do direito e determinação do montante respectivo da recomposição do equilíbrio econômico-financeiro, em favor de qualquer das partes, em todas as situações previstas no Contrato;</w:t>
      </w:r>
    </w:p>
    <w:p w14:paraId="023D5433" w14:textId="1D02BF4D" w:rsidR="00844DFD" w:rsidRPr="007C74FC" w:rsidRDefault="00844DFD">
      <w:pPr>
        <w:pStyle w:val="PargrafodaLista"/>
        <w:numPr>
          <w:ilvl w:val="2"/>
          <w:numId w:val="46"/>
        </w:numPr>
        <w:tabs>
          <w:tab w:val="left" w:pos="937"/>
          <w:tab w:val="left" w:pos="938"/>
        </w:tabs>
        <w:spacing w:line="240" w:lineRule="auto"/>
        <w:ind w:right="49" w:hanging="850"/>
        <w:rPr>
          <w:rFonts w:cs="Times New Roman"/>
          <w:szCs w:val="24"/>
        </w:rPr>
      </w:pPr>
      <w:r w:rsidRPr="007C74FC">
        <w:rPr>
          <w:rFonts w:cs="Times New Roman"/>
          <w:szCs w:val="24"/>
        </w:rPr>
        <w:t>Aplicação dos mecanismos de mitigação de riscos previstos no Contrato;</w:t>
      </w:r>
    </w:p>
    <w:p w14:paraId="05D3D6C3" w14:textId="0D71B6DB" w:rsidR="00844DFD" w:rsidRPr="007C74FC" w:rsidRDefault="00844DFD">
      <w:pPr>
        <w:pStyle w:val="PargrafodaLista"/>
        <w:numPr>
          <w:ilvl w:val="2"/>
          <w:numId w:val="46"/>
        </w:numPr>
        <w:tabs>
          <w:tab w:val="left" w:pos="937"/>
          <w:tab w:val="left" w:pos="938"/>
        </w:tabs>
        <w:spacing w:line="240" w:lineRule="auto"/>
        <w:ind w:right="49" w:hanging="850"/>
        <w:rPr>
          <w:rFonts w:cs="Times New Roman"/>
          <w:szCs w:val="24"/>
        </w:rPr>
      </w:pPr>
      <w:r w:rsidRPr="007C74FC">
        <w:rPr>
          <w:rFonts w:cs="Times New Roman"/>
          <w:szCs w:val="24"/>
        </w:rPr>
        <w:t>Reconhecimento de hipóteses de inadimplemento contratual de qualquer das Partes;</w:t>
      </w:r>
    </w:p>
    <w:p w14:paraId="2AE2B897" w14:textId="5E80A6C7" w:rsidR="00844DFD" w:rsidRPr="007C74FC" w:rsidRDefault="00844DFD">
      <w:pPr>
        <w:pStyle w:val="PargrafodaLista"/>
        <w:numPr>
          <w:ilvl w:val="2"/>
          <w:numId w:val="46"/>
        </w:numPr>
        <w:tabs>
          <w:tab w:val="left" w:pos="937"/>
          <w:tab w:val="left" w:pos="938"/>
        </w:tabs>
        <w:spacing w:line="240" w:lineRule="auto"/>
        <w:ind w:right="49" w:hanging="850"/>
        <w:rPr>
          <w:rFonts w:cs="Times New Roman"/>
          <w:szCs w:val="24"/>
        </w:rPr>
      </w:pPr>
      <w:r w:rsidRPr="007C74FC">
        <w:rPr>
          <w:rFonts w:cs="Times New Roman"/>
          <w:szCs w:val="24"/>
        </w:rPr>
        <w:t>Cálculo e aplicação do reajuste;</w:t>
      </w:r>
    </w:p>
    <w:p w14:paraId="56D03777" w14:textId="11FC1880" w:rsidR="00844DFD" w:rsidRPr="007C74FC" w:rsidRDefault="00844DFD">
      <w:pPr>
        <w:pStyle w:val="PargrafodaLista"/>
        <w:numPr>
          <w:ilvl w:val="2"/>
          <w:numId w:val="46"/>
        </w:numPr>
        <w:tabs>
          <w:tab w:val="left" w:pos="937"/>
          <w:tab w:val="left" w:pos="938"/>
        </w:tabs>
        <w:spacing w:line="240" w:lineRule="auto"/>
        <w:ind w:right="49" w:hanging="850"/>
        <w:rPr>
          <w:rFonts w:cs="Times New Roman"/>
          <w:szCs w:val="24"/>
        </w:rPr>
      </w:pPr>
      <w:r w:rsidRPr="007C74FC">
        <w:rPr>
          <w:rFonts w:cs="Times New Roman"/>
          <w:szCs w:val="24"/>
        </w:rPr>
        <w:t>Acionamento dos mecanismos de garantia;</w:t>
      </w:r>
    </w:p>
    <w:p w14:paraId="0CECC353" w14:textId="0F4491A9" w:rsidR="00844DFD" w:rsidRPr="007C74FC" w:rsidRDefault="00844DFD">
      <w:pPr>
        <w:pStyle w:val="PargrafodaLista"/>
        <w:numPr>
          <w:ilvl w:val="2"/>
          <w:numId w:val="46"/>
        </w:numPr>
        <w:tabs>
          <w:tab w:val="left" w:pos="937"/>
          <w:tab w:val="left" w:pos="938"/>
        </w:tabs>
        <w:spacing w:line="240" w:lineRule="auto"/>
        <w:ind w:right="49" w:hanging="850"/>
        <w:rPr>
          <w:rFonts w:cs="Times New Roman"/>
          <w:szCs w:val="24"/>
        </w:rPr>
      </w:pPr>
      <w:r w:rsidRPr="007C74FC">
        <w:rPr>
          <w:rFonts w:cs="Times New Roman"/>
          <w:szCs w:val="24"/>
        </w:rPr>
        <w:t>Valor e critérios para apuração da indenização no caso de extinção contratual.</w:t>
      </w:r>
    </w:p>
    <w:p w14:paraId="720DFAA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partes poderão ainda, submeter à arbitragem, de comum acordo, outras controvérsias relacionadas com a interpretação ou execução do Contrato, delimitando claramente o seu objeto no compromisso arbitral.</w:t>
      </w:r>
    </w:p>
    <w:p w14:paraId="1D54C42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instauração do procedimento arbitral não desonera as partes de cumprirem suas obrigações contratuais.</w:t>
      </w:r>
    </w:p>
    <w:p w14:paraId="57F6326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procedimento arbitral deverá ser realizado em conformidade com Regulamento da Câmara de Comércio Internacional, com sede em São Paulo – Capital, bem como o disposto na Lei nº 9.307/96 e subsequentes alterações, assim como com as disposições constantes deste Contrato.</w:t>
      </w:r>
    </w:p>
    <w:p w14:paraId="1AF9A87D" w14:textId="0C6B491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Partes poderão escolher órgão ou entidade arbitral distinto da Câmara de Comércio Internacional desde que haja concordância mútua.</w:t>
      </w:r>
    </w:p>
    <w:p w14:paraId="76C186EB" w14:textId="0ADFBFE4"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Não havendo concordância para a escolha de outro órgão ou entidade arbitral, prevalecerá o disposto na Subcláusula 35.8.</w:t>
      </w:r>
    </w:p>
    <w:p w14:paraId="7961D875"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Tribunal Arbitral será composto de 03 (três) árbitros, sendo que a Concessionária e o Poder Concedente poderão indicar 01 (um) árbitro cada, os quais, conjuntamente, indicarão o terceiro árbitro, que atuará como presidente do Tribunal Arbitral. Caso os árbitros nomeados não cheguem a uma decisão consensual sobre o nome do terceiro árbitro, este será nomeado pelo Presidente da Câmara de Arbitragem eleita, dentre os nomes constantes da lista de árbitros daquela Câmara, cabendo às Partes tomar todas as medidas cabíveis para a implementação de tal nomeação de acordo com o Regulamento da Câmara. Eventualmente, mediante prévio acordo entre as Partes, o Tribunal poderá ser constituído por árbitro único que venha ser apontado pela Câmara de Arbitragem.</w:t>
      </w:r>
    </w:p>
    <w:p w14:paraId="39BA00B5" w14:textId="71DEDD3D"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lastRenderedPageBreak/>
        <w:t>Os árbitros deverão, cumulativamente, serem profissionais vinculados a instituições especializadas em arbitragem e possuir comprovada experiência na questão que será discutida no processo arbitral.</w:t>
      </w:r>
    </w:p>
    <w:p w14:paraId="2FB9F18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parte vencida no procedimento de arbitragem arcará com todos os custos do procedimento, incluindo os honorários dos árbitros, excluídos apenas eventuais honorários advocatícios contratuais.</w:t>
      </w:r>
    </w:p>
    <w:p w14:paraId="0B729BDC"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sentença arbitral será considerada como decisão final em relação à controvérsia entre as Partes, irrecorrível e vinculante entre elas.</w:t>
      </w:r>
    </w:p>
    <w:p w14:paraId="46D21107"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Caso seja necessária a obtenção de medidas coercitivas ou de urgência antes da constituição do Tribunal Arbitral, ou mesmo durante o procedimento amigável de solução de divergências, as partes poderão requerê-las diretamente ao Poder Judiciário.</w:t>
      </w:r>
    </w:p>
    <w:p w14:paraId="03E405AD" w14:textId="0DDA5A7C"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Caso, tais medidas se façam necessárias após a constituição do Tribunal Arbitral, elas deverão ser solicitadas nos termos do art. 22, § 4º, da Lei Federal nº 9.307/96.</w:t>
      </w:r>
    </w:p>
    <w:p w14:paraId="5DBA5FF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Partes concordam que a Concessionária arcará com os custos do procedimento arbitral até que seja proferida a respectiva sentença, independentemente da Parte que solicitar o seu início.</w:t>
      </w:r>
    </w:p>
    <w:p w14:paraId="51FF6CD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Após a sentença arbitral, se ela for inteiramente desfavorável ao Poder Concedente, esse deverá reembolsar a Concessionária pelas despesas incorridas.</w:t>
      </w:r>
    </w:p>
    <w:p w14:paraId="4EFED768"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Na hipótese de sucumbência parcial de ambas as Partes, as despesas decorrentes do procedimento arbitral serão rateadas conforme indicado na sentença arbitral.</w:t>
      </w:r>
    </w:p>
    <w:p w14:paraId="219A9B2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Cada uma das Partes arcará com seus próprios custos referentes a honorários advocatícios, independentemente da sucumbência determinada na sentença arbitral.</w:t>
      </w:r>
    </w:p>
    <w:p w14:paraId="43400ADA"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Será competente o Foro da Fazenda Pública da Comarca do municipio de São Paulo/SP para dirimir qualquer controvérsia não sujeita à arbitragem, nos termos do Contrato, assim como para as medidas de urgência e para a ação de execução específica prevista no artigo 7º da Lei Federal nº 9.307/96.</w:t>
      </w:r>
    </w:p>
    <w:p w14:paraId="0AED308E"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Sem prejuízo da ação de execução específica prevista no art. 7º da Lei Federal nº 9.307/96, a PARTE que recusar a assinatura do compromisso arbitral, após devidamente intimada, incorrerá na multa no valor de R$ 50.000,00 (cinquenta mil reais) por dia de atraso, até que cumpra efetivamente a obrigação. A multa ficará sujeita a reajuste periódico, na mesma data e pelo mesmo índice aplicável à parcela variável que compõe a Contraprestação Pública da Concessionária.</w:t>
      </w:r>
    </w:p>
    <w:p w14:paraId="486C658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decisões e a sentença do tribunal arbitral serão definitivas e vincularão as PARTES e seus sucessores.</w:t>
      </w:r>
    </w:p>
    <w:p w14:paraId="017F600F" w14:textId="77777777" w:rsidR="00844DFD" w:rsidRPr="007C74FC" w:rsidRDefault="00844DFD" w:rsidP="00875238">
      <w:pPr>
        <w:pStyle w:val="PargrafodaLista"/>
        <w:tabs>
          <w:tab w:val="left" w:pos="864"/>
        </w:tabs>
        <w:spacing w:line="240" w:lineRule="auto"/>
        <w:ind w:left="217" w:right="49" w:hanging="850"/>
        <w:rPr>
          <w:rFonts w:cs="Times New Roman"/>
          <w:szCs w:val="24"/>
        </w:rPr>
      </w:pPr>
    </w:p>
    <w:p w14:paraId="0E94D088" w14:textId="77777777" w:rsidR="00844DFD" w:rsidRPr="007C74FC" w:rsidRDefault="00844DFD">
      <w:pPr>
        <w:pStyle w:val="PargrafodaLista"/>
        <w:numPr>
          <w:ilvl w:val="0"/>
          <w:numId w:val="23"/>
        </w:numPr>
        <w:spacing w:line="240" w:lineRule="auto"/>
        <w:ind w:right="49" w:hanging="850"/>
        <w:rPr>
          <w:rFonts w:cs="Times New Roman"/>
          <w:b/>
          <w:bCs/>
          <w:szCs w:val="24"/>
        </w:rPr>
      </w:pPr>
      <w:bookmarkStart w:id="58" w:name="CLÁUSULA_36a_–_DISPOSIÇÕES_GERAIS"/>
      <w:bookmarkEnd w:id="58"/>
      <w:r w:rsidRPr="007C74FC">
        <w:rPr>
          <w:rFonts w:cs="Times New Roman"/>
          <w:b/>
          <w:bCs/>
          <w:szCs w:val="24"/>
        </w:rPr>
        <w:t>CLÁUSULA 36ª – DISPOSIÇÕES GERAIS</w:t>
      </w:r>
    </w:p>
    <w:p w14:paraId="5F6CF0F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 Concessionária deverá observar e respeitar todas as resoluções e demais regras do Poder Concedente, consideradas, no entanto, as peculiaridades e especificidades inerentes às normas e regulamentação aplicáveis às concessões e respeitando os termos deste Contrato e respeitado o equilíbrio econômico-financeiro da avença.</w:t>
      </w:r>
    </w:p>
    <w:p w14:paraId="7164B80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 não exercício, ou o exercício tardio ou parcial, de qualquer direito que assista a qualquer das Partes em decorrência deste Contrato, não importa em renúncia, nem impede o seu exercício posterior a qualquer tempo, nem constitui novação da respectiva obrigação ou precedente.</w:t>
      </w:r>
    </w:p>
    <w:p w14:paraId="3FF3BF67"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Se qualquer disposição deste Contrato for considerada ou declarada nula, inválida, ilegal ou inexequível em qualquer aspecto, a validade, a legalidade e a exequibilidade das demais disposições contidas no Contrato não serão, de qualquer forma, afetadas ou restringidas por tal fato.</w:t>
      </w:r>
    </w:p>
    <w:p w14:paraId="05029F60"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Partes negociarão de boa-fé a substituição das disposições inválidas, ilegais ou inexequíveis por disposições válidas, legais e exequíveis, cujo efeito econômico seja o mais próximo possível ao efeito econômico das disposições consideradas inválidas, ilegais ou inexequíveis.</w:t>
      </w:r>
    </w:p>
    <w:p w14:paraId="50A8C7E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Cada declaração e garantia feita pelas Partes no presente Contrato deverá ser tratada como uma declaração e garantia independente, e a responsabilidade por qualquer falha será apenas daquele que a realizou e não será alterada ou modificada pelo seu conhecimento por qualquer das Partes.</w:t>
      </w:r>
    </w:p>
    <w:p w14:paraId="7609617F"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As comunicações e as notificações entre as Partes serão efetuadas por escrito e remetidas:</w:t>
      </w:r>
    </w:p>
    <w:p w14:paraId="60EE4603" w14:textId="1B1E9452" w:rsidR="00844DFD" w:rsidRPr="007C74FC" w:rsidRDefault="00844DFD">
      <w:pPr>
        <w:pStyle w:val="PargrafodaLista"/>
        <w:numPr>
          <w:ilvl w:val="1"/>
          <w:numId w:val="47"/>
        </w:numPr>
        <w:tabs>
          <w:tab w:val="left" w:pos="937"/>
          <w:tab w:val="left" w:pos="938"/>
        </w:tabs>
        <w:spacing w:line="240" w:lineRule="auto"/>
        <w:ind w:right="49" w:hanging="850"/>
        <w:rPr>
          <w:rFonts w:cs="Times New Roman"/>
          <w:szCs w:val="24"/>
        </w:rPr>
      </w:pPr>
      <w:r w:rsidRPr="007C74FC">
        <w:rPr>
          <w:rFonts w:cs="Times New Roman"/>
          <w:szCs w:val="24"/>
        </w:rPr>
        <w:t>em mãos, desde que comprovadas por protocolo;</w:t>
      </w:r>
    </w:p>
    <w:p w14:paraId="297CF233" w14:textId="25471E6E" w:rsidR="00844DFD" w:rsidRPr="007C74FC" w:rsidRDefault="00844DFD">
      <w:pPr>
        <w:pStyle w:val="PargrafodaLista"/>
        <w:numPr>
          <w:ilvl w:val="1"/>
          <w:numId w:val="47"/>
        </w:numPr>
        <w:tabs>
          <w:tab w:val="left" w:pos="937"/>
          <w:tab w:val="left" w:pos="938"/>
        </w:tabs>
        <w:spacing w:line="240" w:lineRule="auto"/>
        <w:ind w:right="49" w:hanging="850"/>
        <w:rPr>
          <w:rFonts w:cs="Times New Roman"/>
          <w:szCs w:val="24"/>
        </w:rPr>
      </w:pPr>
      <w:r w:rsidRPr="007C74FC">
        <w:rPr>
          <w:rFonts w:cs="Times New Roman"/>
          <w:szCs w:val="24"/>
        </w:rPr>
        <w:t>por correio registrado, com aviso de recebimento; ou</w:t>
      </w:r>
    </w:p>
    <w:p w14:paraId="39646020" w14:textId="5EACF52D" w:rsidR="00844DFD" w:rsidRPr="007C74FC" w:rsidRDefault="00844DFD">
      <w:pPr>
        <w:pStyle w:val="Ttulo2"/>
        <w:numPr>
          <w:ilvl w:val="1"/>
          <w:numId w:val="47"/>
        </w:numPr>
        <w:ind w:right="49" w:hanging="850"/>
        <w:rPr>
          <w:rFonts w:cs="Times New Roman"/>
          <w:szCs w:val="24"/>
        </w:rPr>
      </w:pPr>
      <w:r w:rsidRPr="007C74FC">
        <w:rPr>
          <w:rFonts w:cs="Times New Roman"/>
          <w:szCs w:val="24"/>
        </w:rPr>
        <w:lastRenderedPageBreak/>
        <w:t>por correio eletrônico, desde que comprovada a recepção.</w:t>
      </w:r>
    </w:p>
    <w:p w14:paraId="5AC87E0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Consideram-se, para os efeitos de remessa das comunicações, na forma desta Subcláusula, os endereços indicados no preâmbulo para a Poder Concedente e para a Concessionária.</w:t>
      </w:r>
    </w:p>
    <w:p w14:paraId="589864B4"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Qualquer das Partes poderá modificar o seu endereço e e-mail, mediante simples comunicação à outra Parte.</w:t>
      </w:r>
    </w:p>
    <w:p w14:paraId="695C3F2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Todos os documentos relacionados a este Contrato e à Concessão deverão ser redigidos em, ou oficialmente traduzidos para a língua portuguesa. Em caso de qualquer conflito ou inconsistência, a versão em língua portuguesa deverá prevalecer.</w:t>
      </w:r>
    </w:p>
    <w:p w14:paraId="12EECADB"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Os prazos estabelecidos em dias neste Contrato contar-se-ão em dias corridos, salvo se estiver expressamente feita referência a dias úteis.</w:t>
      </w:r>
    </w:p>
    <w:p w14:paraId="6DE8DC51" w14:textId="77777777" w:rsidR="00844DFD" w:rsidRPr="007C74FC" w:rsidRDefault="00844DFD">
      <w:pPr>
        <w:pStyle w:val="PargrafodaLista"/>
        <w:numPr>
          <w:ilvl w:val="1"/>
          <w:numId w:val="23"/>
        </w:numPr>
        <w:spacing w:line="240" w:lineRule="auto"/>
        <w:ind w:right="49" w:hanging="850"/>
        <w:rPr>
          <w:rFonts w:cs="Times New Roman"/>
          <w:szCs w:val="24"/>
        </w:rPr>
      </w:pPr>
      <w:r w:rsidRPr="007C74FC">
        <w:rPr>
          <w:rFonts w:cs="Times New Roman"/>
          <w:szCs w:val="24"/>
        </w:rPr>
        <w:t>Fica desde já eleito o Foro da Comarca do municipio de São Paulo/SP para dirimir controvérsias oriundas do presente Contrato que, comprovadamente, não possam ser resolvidas mediante procedimento de arbitragem, nos termos das cláusulas acima.</w:t>
      </w:r>
    </w:p>
    <w:p w14:paraId="19590870" w14:textId="77777777" w:rsidR="00844DFD" w:rsidRPr="007C74FC" w:rsidRDefault="00844DFD" w:rsidP="00875238">
      <w:pPr>
        <w:pStyle w:val="PargrafodaLista"/>
        <w:tabs>
          <w:tab w:val="left" w:pos="730"/>
        </w:tabs>
        <w:spacing w:line="240" w:lineRule="auto"/>
        <w:ind w:left="217" w:right="393"/>
        <w:rPr>
          <w:rFonts w:cs="Times New Roman"/>
          <w:szCs w:val="24"/>
        </w:rPr>
      </w:pPr>
    </w:p>
    <w:p w14:paraId="07A571A7" w14:textId="77777777" w:rsidR="00844DFD" w:rsidRPr="007C74FC" w:rsidRDefault="00844DFD" w:rsidP="00875238">
      <w:pPr>
        <w:pStyle w:val="Ttulo2"/>
        <w:ind w:right="261"/>
        <w:rPr>
          <w:rFonts w:cs="Times New Roman"/>
          <w:szCs w:val="24"/>
        </w:rPr>
      </w:pPr>
      <w:r w:rsidRPr="007C74FC">
        <w:rPr>
          <w:rFonts w:cs="Times New Roman"/>
          <w:szCs w:val="24"/>
        </w:rPr>
        <w:t>E por assim estarem de pleno acordo com as disposições e condições do presente Contrato, as PARTES o assinam em 4 (quatro) vias de igual teor e forma na presença das testemunhas, que também o assinam, para que se produzam seus legais e jurídicos efeitos.</w:t>
      </w:r>
    </w:p>
    <w:p w14:paraId="7105D9A6" w14:textId="77777777" w:rsidR="00844DFD" w:rsidRPr="007C74FC" w:rsidRDefault="00844DFD" w:rsidP="00875238">
      <w:pPr>
        <w:pStyle w:val="Corpodetexto"/>
        <w:jc w:val="both"/>
        <w:rPr>
          <w:rFonts w:cs="Times New Roman"/>
        </w:rPr>
      </w:pPr>
    </w:p>
    <w:p w14:paraId="087BA82C" w14:textId="77777777" w:rsidR="00844DFD" w:rsidRPr="007C74FC" w:rsidRDefault="00844DFD" w:rsidP="00875238">
      <w:pPr>
        <w:pStyle w:val="Corpodetexto"/>
        <w:jc w:val="both"/>
        <w:rPr>
          <w:rFonts w:cs="Times New Roman"/>
        </w:rPr>
      </w:pPr>
    </w:p>
    <w:p w14:paraId="0AEF64FF" w14:textId="77777777" w:rsidR="00844DFD" w:rsidRPr="007C74FC" w:rsidRDefault="00844DFD" w:rsidP="00875238">
      <w:pPr>
        <w:tabs>
          <w:tab w:val="left" w:pos="2331"/>
          <w:tab w:val="left" w:pos="4441"/>
        </w:tabs>
        <w:jc w:val="both"/>
        <w:rPr>
          <w:rFonts w:cs="Times New Roman"/>
          <w:szCs w:val="24"/>
        </w:rPr>
      </w:pPr>
      <w:r w:rsidRPr="007C74FC">
        <w:rPr>
          <w:rFonts w:cs="Times New Roman"/>
          <w:szCs w:val="24"/>
        </w:rPr>
        <w:t>Prefeitura de Mairiporã,</w:t>
      </w:r>
      <w:r w:rsidRPr="007C74FC">
        <w:rPr>
          <w:rFonts w:cs="Times New Roman"/>
          <w:szCs w:val="24"/>
          <w:u w:val="single" w:color="000009"/>
        </w:rPr>
        <w:tab/>
      </w:r>
      <w:r w:rsidRPr="007C74FC">
        <w:rPr>
          <w:rFonts w:cs="Times New Roman"/>
          <w:szCs w:val="24"/>
        </w:rPr>
        <w:t>de</w:t>
      </w:r>
      <w:r w:rsidRPr="007C74FC">
        <w:rPr>
          <w:rFonts w:cs="Times New Roman"/>
          <w:szCs w:val="24"/>
          <w:u w:val="single" w:color="000009"/>
        </w:rPr>
        <w:tab/>
      </w:r>
      <w:r w:rsidRPr="007C74FC">
        <w:rPr>
          <w:rFonts w:cs="Times New Roman"/>
          <w:szCs w:val="24"/>
        </w:rPr>
        <w:t>de ______</w:t>
      </w:r>
    </w:p>
    <w:p w14:paraId="1D024947" w14:textId="77777777" w:rsidR="00844DFD" w:rsidRPr="007C74FC" w:rsidRDefault="00844DFD" w:rsidP="00875238">
      <w:pPr>
        <w:pStyle w:val="Corpodetexto"/>
        <w:jc w:val="both"/>
        <w:rPr>
          <w:rFonts w:cs="Times New Roman"/>
        </w:rPr>
      </w:pPr>
    </w:p>
    <w:p w14:paraId="7BC1FCEF" w14:textId="77777777" w:rsidR="00844DFD" w:rsidRPr="007C74FC" w:rsidRDefault="00844DFD" w:rsidP="00875238">
      <w:pPr>
        <w:pStyle w:val="Corpodetexto"/>
        <w:jc w:val="both"/>
        <w:rPr>
          <w:rFonts w:cs="Times New Roman"/>
        </w:rPr>
      </w:pPr>
    </w:p>
    <w:p w14:paraId="5C115C5A" w14:textId="77777777" w:rsidR="00844DFD" w:rsidRPr="007C74FC" w:rsidRDefault="00844DFD" w:rsidP="00875238">
      <w:pPr>
        <w:pStyle w:val="Corpodetexto"/>
        <w:jc w:val="both"/>
        <w:rPr>
          <w:rFonts w:cs="Times New Roman"/>
        </w:rPr>
      </w:pPr>
    </w:p>
    <w:p w14:paraId="2110C888" w14:textId="28300EFC" w:rsidR="00844DFD" w:rsidRPr="007C74FC" w:rsidRDefault="00844DFD" w:rsidP="00875238">
      <w:pPr>
        <w:pStyle w:val="Corpodetexto"/>
        <w:ind w:left="0"/>
        <w:jc w:val="center"/>
        <w:rPr>
          <w:rFonts w:cs="Times New Roman"/>
        </w:rPr>
      </w:pPr>
      <w:r w:rsidRPr="007C74FC">
        <w:rPr>
          <w:rFonts w:cs="Times New Roman"/>
        </w:rPr>
        <w:t>_____</w:t>
      </w:r>
      <w:r w:rsidR="00291BA2" w:rsidRPr="007C74FC">
        <w:rPr>
          <w:rFonts w:cs="Times New Roman"/>
        </w:rPr>
        <w:t>_______________</w:t>
      </w:r>
      <w:r w:rsidRPr="007C74FC">
        <w:rPr>
          <w:rFonts w:cs="Times New Roman"/>
        </w:rPr>
        <w:t>________________________</w:t>
      </w:r>
    </w:p>
    <w:p w14:paraId="1BE9C919" w14:textId="77777777" w:rsidR="00844DFD" w:rsidRPr="007C74FC" w:rsidRDefault="00844DFD" w:rsidP="00875238">
      <w:pPr>
        <w:jc w:val="center"/>
        <w:rPr>
          <w:rFonts w:cs="Times New Roman"/>
          <w:szCs w:val="24"/>
        </w:rPr>
      </w:pPr>
      <w:r w:rsidRPr="007C74FC">
        <w:rPr>
          <w:rFonts w:cs="Times New Roman"/>
          <w:szCs w:val="24"/>
        </w:rPr>
        <w:t>PODER CONCEDENTE</w:t>
      </w:r>
    </w:p>
    <w:p w14:paraId="72D486B1" w14:textId="77777777" w:rsidR="00844DFD" w:rsidRPr="007C74FC" w:rsidRDefault="00844DFD" w:rsidP="00875238">
      <w:pPr>
        <w:jc w:val="center"/>
        <w:rPr>
          <w:rFonts w:cs="Times New Roman"/>
          <w:szCs w:val="24"/>
        </w:rPr>
      </w:pPr>
      <w:r w:rsidRPr="007C74FC">
        <w:rPr>
          <w:rFonts w:cs="Times New Roman"/>
          <w:szCs w:val="24"/>
        </w:rPr>
        <w:t>PREFEITURA MUNICIPAL DE MAIRIPORÃ</w:t>
      </w:r>
    </w:p>
    <w:p w14:paraId="5E40207F" w14:textId="77777777" w:rsidR="00844DFD" w:rsidRPr="007C74FC" w:rsidRDefault="00844DFD" w:rsidP="00875238">
      <w:pPr>
        <w:jc w:val="both"/>
        <w:rPr>
          <w:rFonts w:cs="Times New Roman"/>
          <w:szCs w:val="24"/>
        </w:rPr>
      </w:pPr>
    </w:p>
    <w:p w14:paraId="5D2B8D10" w14:textId="77777777" w:rsidR="00844DFD" w:rsidRPr="007C74FC" w:rsidRDefault="00844DFD" w:rsidP="00875238">
      <w:pPr>
        <w:jc w:val="both"/>
        <w:rPr>
          <w:rFonts w:cs="Times New Roman"/>
          <w:szCs w:val="24"/>
        </w:rPr>
      </w:pPr>
    </w:p>
    <w:p w14:paraId="6ACF925A" w14:textId="77777777" w:rsidR="00844DFD" w:rsidRPr="007C74FC" w:rsidRDefault="00844DFD" w:rsidP="00875238">
      <w:pPr>
        <w:jc w:val="both"/>
        <w:rPr>
          <w:rFonts w:cs="Times New Roman"/>
          <w:szCs w:val="24"/>
        </w:rPr>
      </w:pPr>
    </w:p>
    <w:p w14:paraId="761AB9F5" w14:textId="77777777" w:rsidR="00291BA2" w:rsidRPr="007C74FC" w:rsidRDefault="00291BA2" w:rsidP="00875238">
      <w:pPr>
        <w:pStyle w:val="Corpodetexto"/>
        <w:ind w:left="0"/>
        <w:jc w:val="center"/>
        <w:rPr>
          <w:rFonts w:cs="Times New Roman"/>
        </w:rPr>
      </w:pPr>
      <w:r w:rsidRPr="007C74FC">
        <w:rPr>
          <w:rFonts w:cs="Times New Roman"/>
        </w:rPr>
        <w:t>____________________________________________</w:t>
      </w:r>
    </w:p>
    <w:p w14:paraId="66BE7391" w14:textId="77777777" w:rsidR="00844DFD" w:rsidRPr="007C74FC" w:rsidRDefault="00844DFD" w:rsidP="00875238">
      <w:pPr>
        <w:jc w:val="center"/>
        <w:rPr>
          <w:rFonts w:cs="Times New Roman"/>
          <w:szCs w:val="24"/>
        </w:rPr>
      </w:pPr>
      <w:r w:rsidRPr="007C74FC">
        <w:rPr>
          <w:rFonts w:cs="Times New Roman"/>
          <w:szCs w:val="24"/>
        </w:rPr>
        <w:t>CONCESSIONÁRIA</w:t>
      </w:r>
    </w:p>
    <w:sectPr w:rsidR="00844DFD" w:rsidRPr="007C74FC" w:rsidSect="00012D3F">
      <w:pgSz w:w="11920" w:h="16850"/>
      <w:pgMar w:top="2080" w:right="721" w:bottom="640" w:left="660" w:header="397"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5002" w14:textId="77777777" w:rsidR="00BE30A5" w:rsidRDefault="00BE30A5">
      <w:r>
        <w:separator/>
      </w:r>
    </w:p>
  </w:endnote>
  <w:endnote w:type="continuationSeparator" w:id="0">
    <w:p w14:paraId="125B8EEF" w14:textId="77777777" w:rsidR="00BE30A5" w:rsidRDefault="00BE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186304"/>
      <w:docPartObj>
        <w:docPartGallery w:val="Page Numbers (Bottom of Page)"/>
        <w:docPartUnique/>
      </w:docPartObj>
    </w:sdtPr>
    <w:sdtContent>
      <w:p w14:paraId="66A28B57" w14:textId="5F940EE2" w:rsidR="0046186D" w:rsidRDefault="0046186D">
        <w:pPr>
          <w:pStyle w:val="Rodap"/>
          <w:jc w:val="center"/>
        </w:pPr>
        <w:r>
          <w:fldChar w:fldCharType="begin"/>
        </w:r>
        <w:r>
          <w:instrText>PAGE   \* MERGEFORMAT</w:instrText>
        </w:r>
        <w:r>
          <w:fldChar w:fldCharType="separate"/>
        </w:r>
        <w:r>
          <w:rPr>
            <w:lang w:val="pt-BR"/>
          </w:rPr>
          <w:t>2</w:t>
        </w:r>
        <w:r>
          <w:fldChar w:fldCharType="end"/>
        </w:r>
      </w:p>
    </w:sdtContent>
  </w:sdt>
  <w:p w14:paraId="401F780D" w14:textId="5B6D9EE0" w:rsidR="00F25F24" w:rsidRDefault="00F25F24">
    <w:pPr>
      <w:pStyle w:val="Corpodetexto"/>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27D1" w14:textId="77777777" w:rsidR="00F25F24" w:rsidRDefault="00713CBE">
    <w:pPr>
      <w:pStyle w:val="Corpodetexto"/>
      <w:spacing w:line="14" w:lineRule="auto"/>
      <w:ind w:left="0"/>
      <w:rPr>
        <w:sz w:val="20"/>
      </w:rPr>
    </w:pPr>
    <w:r>
      <w:rPr>
        <w:noProof/>
      </w:rPr>
      <mc:AlternateContent>
        <mc:Choice Requires="wps">
          <w:drawing>
            <wp:anchor distT="0" distB="0" distL="0" distR="0" simplePos="0" relativeHeight="486817280" behindDoc="1" locked="0" layoutInCell="1" allowOverlap="1" wp14:anchorId="2D2916AE" wp14:editId="1C57EAAE">
              <wp:simplePos x="0" y="0"/>
              <wp:positionH relativeFrom="page">
                <wp:posOffset>3845940</wp:posOffset>
              </wp:positionH>
              <wp:positionV relativeFrom="page">
                <wp:posOffset>10272341</wp:posOffset>
              </wp:positionV>
              <wp:extent cx="244475" cy="182245"/>
              <wp:effectExtent l="0" t="0" r="0" b="0"/>
              <wp:wrapNone/>
              <wp:docPr id="22"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5443BC72" w14:textId="77777777" w:rsidR="00F25F24" w:rsidRDefault="00713CBE">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33</w:t>
                          </w:r>
                          <w:r>
                            <w:rPr>
                              <w:rFonts w:ascii="Arial"/>
                              <w:spacing w:val="-5"/>
                            </w:rPr>
                            <w:fldChar w:fldCharType="end"/>
                          </w:r>
                        </w:p>
                      </w:txbxContent>
                    </wps:txbx>
                    <wps:bodyPr wrap="square" lIns="0" tIns="0" rIns="0" bIns="0" rtlCol="0">
                      <a:noAutofit/>
                    </wps:bodyPr>
                  </wps:wsp>
                </a:graphicData>
              </a:graphic>
            </wp:anchor>
          </w:drawing>
        </mc:Choice>
        <mc:Fallback>
          <w:pict>
            <v:shapetype w14:anchorId="2D2916AE" id="_x0000_t202" coordsize="21600,21600" o:spt="202" path="m,l,21600r21600,l21600,xe">
              <v:stroke joinstyle="miter"/>
              <v:path gradientshapeok="t" o:connecttype="rect"/>
            </v:shapetype>
            <v:shape id="Textbox 22" o:spid="_x0000_s1030" type="#_x0000_t202" style="position:absolute;margin-left:302.85pt;margin-top:808.85pt;width:19.25pt;height:14.35pt;z-index:-1649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LVlwEAACEDAAAOAAAAZHJzL2Uyb0RvYy54bWysUsGO0zAQvSPxD5bvNG3UhVXUdAWsQEgr&#10;QFr4ANexG4vYY2bcJv17xm7aIrghLvbYM35+781sHiY/iKNBchBauVospTBBQ+fCvpXfv314dS8F&#10;JRU6NUAwrTwZkg/bly82Y2xMDT0MnUHBIIGaMbayTyk2VUW6N17RAqIJnLSAXiU+4r7qUI2M7oeq&#10;Xi5fVyNgFxG0IeLbx3NSbgu+tUanL9aSSWJoJXNLZcWy7vJabTeq2aOKvdMzDfUPLLxygT+9Qj2q&#10;pMQB3V9Q3mkEApsWGnwF1jptigZWs1r+oea5V9EULWwOxatN9P9g9efjc/yKIk3vYOIGFhEUn0D/&#10;IPamGiM1c032lBri6ix0sujzzhIEP2RvT1c/zZSE5st6vV6/uZNCc2p1X9fru+x3dXsckdJHA17k&#10;oJXI7SoE1PGJ0rn0UjJzOX+fiaRpNwnXZc5cmW920J1YysjdbCX9PCg0UgyfAtuVW38J8BLsLgGm&#10;4T2UAcmKArw9JLCuELjhzgS4D0XCPDO50b+fS9Vtsre/AAAA//8DAFBLAwQUAAYACAAAACEAGB02&#10;xuEAAAANAQAADwAAAGRycy9kb3ducmV2LnhtbEyPwU7DMBBE70j8g7VI3KjdKrgQ4lQVghMSIg0H&#10;jk7sJlbjdYjdNvw92xPcdndGs2+KzewHdrJTdAEVLBcCmMU2GIedgs/69e4BWEwajR4CWgU/NsKm&#10;vL4qdG7CGSt72qWOUQjGXCvoUxpzzmPbW6/jIowWSduHyetE69RxM+kzhfuBr4SQ3GuH9KHXo33u&#10;bXvYHb2C7RdWL+77vfmo9pWr60eBb/Kg1O3NvH0Cluyc/sxwwSd0KImpCUc0kQ0KpLhfk5UEuVzT&#10;RBaZZStgzeWUyQx4WfD/LcpfAAAA//8DAFBLAQItABQABgAIAAAAIQC2gziS/gAAAOEBAAATAAAA&#10;AAAAAAAAAAAAAAAAAABbQ29udGVudF9UeXBlc10ueG1sUEsBAi0AFAAGAAgAAAAhADj9If/WAAAA&#10;lAEAAAsAAAAAAAAAAAAAAAAALwEAAF9yZWxzLy5yZWxzUEsBAi0AFAAGAAgAAAAhAIdaktWXAQAA&#10;IQMAAA4AAAAAAAAAAAAAAAAALgIAAGRycy9lMm9Eb2MueG1sUEsBAi0AFAAGAAgAAAAhABgdNsbh&#10;AAAADQEAAA8AAAAAAAAAAAAAAAAA8QMAAGRycy9kb3ducmV2LnhtbFBLBQYAAAAABAAEAPMAAAD/&#10;BAAAAAA=&#10;" filled="f" stroked="f">
              <v:textbox inset="0,0,0,0">
                <w:txbxContent>
                  <w:p w14:paraId="5443BC72" w14:textId="77777777" w:rsidR="00F25F24" w:rsidRDefault="00713CBE">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3</w:t>
                    </w:r>
                    <w:r>
                      <w:rPr>
                        <w:rFonts w:ascii="Arial"/>
                        <w:spacing w:val="-5"/>
                      </w:rPr>
                      <w:t>3</w:t>
                    </w:r>
                    <w:r>
                      <w:rPr>
                        <w:rFonts w:ascii="Arial"/>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E0EF" w14:textId="77777777" w:rsidR="00875238" w:rsidRPr="0076600C" w:rsidRDefault="00875238" w:rsidP="00875238">
    <w:pPr>
      <w:pStyle w:val="Rodap"/>
      <w:jc w:val="center"/>
      <w:rPr>
        <w:rFonts w:cs="Arial"/>
        <w:color w:val="7F7F7F"/>
        <w:sz w:val="18"/>
        <w:szCs w:val="18"/>
      </w:rPr>
    </w:pPr>
    <w:r w:rsidRPr="0076600C">
      <w:rPr>
        <w:rFonts w:cs="Arial"/>
        <w:color w:val="7F7F7F"/>
        <w:sz w:val="18"/>
        <w:szCs w:val="18"/>
      </w:rPr>
      <w:t xml:space="preserve">Página </w:t>
    </w:r>
    <w:r w:rsidRPr="0076600C">
      <w:rPr>
        <w:rFonts w:cs="Arial"/>
        <w:b/>
        <w:bCs/>
        <w:color w:val="7F7F7F"/>
        <w:sz w:val="18"/>
        <w:szCs w:val="18"/>
      </w:rPr>
      <w:fldChar w:fldCharType="begin"/>
    </w:r>
    <w:r w:rsidRPr="0076600C">
      <w:rPr>
        <w:rFonts w:cs="Arial"/>
        <w:b/>
        <w:bCs/>
        <w:color w:val="7F7F7F"/>
        <w:sz w:val="18"/>
        <w:szCs w:val="18"/>
      </w:rPr>
      <w:instrText>PAGE</w:instrText>
    </w:r>
    <w:r w:rsidRPr="0076600C">
      <w:rPr>
        <w:rFonts w:cs="Arial"/>
        <w:b/>
        <w:bCs/>
        <w:color w:val="7F7F7F"/>
        <w:sz w:val="18"/>
        <w:szCs w:val="18"/>
      </w:rPr>
      <w:fldChar w:fldCharType="separate"/>
    </w:r>
    <w:r>
      <w:rPr>
        <w:rFonts w:cs="Arial"/>
        <w:b/>
        <w:bCs/>
        <w:color w:val="7F7F7F"/>
        <w:sz w:val="18"/>
        <w:szCs w:val="18"/>
      </w:rPr>
      <w:t>1</w:t>
    </w:r>
    <w:r w:rsidRPr="0076600C">
      <w:rPr>
        <w:rFonts w:cs="Arial"/>
        <w:b/>
        <w:bCs/>
        <w:color w:val="7F7F7F"/>
        <w:sz w:val="18"/>
        <w:szCs w:val="18"/>
      </w:rPr>
      <w:fldChar w:fldCharType="end"/>
    </w:r>
    <w:r w:rsidRPr="0076600C">
      <w:rPr>
        <w:rFonts w:cs="Arial"/>
        <w:color w:val="7F7F7F"/>
        <w:sz w:val="18"/>
        <w:szCs w:val="18"/>
      </w:rPr>
      <w:t xml:space="preserve"> de </w:t>
    </w:r>
    <w:r w:rsidRPr="0076600C">
      <w:rPr>
        <w:rFonts w:cs="Arial"/>
        <w:b/>
        <w:bCs/>
        <w:color w:val="7F7F7F"/>
        <w:sz w:val="18"/>
        <w:szCs w:val="18"/>
      </w:rPr>
      <w:fldChar w:fldCharType="begin"/>
    </w:r>
    <w:r w:rsidRPr="0076600C">
      <w:rPr>
        <w:rFonts w:cs="Arial"/>
        <w:b/>
        <w:bCs/>
        <w:color w:val="7F7F7F"/>
        <w:sz w:val="18"/>
        <w:szCs w:val="18"/>
      </w:rPr>
      <w:instrText>NUMPAGES</w:instrText>
    </w:r>
    <w:r w:rsidRPr="0076600C">
      <w:rPr>
        <w:rFonts w:cs="Arial"/>
        <w:b/>
        <w:bCs/>
        <w:color w:val="7F7F7F"/>
        <w:sz w:val="18"/>
        <w:szCs w:val="18"/>
      </w:rPr>
      <w:fldChar w:fldCharType="separate"/>
    </w:r>
    <w:r>
      <w:rPr>
        <w:rFonts w:cs="Arial"/>
        <w:b/>
        <w:bCs/>
        <w:color w:val="7F7F7F"/>
        <w:sz w:val="18"/>
        <w:szCs w:val="18"/>
      </w:rPr>
      <w:t>39</w:t>
    </w:r>
    <w:r w:rsidRPr="0076600C">
      <w:rPr>
        <w:rFonts w:cs="Arial"/>
        <w:b/>
        <w:bCs/>
        <w:color w:val="7F7F7F"/>
        <w:sz w:val="18"/>
        <w:szCs w:val="18"/>
      </w:rPr>
      <w:fldChar w:fldCharType="end"/>
    </w:r>
  </w:p>
  <w:p w14:paraId="434C129B" w14:textId="77777777" w:rsidR="00875238" w:rsidRPr="0076600C" w:rsidRDefault="00875238" w:rsidP="00875238">
    <w:pPr>
      <w:pStyle w:val="Rodap"/>
      <w:jc w:val="center"/>
      <w:rPr>
        <w:rFonts w:cs="Arial"/>
        <w:color w:val="7F7F7F"/>
        <w:sz w:val="18"/>
        <w:szCs w:val="18"/>
      </w:rPr>
    </w:pPr>
    <w:r w:rsidRPr="0076600C">
      <w:rPr>
        <w:rFonts w:cs="Arial"/>
        <w:b/>
        <w:color w:val="7F7F7F"/>
        <w:sz w:val="18"/>
        <w:szCs w:val="18"/>
      </w:rPr>
      <w:br/>
    </w:r>
    <w:r w:rsidRPr="0076600C">
      <w:rPr>
        <w:rFonts w:cs="Arial"/>
        <w:color w:val="7F7F7F"/>
        <w:sz w:val="18"/>
        <w:szCs w:val="18"/>
      </w:rPr>
      <w:t>Alameda Tibiriçá, n° 374, Vila Nova, Mairiporã/SP - CEP: 07.600-000 - Fone: (11) 4419-8019 - E-mail: licitacao@mairipora.sp.gov.br</w:t>
    </w:r>
  </w:p>
  <w:p w14:paraId="579FA671" w14:textId="46F1B0F1" w:rsidR="00F25F24" w:rsidRDefault="00F25F24">
    <w:pPr>
      <w:pStyle w:val="Corpodetex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CFEA" w14:textId="77777777" w:rsidR="00BE30A5" w:rsidRDefault="00BE30A5">
      <w:r>
        <w:separator/>
      </w:r>
    </w:p>
  </w:footnote>
  <w:footnote w:type="continuationSeparator" w:id="0">
    <w:p w14:paraId="0A18D21D" w14:textId="77777777" w:rsidR="00BE30A5" w:rsidRDefault="00BE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9861" w14:textId="77777777" w:rsidR="00F25F24" w:rsidRDefault="00713CBE">
    <w:pPr>
      <w:pStyle w:val="Corpodetexto"/>
      <w:spacing w:line="14" w:lineRule="auto"/>
      <w:ind w:left="0"/>
      <w:rPr>
        <w:sz w:val="20"/>
      </w:rPr>
    </w:pPr>
    <w:r>
      <w:rPr>
        <w:noProof/>
      </w:rPr>
      <w:drawing>
        <wp:anchor distT="0" distB="0" distL="0" distR="0" simplePos="0" relativeHeight="486815232" behindDoc="1" locked="0" layoutInCell="1" allowOverlap="1" wp14:anchorId="395EBF20" wp14:editId="4441A731">
          <wp:simplePos x="0" y="0"/>
          <wp:positionH relativeFrom="page">
            <wp:posOffset>1069675</wp:posOffset>
          </wp:positionH>
          <wp:positionV relativeFrom="topMargin">
            <wp:posOffset>241540</wp:posOffset>
          </wp:positionV>
          <wp:extent cx="5570657" cy="957532"/>
          <wp:effectExtent l="0" t="0" r="0" b="0"/>
          <wp:wrapNone/>
          <wp:docPr id="416581068"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639614" cy="9693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FF5C" w14:textId="77777777" w:rsidR="00F25F24" w:rsidRDefault="00713CBE">
    <w:pPr>
      <w:pStyle w:val="Corpodetexto"/>
      <w:spacing w:line="14" w:lineRule="auto"/>
      <w:ind w:left="0"/>
      <w:rPr>
        <w:sz w:val="20"/>
      </w:rPr>
    </w:pPr>
    <w:r>
      <w:rPr>
        <w:noProof/>
      </w:rPr>
      <w:drawing>
        <wp:anchor distT="0" distB="0" distL="0" distR="0" simplePos="0" relativeHeight="486816256" behindDoc="1" locked="0" layoutInCell="1" allowOverlap="1" wp14:anchorId="654CDC96" wp14:editId="50B740DB">
          <wp:simplePos x="0" y="0"/>
          <wp:positionH relativeFrom="page">
            <wp:posOffset>1098078</wp:posOffset>
          </wp:positionH>
          <wp:positionV relativeFrom="page">
            <wp:posOffset>252094</wp:posOffset>
          </wp:positionV>
          <wp:extent cx="5652295" cy="1075669"/>
          <wp:effectExtent l="0" t="0" r="0" b="0"/>
          <wp:wrapNone/>
          <wp:docPr id="411169474"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cstate="print"/>
                  <a:stretch>
                    <a:fillRect/>
                  </a:stretch>
                </pic:blipFill>
                <pic:spPr>
                  <a:xfrm>
                    <a:off x="0" y="0"/>
                    <a:ext cx="5652295" cy="1075669"/>
                  </a:xfrm>
                  <a:prstGeom prst="rect">
                    <a:avLst/>
                  </a:prstGeom>
                </pic:spPr>
              </pic:pic>
            </a:graphicData>
          </a:graphic>
        </wp:anchor>
      </w:drawing>
    </w:r>
    <w:r>
      <w:rPr>
        <w:noProof/>
      </w:rPr>
      <mc:AlternateContent>
        <mc:Choice Requires="wps">
          <w:drawing>
            <wp:anchor distT="0" distB="0" distL="0" distR="0" simplePos="0" relativeHeight="486816768" behindDoc="1" locked="0" layoutInCell="1" allowOverlap="1" wp14:anchorId="213FEDA6" wp14:editId="2C8CB5D9">
              <wp:simplePos x="0" y="0"/>
              <wp:positionH relativeFrom="page">
                <wp:posOffset>708456</wp:posOffset>
              </wp:positionH>
              <wp:positionV relativeFrom="page">
                <wp:posOffset>1564048</wp:posOffset>
              </wp:positionV>
              <wp:extent cx="4109085" cy="200660"/>
              <wp:effectExtent l="0" t="0" r="0" b="0"/>
              <wp:wrapNone/>
              <wp:docPr id="21"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9085" cy="200660"/>
                      </a:xfrm>
                      <a:prstGeom prst="rect">
                        <a:avLst/>
                      </a:prstGeom>
                    </wps:spPr>
                    <wps:txbx>
                      <w:txbxContent>
                        <w:p w14:paraId="2E9F41AA" w14:textId="1A9222E5" w:rsidR="00F25F24" w:rsidRDefault="00F25F24">
                          <w:pPr>
                            <w:spacing w:before="19"/>
                            <w:ind w:left="20"/>
                            <w:rPr>
                              <w:b/>
                            </w:rPr>
                          </w:pPr>
                        </w:p>
                      </w:txbxContent>
                    </wps:txbx>
                    <wps:bodyPr wrap="square" lIns="0" tIns="0" rIns="0" bIns="0" rtlCol="0">
                      <a:noAutofit/>
                    </wps:bodyPr>
                  </wps:wsp>
                </a:graphicData>
              </a:graphic>
            </wp:anchor>
          </w:drawing>
        </mc:Choice>
        <mc:Fallback>
          <w:pict>
            <v:shapetype w14:anchorId="213FEDA6" id="_x0000_t202" coordsize="21600,21600" o:spt="202" path="m,l,21600r21600,l21600,xe">
              <v:stroke joinstyle="miter"/>
              <v:path gradientshapeok="t" o:connecttype="rect"/>
            </v:shapetype>
            <v:shape id="Textbox 21" o:spid="_x0000_s1029" type="#_x0000_t202" style="position:absolute;margin-left:55.8pt;margin-top:123.15pt;width:323.55pt;height:15.8pt;z-index:-1649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1kwEAABsDAAAOAAAAZHJzL2Uyb0RvYy54bWysUl9v2yAQf5/U74B4X3CqreqsONW2atOk&#10;apvU9gMQDLE1w9E7Ejvffgd1kml9q/qCD3P87veH1c3kB7G3SD2ERi4XlRQ2GGj7sG3k48O399dS&#10;UNKh1QME28iDJXmzvni3GmNtL6GDobUoGCRQPcZGdinFWikynfWaFhBt4EMH6HXiLW5Vi3pkdD+o&#10;y6q6UiNgGxGMJeK/t8+Hcl3wnbMm/XKObBJDI5lbKiuWdZNXtV7peos6dr2ZaehXsPC6Dzz0BHWr&#10;kxY77F9A+d4gELi0MOAVONcbWzSwmmX1n5r7TkdbtLA5FE820dvBmp/7+/gbRZq+wMQBFhEU78D8&#10;IfZGjZHquSd7SjVxdxY6OfT5yxIEX2RvDyc/7ZSE4Z8fltWn6vqjFIbPclpXxXB1vh2R0ncLXuSi&#10;kch5FQZ6f0cpz9f1sWUm8zw/M0nTZuKWXG6gPbCIkXNsJD3tNFophh+BjcqhHws8FptjgWn4CuVp&#10;ZC0BPu8SuL5MPuPOkzmBQmh+LTnif/el6/ym138BAAD//wMAUEsDBBQABgAIAAAAIQAR5blN4AAA&#10;AAsBAAAPAAAAZHJzL2Rvd25yZXYueG1sTI/BToNAEIbvJr7DZky82YWq0CJL0xg9mRgpHjwu7BRI&#10;2Vlkty2+veOpHv+ZL/98k29mO4gTTr53pCBeRCCQGmd6ahV8Vq93KxA+aDJ6cIQKftDDpri+ynVm&#10;3JlKPO1CK7iEfKYVdCGMmZS+6dBqv3AjEu/2brI6cJxaaSZ95nI7yGUUJdLqnvhCp0d87rA57I5W&#10;wfaLypf++73+KPdlX1XriN6Sg1K3N/P2CUTAOVxg+NNndSjYqXZHMl4MnOM4YVTB8iG5B8FE+rhK&#10;QdQ8SdM1yCKX/38ofgEAAP//AwBQSwECLQAUAAYACAAAACEAtoM4kv4AAADhAQAAEwAAAAAAAAAA&#10;AAAAAAAAAAAAW0NvbnRlbnRfVHlwZXNdLnhtbFBLAQItABQABgAIAAAAIQA4/SH/1gAAAJQBAAAL&#10;AAAAAAAAAAAAAAAAAC8BAABfcmVscy8ucmVsc1BLAQItABQABgAIAAAAIQDGA3+1kwEAABsDAAAO&#10;AAAAAAAAAAAAAAAAAC4CAABkcnMvZTJvRG9jLnhtbFBLAQItABQABgAIAAAAIQAR5blN4AAAAAsB&#10;AAAPAAAAAAAAAAAAAAAAAO0DAABkcnMvZG93bnJldi54bWxQSwUGAAAAAAQABADzAAAA+gQAAAAA&#10;" filled="f" stroked="f">
              <v:textbox inset="0,0,0,0">
                <w:txbxContent>
                  <w:p w14:paraId="2E9F41AA" w14:textId="1A9222E5" w:rsidR="00F25F24" w:rsidRDefault="00F25F24">
                    <w:pPr>
                      <w:spacing w:before="19"/>
                      <w:ind w:left="20"/>
                      <w:rPr>
                        <w:b/>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465B" w14:textId="77777777" w:rsidR="00F25F24" w:rsidRDefault="00713CBE">
    <w:pPr>
      <w:pStyle w:val="Corpodetexto"/>
      <w:spacing w:line="14" w:lineRule="auto"/>
      <w:ind w:left="0"/>
      <w:rPr>
        <w:sz w:val="20"/>
      </w:rPr>
    </w:pPr>
    <w:r>
      <w:rPr>
        <w:noProof/>
      </w:rPr>
      <w:drawing>
        <wp:anchor distT="0" distB="0" distL="0" distR="0" simplePos="0" relativeHeight="486817792" behindDoc="1" locked="0" layoutInCell="1" allowOverlap="1" wp14:anchorId="73D2C40A" wp14:editId="77B7A1A0">
          <wp:simplePos x="0" y="0"/>
          <wp:positionH relativeFrom="page">
            <wp:posOffset>1098078</wp:posOffset>
          </wp:positionH>
          <wp:positionV relativeFrom="page">
            <wp:posOffset>252094</wp:posOffset>
          </wp:positionV>
          <wp:extent cx="5652295" cy="1075669"/>
          <wp:effectExtent l="0" t="0" r="0" b="0"/>
          <wp:wrapNone/>
          <wp:docPr id="1997685581"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5652295" cy="10756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BD"/>
    <w:multiLevelType w:val="multilevel"/>
    <w:tmpl w:val="F310612E"/>
    <w:lvl w:ilvl="0">
      <w:start w:val="21"/>
      <w:numFmt w:val="decimal"/>
      <w:lvlText w:val="%1"/>
      <w:lvlJc w:val="left"/>
      <w:pPr>
        <w:ind w:left="218" w:hanging="514"/>
      </w:pPr>
      <w:rPr>
        <w:rFonts w:hint="default"/>
        <w:lang w:val="pt-PT" w:eastAsia="en-US" w:bidi="ar-SA"/>
      </w:rPr>
    </w:lvl>
    <w:lvl w:ilvl="1">
      <w:start w:val="1"/>
      <w:numFmt w:val="decimal"/>
      <w:lvlText w:val="%1.%2."/>
      <w:lvlJc w:val="left"/>
      <w:pPr>
        <w:ind w:left="218" w:hanging="514"/>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1" w15:restartNumberingAfterBreak="0">
    <w:nsid w:val="0169512F"/>
    <w:multiLevelType w:val="multilevel"/>
    <w:tmpl w:val="456CCD36"/>
    <w:lvl w:ilvl="0">
      <w:start w:val="1"/>
      <w:numFmt w:val="lowerLetter"/>
      <w:lvlText w:val="%1)"/>
      <w:lvlJc w:val="left"/>
      <w:pPr>
        <w:ind w:left="1134" w:hanging="1134"/>
      </w:pPr>
      <w:rPr>
        <w:rFonts w:hint="default"/>
        <w:b/>
        <w:bCs/>
        <w:i w:val="0"/>
        <w:iCs w:val="0"/>
        <w:spacing w:val="0"/>
        <w:w w:val="100"/>
        <w:sz w:val="24"/>
        <w:szCs w:val="24"/>
      </w:rPr>
    </w:lvl>
    <w:lvl w:ilvl="1">
      <w:start w:val="1"/>
      <w:numFmt w:val="decimal"/>
      <w:lvlText w:val="%1.%2."/>
      <w:lvlJc w:val="left"/>
      <w:pPr>
        <w:ind w:left="1134" w:hanging="1134"/>
      </w:pPr>
      <w:rPr>
        <w:rFonts w:ascii="Arial Narrow" w:hAnsi="Arial Narrow" w:hint="default"/>
        <w:b/>
        <w:bCs w:val="0"/>
        <w:spacing w:val="-6"/>
        <w:w w:val="99"/>
        <w:sz w:val="24"/>
        <w:szCs w:val="24"/>
      </w:rPr>
    </w:lvl>
    <w:lvl w:ilvl="2">
      <w:start w:val="1"/>
      <w:numFmt w:val="decimal"/>
      <w:lvlText w:val="%1.%2.%3."/>
      <w:lvlJc w:val="left"/>
      <w:pPr>
        <w:ind w:left="1134" w:hanging="1134"/>
      </w:pPr>
      <w:rPr>
        <w:rFonts w:ascii="Arial Narrow" w:eastAsia="Arial" w:hAnsi="Arial Narrow" w:cs="Arial" w:hint="default"/>
        <w:b/>
        <w:bCs/>
        <w:i w:val="0"/>
        <w:iCs w:val="0"/>
        <w:color w:val="000009"/>
        <w:spacing w:val="-6"/>
        <w:w w:val="99"/>
        <w:sz w:val="24"/>
        <w:szCs w:val="24"/>
      </w:rPr>
    </w:lvl>
    <w:lvl w:ilvl="3">
      <w:numFmt w:val="none"/>
      <w:lvlText w:val="12.2.5.1"/>
      <w:lvlJc w:val="left"/>
      <w:pPr>
        <w:ind w:left="1134" w:hanging="1134"/>
      </w:pPr>
      <w:rPr>
        <w:rFonts w:hint="default"/>
      </w:rPr>
    </w:lvl>
    <w:lvl w:ilvl="4">
      <w:numFmt w:val="bullet"/>
      <w:lvlText w:val="•"/>
      <w:lvlJc w:val="left"/>
      <w:pPr>
        <w:ind w:left="1134" w:hanging="1134"/>
      </w:pPr>
      <w:rPr>
        <w:rFonts w:hint="default"/>
      </w:rPr>
    </w:lvl>
    <w:lvl w:ilvl="5">
      <w:numFmt w:val="decimalZero"/>
      <w:lvlText w:val="%6"/>
      <w:lvlJc w:val="left"/>
      <w:pPr>
        <w:ind w:left="1134" w:hanging="1134"/>
      </w:pPr>
      <w:rPr>
        <w:rFonts w:hint="default"/>
      </w:rPr>
    </w:lvl>
    <w:lvl w:ilvl="6">
      <w:numFmt w:val="bullet"/>
      <w:lvlText w:val="•"/>
      <w:lvlJc w:val="left"/>
      <w:pPr>
        <w:ind w:left="1134" w:hanging="1134"/>
      </w:pPr>
      <w:rPr>
        <w:rFonts w:hint="default"/>
      </w:rPr>
    </w:lvl>
    <w:lvl w:ilvl="7">
      <w:numFmt w:val="bullet"/>
      <w:lvlText w:val="•"/>
      <w:lvlJc w:val="left"/>
      <w:pPr>
        <w:ind w:left="1134" w:hanging="1134"/>
      </w:pPr>
      <w:rPr>
        <w:rFonts w:hint="default"/>
      </w:rPr>
    </w:lvl>
    <w:lvl w:ilvl="8">
      <w:numFmt w:val="bullet"/>
      <w:lvlText w:val="•"/>
      <w:lvlJc w:val="left"/>
      <w:pPr>
        <w:ind w:left="6535" w:hanging="1344"/>
      </w:pPr>
      <w:rPr>
        <w:rFonts w:hint="default"/>
      </w:rPr>
    </w:lvl>
  </w:abstractNum>
  <w:abstractNum w:abstractNumId="2" w15:restartNumberingAfterBreak="0">
    <w:nsid w:val="0188600C"/>
    <w:multiLevelType w:val="hybridMultilevel"/>
    <w:tmpl w:val="0D2EF1D2"/>
    <w:lvl w:ilvl="0" w:tplc="04160017">
      <w:start w:val="1"/>
      <w:numFmt w:val="lowerLetter"/>
      <w:lvlText w:val="%1)"/>
      <w:lvlJc w:val="left"/>
      <w:pPr>
        <w:ind w:left="2700" w:hanging="360"/>
      </w:pPr>
    </w:lvl>
    <w:lvl w:ilvl="1" w:tplc="04160019">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3" w15:restartNumberingAfterBreak="0">
    <w:nsid w:val="04502300"/>
    <w:multiLevelType w:val="multilevel"/>
    <w:tmpl w:val="5F9672AE"/>
    <w:lvl w:ilvl="0">
      <w:start w:val="5"/>
      <w:numFmt w:val="decimal"/>
      <w:lvlText w:val="%1"/>
      <w:lvlJc w:val="left"/>
      <w:pPr>
        <w:ind w:left="218" w:hanging="408"/>
      </w:pPr>
      <w:rPr>
        <w:rFonts w:hint="default"/>
        <w:lang w:val="pt-PT" w:eastAsia="en-US" w:bidi="ar-SA"/>
      </w:rPr>
    </w:lvl>
    <w:lvl w:ilvl="1">
      <w:start w:val="1"/>
      <w:numFmt w:val="decimal"/>
      <w:lvlText w:val="%1.%2."/>
      <w:lvlJc w:val="left"/>
      <w:pPr>
        <w:ind w:left="218" w:hanging="408"/>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129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4" w15:restartNumberingAfterBreak="0">
    <w:nsid w:val="08486509"/>
    <w:multiLevelType w:val="multilevel"/>
    <w:tmpl w:val="473880E6"/>
    <w:lvl w:ilvl="0">
      <w:start w:val="19"/>
      <w:numFmt w:val="decimal"/>
      <w:lvlText w:val="%1"/>
      <w:lvlJc w:val="left"/>
      <w:pPr>
        <w:ind w:left="218" w:hanging="588"/>
      </w:pPr>
      <w:rPr>
        <w:rFonts w:hint="default"/>
        <w:lang w:val="pt-PT" w:eastAsia="en-US" w:bidi="ar-SA"/>
      </w:rPr>
    </w:lvl>
    <w:lvl w:ilvl="1">
      <w:start w:val="1"/>
      <w:numFmt w:val="decimal"/>
      <w:lvlText w:val="%1.%2."/>
      <w:lvlJc w:val="left"/>
      <w:pPr>
        <w:ind w:left="218" w:hanging="588"/>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5" w15:restartNumberingAfterBreak="0">
    <w:nsid w:val="0C4145D3"/>
    <w:multiLevelType w:val="hybridMultilevel"/>
    <w:tmpl w:val="4BF44A90"/>
    <w:lvl w:ilvl="0" w:tplc="04160017">
      <w:start w:val="1"/>
      <w:numFmt w:val="lowerLetter"/>
      <w:lvlText w:val="%1)"/>
      <w:lvlJc w:val="left"/>
      <w:pPr>
        <w:ind w:left="1298" w:hanging="360"/>
      </w:pPr>
    </w:lvl>
    <w:lvl w:ilvl="1" w:tplc="DDD01A94">
      <w:start w:val="1"/>
      <w:numFmt w:val="lowerLetter"/>
      <w:lvlText w:val="(%2)"/>
      <w:lvlJc w:val="left"/>
      <w:pPr>
        <w:ind w:left="2018" w:hanging="360"/>
      </w:pPr>
      <w:rPr>
        <w:rFonts w:hint="default"/>
        <w:b/>
        <w:color w:val="000009"/>
      </w:rPr>
    </w:lvl>
    <w:lvl w:ilvl="2" w:tplc="0416001B" w:tentative="1">
      <w:start w:val="1"/>
      <w:numFmt w:val="lowerRoman"/>
      <w:lvlText w:val="%3."/>
      <w:lvlJc w:val="right"/>
      <w:pPr>
        <w:ind w:left="2738" w:hanging="180"/>
      </w:pPr>
    </w:lvl>
    <w:lvl w:ilvl="3" w:tplc="0416000F" w:tentative="1">
      <w:start w:val="1"/>
      <w:numFmt w:val="decimal"/>
      <w:lvlText w:val="%4."/>
      <w:lvlJc w:val="left"/>
      <w:pPr>
        <w:ind w:left="3458" w:hanging="360"/>
      </w:pPr>
    </w:lvl>
    <w:lvl w:ilvl="4" w:tplc="04160019" w:tentative="1">
      <w:start w:val="1"/>
      <w:numFmt w:val="lowerLetter"/>
      <w:lvlText w:val="%5."/>
      <w:lvlJc w:val="left"/>
      <w:pPr>
        <w:ind w:left="4178" w:hanging="360"/>
      </w:pPr>
    </w:lvl>
    <w:lvl w:ilvl="5" w:tplc="0416001B" w:tentative="1">
      <w:start w:val="1"/>
      <w:numFmt w:val="lowerRoman"/>
      <w:lvlText w:val="%6."/>
      <w:lvlJc w:val="right"/>
      <w:pPr>
        <w:ind w:left="4898" w:hanging="180"/>
      </w:pPr>
    </w:lvl>
    <w:lvl w:ilvl="6" w:tplc="0416000F" w:tentative="1">
      <w:start w:val="1"/>
      <w:numFmt w:val="decimal"/>
      <w:lvlText w:val="%7."/>
      <w:lvlJc w:val="left"/>
      <w:pPr>
        <w:ind w:left="5618" w:hanging="360"/>
      </w:pPr>
    </w:lvl>
    <w:lvl w:ilvl="7" w:tplc="04160019" w:tentative="1">
      <w:start w:val="1"/>
      <w:numFmt w:val="lowerLetter"/>
      <w:lvlText w:val="%8."/>
      <w:lvlJc w:val="left"/>
      <w:pPr>
        <w:ind w:left="6338" w:hanging="360"/>
      </w:pPr>
    </w:lvl>
    <w:lvl w:ilvl="8" w:tplc="0416001B" w:tentative="1">
      <w:start w:val="1"/>
      <w:numFmt w:val="lowerRoman"/>
      <w:lvlText w:val="%9."/>
      <w:lvlJc w:val="right"/>
      <w:pPr>
        <w:ind w:left="7058" w:hanging="180"/>
      </w:pPr>
    </w:lvl>
  </w:abstractNum>
  <w:abstractNum w:abstractNumId="6" w15:restartNumberingAfterBreak="0">
    <w:nsid w:val="0E044FFB"/>
    <w:multiLevelType w:val="hybridMultilevel"/>
    <w:tmpl w:val="40AA0CE6"/>
    <w:lvl w:ilvl="0" w:tplc="13A62C78">
      <w:start w:val="1"/>
      <w:numFmt w:val="lowerLetter"/>
      <w:lvlText w:val="(%1)"/>
      <w:lvlJc w:val="left"/>
      <w:pPr>
        <w:ind w:left="952" w:hanging="350"/>
      </w:pPr>
      <w:rPr>
        <w:rFonts w:ascii="Arial" w:eastAsia="Arial" w:hAnsi="Arial" w:cs="Arial" w:hint="default"/>
        <w:b/>
        <w:bCs/>
        <w:color w:val="000009"/>
        <w:spacing w:val="-1"/>
        <w:w w:val="100"/>
        <w:sz w:val="20"/>
        <w:szCs w:val="20"/>
        <w:lang w:val="pt-PT" w:eastAsia="en-US" w:bidi="ar-SA"/>
      </w:rPr>
    </w:lvl>
    <w:lvl w:ilvl="1" w:tplc="4AEE13D6">
      <w:numFmt w:val="bullet"/>
      <w:lvlText w:val="•"/>
      <w:lvlJc w:val="left"/>
      <w:pPr>
        <w:ind w:left="1874" w:hanging="350"/>
      </w:pPr>
      <w:rPr>
        <w:rFonts w:hint="default"/>
        <w:lang w:val="pt-PT" w:eastAsia="en-US" w:bidi="ar-SA"/>
      </w:rPr>
    </w:lvl>
    <w:lvl w:ilvl="2" w:tplc="40E04EA8">
      <w:numFmt w:val="bullet"/>
      <w:lvlText w:val="•"/>
      <w:lvlJc w:val="left"/>
      <w:pPr>
        <w:ind w:left="2789" w:hanging="350"/>
      </w:pPr>
      <w:rPr>
        <w:rFonts w:hint="default"/>
        <w:lang w:val="pt-PT" w:eastAsia="en-US" w:bidi="ar-SA"/>
      </w:rPr>
    </w:lvl>
    <w:lvl w:ilvl="3" w:tplc="1C0C6F3C">
      <w:numFmt w:val="bullet"/>
      <w:lvlText w:val="•"/>
      <w:lvlJc w:val="left"/>
      <w:pPr>
        <w:ind w:left="3703" w:hanging="350"/>
      </w:pPr>
      <w:rPr>
        <w:rFonts w:hint="default"/>
        <w:lang w:val="pt-PT" w:eastAsia="en-US" w:bidi="ar-SA"/>
      </w:rPr>
    </w:lvl>
    <w:lvl w:ilvl="4" w:tplc="D01437A0">
      <w:numFmt w:val="bullet"/>
      <w:lvlText w:val="•"/>
      <w:lvlJc w:val="left"/>
      <w:pPr>
        <w:ind w:left="4618" w:hanging="350"/>
      </w:pPr>
      <w:rPr>
        <w:rFonts w:hint="default"/>
        <w:lang w:val="pt-PT" w:eastAsia="en-US" w:bidi="ar-SA"/>
      </w:rPr>
    </w:lvl>
    <w:lvl w:ilvl="5" w:tplc="796EDA9E">
      <w:numFmt w:val="bullet"/>
      <w:lvlText w:val="•"/>
      <w:lvlJc w:val="left"/>
      <w:pPr>
        <w:ind w:left="5532" w:hanging="350"/>
      </w:pPr>
      <w:rPr>
        <w:rFonts w:hint="default"/>
        <w:lang w:val="pt-PT" w:eastAsia="en-US" w:bidi="ar-SA"/>
      </w:rPr>
    </w:lvl>
    <w:lvl w:ilvl="6" w:tplc="7E3646AC">
      <w:numFmt w:val="bullet"/>
      <w:lvlText w:val="•"/>
      <w:lvlJc w:val="left"/>
      <w:pPr>
        <w:ind w:left="6447" w:hanging="350"/>
      </w:pPr>
      <w:rPr>
        <w:rFonts w:hint="default"/>
        <w:lang w:val="pt-PT" w:eastAsia="en-US" w:bidi="ar-SA"/>
      </w:rPr>
    </w:lvl>
    <w:lvl w:ilvl="7" w:tplc="A9FA7174">
      <w:numFmt w:val="bullet"/>
      <w:lvlText w:val="•"/>
      <w:lvlJc w:val="left"/>
      <w:pPr>
        <w:ind w:left="7361" w:hanging="350"/>
      </w:pPr>
      <w:rPr>
        <w:rFonts w:hint="default"/>
        <w:lang w:val="pt-PT" w:eastAsia="en-US" w:bidi="ar-SA"/>
      </w:rPr>
    </w:lvl>
    <w:lvl w:ilvl="8" w:tplc="0DCA5DEE">
      <w:numFmt w:val="bullet"/>
      <w:lvlText w:val="•"/>
      <w:lvlJc w:val="left"/>
      <w:pPr>
        <w:ind w:left="8276" w:hanging="350"/>
      </w:pPr>
      <w:rPr>
        <w:rFonts w:hint="default"/>
        <w:lang w:val="pt-PT" w:eastAsia="en-US" w:bidi="ar-SA"/>
      </w:rPr>
    </w:lvl>
  </w:abstractNum>
  <w:abstractNum w:abstractNumId="7" w15:restartNumberingAfterBreak="0">
    <w:nsid w:val="10EA2299"/>
    <w:multiLevelType w:val="hybridMultilevel"/>
    <w:tmpl w:val="0056520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561827"/>
    <w:multiLevelType w:val="hybridMultilevel"/>
    <w:tmpl w:val="AD3A024A"/>
    <w:lvl w:ilvl="0" w:tplc="04160017">
      <w:start w:val="1"/>
      <w:numFmt w:val="lowerLetter"/>
      <w:lvlText w:val="%1)"/>
      <w:lvlJc w:val="left"/>
      <w:pPr>
        <w:ind w:left="1298" w:hanging="360"/>
      </w:pPr>
    </w:lvl>
    <w:lvl w:ilvl="1" w:tplc="04160019">
      <w:start w:val="1"/>
      <w:numFmt w:val="lowerLetter"/>
      <w:lvlText w:val="%2."/>
      <w:lvlJc w:val="left"/>
      <w:pPr>
        <w:ind w:left="2018" w:hanging="360"/>
      </w:pPr>
    </w:lvl>
    <w:lvl w:ilvl="2" w:tplc="0416001B" w:tentative="1">
      <w:start w:val="1"/>
      <w:numFmt w:val="lowerRoman"/>
      <w:lvlText w:val="%3."/>
      <w:lvlJc w:val="right"/>
      <w:pPr>
        <w:ind w:left="2738" w:hanging="180"/>
      </w:pPr>
    </w:lvl>
    <w:lvl w:ilvl="3" w:tplc="0416000F" w:tentative="1">
      <w:start w:val="1"/>
      <w:numFmt w:val="decimal"/>
      <w:lvlText w:val="%4."/>
      <w:lvlJc w:val="left"/>
      <w:pPr>
        <w:ind w:left="3458" w:hanging="360"/>
      </w:pPr>
    </w:lvl>
    <w:lvl w:ilvl="4" w:tplc="04160019" w:tentative="1">
      <w:start w:val="1"/>
      <w:numFmt w:val="lowerLetter"/>
      <w:lvlText w:val="%5."/>
      <w:lvlJc w:val="left"/>
      <w:pPr>
        <w:ind w:left="4178" w:hanging="360"/>
      </w:pPr>
    </w:lvl>
    <w:lvl w:ilvl="5" w:tplc="0416001B" w:tentative="1">
      <w:start w:val="1"/>
      <w:numFmt w:val="lowerRoman"/>
      <w:lvlText w:val="%6."/>
      <w:lvlJc w:val="right"/>
      <w:pPr>
        <w:ind w:left="4898" w:hanging="180"/>
      </w:pPr>
    </w:lvl>
    <w:lvl w:ilvl="6" w:tplc="0416000F" w:tentative="1">
      <w:start w:val="1"/>
      <w:numFmt w:val="decimal"/>
      <w:lvlText w:val="%7."/>
      <w:lvlJc w:val="left"/>
      <w:pPr>
        <w:ind w:left="5618" w:hanging="360"/>
      </w:pPr>
    </w:lvl>
    <w:lvl w:ilvl="7" w:tplc="04160019" w:tentative="1">
      <w:start w:val="1"/>
      <w:numFmt w:val="lowerLetter"/>
      <w:lvlText w:val="%8."/>
      <w:lvlJc w:val="left"/>
      <w:pPr>
        <w:ind w:left="6338" w:hanging="360"/>
      </w:pPr>
    </w:lvl>
    <w:lvl w:ilvl="8" w:tplc="0416001B" w:tentative="1">
      <w:start w:val="1"/>
      <w:numFmt w:val="lowerRoman"/>
      <w:lvlText w:val="%9."/>
      <w:lvlJc w:val="right"/>
      <w:pPr>
        <w:ind w:left="7058" w:hanging="180"/>
      </w:pPr>
    </w:lvl>
  </w:abstractNum>
  <w:abstractNum w:abstractNumId="9" w15:restartNumberingAfterBreak="0">
    <w:nsid w:val="19700F53"/>
    <w:multiLevelType w:val="hybridMultilevel"/>
    <w:tmpl w:val="20C0AC5E"/>
    <w:lvl w:ilvl="0" w:tplc="2152B4E4">
      <w:numFmt w:val="bullet"/>
      <w:lvlText w:val="•"/>
      <w:lvlJc w:val="left"/>
      <w:pPr>
        <w:ind w:left="938" w:hanging="360"/>
      </w:pPr>
      <w:rPr>
        <w:rFonts w:ascii="MS UI Gothic" w:eastAsia="MS UI Gothic" w:hAnsi="MS UI Gothic" w:cs="MS UI Gothic" w:hint="default"/>
        <w:color w:val="000009"/>
        <w:w w:val="100"/>
        <w:sz w:val="20"/>
        <w:szCs w:val="20"/>
        <w:lang w:val="pt-PT" w:eastAsia="en-US" w:bidi="ar-SA"/>
      </w:rPr>
    </w:lvl>
    <w:lvl w:ilvl="1" w:tplc="2728B388">
      <w:numFmt w:val="bullet"/>
      <w:lvlText w:val="•"/>
      <w:lvlJc w:val="left"/>
      <w:pPr>
        <w:ind w:left="1856" w:hanging="360"/>
      </w:pPr>
      <w:rPr>
        <w:rFonts w:hint="default"/>
        <w:lang w:val="pt-PT" w:eastAsia="en-US" w:bidi="ar-SA"/>
      </w:rPr>
    </w:lvl>
    <w:lvl w:ilvl="2" w:tplc="145ED334">
      <w:numFmt w:val="bullet"/>
      <w:lvlText w:val="•"/>
      <w:lvlJc w:val="left"/>
      <w:pPr>
        <w:ind w:left="2773" w:hanging="360"/>
      </w:pPr>
      <w:rPr>
        <w:rFonts w:hint="default"/>
        <w:lang w:val="pt-PT" w:eastAsia="en-US" w:bidi="ar-SA"/>
      </w:rPr>
    </w:lvl>
    <w:lvl w:ilvl="3" w:tplc="07386406">
      <w:numFmt w:val="bullet"/>
      <w:lvlText w:val="•"/>
      <w:lvlJc w:val="left"/>
      <w:pPr>
        <w:ind w:left="3689" w:hanging="360"/>
      </w:pPr>
      <w:rPr>
        <w:rFonts w:hint="default"/>
        <w:lang w:val="pt-PT" w:eastAsia="en-US" w:bidi="ar-SA"/>
      </w:rPr>
    </w:lvl>
    <w:lvl w:ilvl="4" w:tplc="D3DE7064">
      <w:numFmt w:val="bullet"/>
      <w:lvlText w:val="•"/>
      <w:lvlJc w:val="left"/>
      <w:pPr>
        <w:ind w:left="4606" w:hanging="360"/>
      </w:pPr>
      <w:rPr>
        <w:rFonts w:hint="default"/>
        <w:lang w:val="pt-PT" w:eastAsia="en-US" w:bidi="ar-SA"/>
      </w:rPr>
    </w:lvl>
    <w:lvl w:ilvl="5" w:tplc="0F0A44C6">
      <w:numFmt w:val="bullet"/>
      <w:lvlText w:val="•"/>
      <w:lvlJc w:val="left"/>
      <w:pPr>
        <w:ind w:left="5522" w:hanging="360"/>
      </w:pPr>
      <w:rPr>
        <w:rFonts w:hint="default"/>
        <w:lang w:val="pt-PT" w:eastAsia="en-US" w:bidi="ar-SA"/>
      </w:rPr>
    </w:lvl>
    <w:lvl w:ilvl="6" w:tplc="ACF485DE">
      <w:numFmt w:val="bullet"/>
      <w:lvlText w:val="•"/>
      <w:lvlJc w:val="left"/>
      <w:pPr>
        <w:ind w:left="6439" w:hanging="360"/>
      </w:pPr>
      <w:rPr>
        <w:rFonts w:hint="default"/>
        <w:lang w:val="pt-PT" w:eastAsia="en-US" w:bidi="ar-SA"/>
      </w:rPr>
    </w:lvl>
    <w:lvl w:ilvl="7" w:tplc="F49A3FE8">
      <w:numFmt w:val="bullet"/>
      <w:lvlText w:val="•"/>
      <w:lvlJc w:val="left"/>
      <w:pPr>
        <w:ind w:left="7355" w:hanging="360"/>
      </w:pPr>
      <w:rPr>
        <w:rFonts w:hint="default"/>
        <w:lang w:val="pt-PT" w:eastAsia="en-US" w:bidi="ar-SA"/>
      </w:rPr>
    </w:lvl>
    <w:lvl w:ilvl="8" w:tplc="1A22CB5E">
      <w:numFmt w:val="bullet"/>
      <w:lvlText w:val="•"/>
      <w:lvlJc w:val="left"/>
      <w:pPr>
        <w:ind w:left="8272" w:hanging="360"/>
      </w:pPr>
      <w:rPr>
        <w:rFonts w:hint="default"/>
        <w:lang w:val="pt-PT" w:eastAsia="en-US" w:bidi="ar-SA"/>
      </w:rPr>
    </w:lvl>
  </w:abstractNum>
  <w:abstractNum w:abstractNumId="10" w15:restartNumberingAfterBreak="0">
    <w:nsid w:val="19DB1FE2"/>
    <w:multiLevelType w:val="hybridMultilevel"/>
    <w:tmpl w:val="9378E852"/>
    <w:lvl w:ilvl="0" w:tplc="04160019">
      <w:start w:val="1"/>
      <w:numFmt w:val="lowerLetter"/>
      <w:lvlText w:val="%1."/>
      <w:lvlJc w:val="left"/>
      <w:pPr>
        <w:ind w:left="2018" w:hanging="360"/>
      </w:pPr>
    </w:lvl>
    <w:lvl w:ilvl="1" w:tplc="04160019" w:tentative="1">
      <w:start w:val="1"/>
      <w:numFmt w:val="lowerLetter"/>
      <w:lvlText w:val="%2."/>
      <w:lvlJc w:val="left"/>
      <w:pPr>
        <w:ind w:left="2738" w:hanging="360"/>
      </w:pPr>
    </w:lvl>
    <w:lvl w:ilvl="2" w:tplc="0416001B" w:tentative="1">
      <w:start w:val="1"/>
      <w:numFmt w:val="lowerRoman"/>
      <w:lvlText w:val="%3."/>
      <w:lvlJc w:val="right"/>
      <w:pPr>
        <w:ind w:left="3458" w:hanging="180"/>
      </w:pPr>
    </w:lvl>
    <w:lvl w:ilvl="3" w:tplc="0416000F" w:tentative="1">
      <w:start w:val="1"/>
      <w:numFmt w:val="decimal"/>
      <w:lvlText w:val="%4."/>
      <w:lvlJc w:val="left"/>
      <w:pPr>
        <w:ind w:left="4178" w:hanging="360"/>
      </w:pPr>
    </w:lvl>
    <w:lvl w:ilvl="4" w:tplc="04160019" w:tentative="1">
      <w:start w:val="1"/>
      <w:numFmt w:val="lowerLetter"/>
      <w:lvlText w:val="%5."/>
      <w:lvlJc w:val="left"/>
      <w:pPr>
        <w:ind w:left="4898" w:hanging="360"/>
      </w:pPr>
    </w:lvl>
    <w:lvl w:ilvl="5" w:tplc="0416001B" w:tentative="1">
      <w:start w:val="1"/>
      <w:numFmt w:val="lowerRoman"/>
      <w:lvlText w:val="%6."/>
      <w:lvlJc w:val="right"/>
      <w:pPr>
        <w:ind w:left="5618" w:hanging="180"/>
      </w:pPr>
    </w:lvl>
    <w:lvl w:ilvl="6" w:tplc="0416000F" w:tentative="1">
      <w:start w:val="1"/>
      <w:numFmt w:val="decimal"/>
      <w:lvlText w:val="%7."/>
      <w:lvlJc w:val="left"/>
      <w:pPr>
        <w:ind w:left="6338" w:hanging="360"/>
      </w:pPr>
    </w:lvl>
    <w:lvl w:ilvl="7" w:tplc="04160019" w:tentative="1">
      <w:start w:val="1"/>
      <w:numFmt w:val="lowerLetter"/>
      <w:lvlText w:val="%8."/>
      <w:lvlJc w:val="left"/>
      <w:pPr>
        <w:ind w:left="7058" w:hanging="360"/>
      </w:pPr>
    </w:lvl>
    <w:lvl w:ilvl="8" w:tplc="0416001B" w:tentative="1">
      <w:start w:val="1"/>
      <w:numFmt w:val="lowerRoman"/>
      <w:lvlText w:val="%9."/>
      <w:lvlJc w:val="right"/>
      <w:pPr>
        <w:ind w:left="7778" w:hanging="180"/>
      </w:pPr>
    </w:lvl>
  </w:abstractNum>
  <w:abstractNum w:abstractNumId="11" w15:restartNumberingAfterBreak="0">
    <w:nsid w:val="1A9E4DB0"/>
    <w:multiLevelType w:val="multilevel"/>
    <w:tmpl w:val="2A4C2D3E"/>
    <w:lvl w:ilvl="0">
      <w:start w:val="20"/>
      <w:numFmt w:val="decimal"/>
      <w:lvlText w:val="%1"/>
      <w:lvlJc w:val="left"/>
      <w:pPr>
        <w:ind w:left="218" w:hanging="512"/>
      </w:pPr>
      <w:rPr>
        <w:rFonts w:hint="default"/>
        <w:lang w:val="pt-PT" w:eastAsia="en-US" w:bidi="ar-SA"/>
      </w:rPr>
    </w:lvl>
    <w:lvl w:ilvl="1">
      <w:start w:val="1"/>
      <w:numFmt w:val="decimal"/>
      <w:lvlText w:val="%1.%2."/>
      <w:lvlJc w:val="left"/>
      <w:pPr>
        <w:ind w:left="218" w:hanging="512"/>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12" w15:restartNumberingAfterBreak="0">
    <w:nsid w:val="1B374E61"/>
    <w:multiLevelType w:val="multilevel"/>
    <w:tmpl w:val="71A8D692"/>
    <w:lvl w:ilvl="0">
      <w:start w:val="1"/>
      <w:numFmt w:val="bullet"/>
      <w:lvlText w:val=""/>
      <w:lvlJc w:val="left"/>
      <w:pPr>
        <w:ind w:left="1134" w:hanging="1134"/>
      </w:pPr>
      <w:rPr>
        <w:rFonts w:ascii="Symbol" w:hAnsi="Symbol" w:hint="default"/>
        <w:b/>
        <w:bCs/>
        <w:i w:val="0"/>
        <w:iCs w:val="0"/>
        <w:spacing w:val="0"/>
        <w:w w:val="100"/>
        <w:sz w:val="24"/>
        <w:szCs w:val="24"/>
      </w:rPr>
    </w:lvl>
    <w:lvl w:ilvl="1">
      <w:start w:val="1"/>
      <w:numFmt w:val="decimal"/>
      <w:lvlText w:val="%1.%2."/>
      <w:lvlJc w:val="left"/>
      <w:pPr>
        <w:ind w:left="1134" w:hanging="1134"/>
      </w:pPr>
      <w:rPr>
        <w:rFonts w:ascii="Arial Narrow" w:hAnsi="Arial Narrow" w:hint="default"/>
        <w:b/>
        <w:bCs w:val="0"/>
        <w:spacing w:val="-6"/>
        <w:w w:val="99"/>
        <w:sz w:val="24"/>
        <w:szCs w:val="24"/>
      </w:rPr>
    </w:lvl>
    <w:lvl w:ilvl="2">
      <w:start w:val="1"/>
      <w:numFmt w:val="decimal"/>
      <w:lvlText w:val="%1.%2.%3."/>
      <w:lvlJc w:val="left"/>
      <w:pPr>
        <w:ind w:left="1134" w:hanging="1134"/>
      </w:pPr>
      <w:rPr>
        <w:rFonts w:ascii="Arial Narrow" w:eastAsia="Arial" w:hAnsi="Arial Narrow" w:cs="Arial" w:hint="default"/>
        <w:b/>
        <w:bCs/>
        <w:i w:val="0"/>
        <w:iCs w:val="0"/>
        <w:color w:val="000009"/>
        <w:spacing w:val="-6"/>
        <w:w w:val="99"/>
        <w:sz w:val="24"/>
        <w:szCs w:val="24"/>
      </w:rPr>
    </w:lvl>
    <w:lvl w:ilvl="3">
      <w:numFmt w:val="none"/>
      <w:lvlText w:val="12.2.5.1"/>
      <w:lvlJc w:val="left"/>
      <w:pPr>
        <w:ind w:left="1134" w:hanging="1134"/>
      </w:pPr>
      <w:rPr>
        <w:rFonts w:hint="default"/>
      </w:rPr>
    </w:lvl>
    <w:lvl w:ilvl="4">
      <w:numFmt w:val="bullet"/>
      <w:lvlText w:val="•"/>
      <w:lvlJc w:val="left"/>
      <w:pPr>
        <w:ind w:left="1134" w:hanging="1134"/>
      </w:pPr>
      <w:rPr>
        <w:rFonts w:hint="default"/>
      </w:rPr>
    </w:lvl>
    <w:lvl w:ilvl="5">
      <w:numFmt w:val="decimalZero"/>
      <w:lvlText w:val="%6"/>
      <w:lvlJc w:val="left"/>
      <w:pPr>
        <w:ind w:left="1134" w:hanging="1134"/>
      </w:pPr>
      <w:rPr>
        <w:rFonts w:hint="default"/>
      </w:rPr>
    </w:lvl>
    <w:lvl w:ilvl="6">
      <w:numFmt w:val="bullet"/>
      <w:lvlText w:val="•"/>
      <w:lvlJc w:val="left"/>
      <w:pPr>
        <w:ind w:left="1134" w:hanging="1134"/>
      </w:pPr>
      <w:rPr>
        <w:rFonts w:hint="default"/>
      </w:rPr>
    </w:lvl>
    <w:lvl w:ilvl="7">
      <w:numFmt w:val="bullet"/>
      <w:lvlText w:val="•"/>
      <w:lvlJc w:val="left"/>
      <w:pPr>
        <w:ind w:left="1134" w:hanging="1134"/>
      </w:pPr>
      <w:rPr>
        <w:rFonts w:hint="default"/>
      </w:rPr>
    </w:lvl>
    <w:lvl w:ilvl="8">
      <w:numFmt w:val="bullet"/>
      <w:lvlText w:val="•"/>
      <w:lvlJc w:val="left"/>
      <w:pPr>
        <w:ind w:left="6535" w:hanging="1344"/>
      </w:pPr>
      <w:rPr>
        <w:rFonts w:hint="default"/>
      </w:rPr>
    </w:lvl>
  </w:abstractNum>
  <w:abstractNum w:abstractNumId="13" w15:restartNumberingAfterBreak="0">
    <w:nsid w:val="209C4BD5"/>
    <w:multiLevelType w:val="multilevel"/>
    <w:tmpl w:val="8B72F9F8"/>
    <w:lvl w:ilvl="0">
      <w:start w:val="34"/>
      <w:numFmt w:val="decimal"/>
      <w:lvlText w:val="%1"/>
      <w:lvlJc w:val="left"/>
      <w:pPr>
        <w:ind w:left="218" w:hanging="510"/>
      </w:pPr>
      <w:rPr>
        <w:rFonts w:hint="default"/>
        <w:lang w:val="pt-PT" w:eastAsia="en-US" w:bidi="ar-SA"/>
      </w:rPr>
    </w:lvl>
    <w:lvl w:ilvl="1">
      <w:start w:val="1"/>
      <w:numFmt w:val="decimal"/>
      <w:lvlText w:val="%1.%2."/>
      <w:lvlJc w:val="left"/>
      <w:pPr>
        <w:ind w:left="218" w:hanging="510"/>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14" w15:restartNumberingAfterBreak="0">
    <w:nsid w:val="215210AB"/>
    <w:multiLevelType w:val="multilevel"/>
    <w:tmpl w:val="66D694FA"/>
    <w:lvl w:ilvl="0">
      <w:start w:val="9"/>
      <w:numFmt w:val="decimal"/>
      <w:lvlText w:val="%1"/>
      <w:lvlJc w:val="left"/>
      <w:pPr>
        <w:ind w:left="218" w:hanging="454"/>
      </w:pPr>
      <w:rPr>
        <w:rFonts w:hint="default"/>
        <w:lang w:val="pt-PT" w:eastAsia="en-US" w:bidi="ar-SA"/>
      </w:rPr>
    </w:lvl>
    <w:lvl w:ilvl="1">
      <w:start w:val="1"/>
      <w:numFmt w:val="decimal"/>
      <w:lvlText w:val="%1.%2."/>
      <w:lvlJc w:val="left"/>
      <w:pPr>
        <w:ind w:left="218" w:hanging="454"/>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129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15" w15:restartNumberingAfterBreak="0">
    <w:nsid w:val="247C5BD7"/>
    <w:multiLevelType w:val="multilevel"/>
    <w:tmpl w:val="5A6EC5B0"/>
    <w:lvl w:ilvl="0">
      <w:start w:val="1"/>
      <w:numFmt w:val="decimal"/>
      <w:lvlText w:val="%1."/>
      <w:lvlJc w:val="left"/>
      <w:pPr>
        <w:ind w:left="1134" w:hanging="1134"/>
      </w:pPr>
      <w:rPr>
        <w:rFonts w:hint="default"/>
        <w:b/>
        <w:bCs/>
      </w:rPr>
    </w:lvl>
    <w:lvl w:ilvl="1">
      <w:start w:val="1"/>
      <w:numFmt w:val="decimal"/>
      <w:lvlText w:val="%1.%2."/>
      <w:lvlJc w:val="left"/>
      <w:pPr>
        <w:ind w:left="1134" w:hanging="1134"/>
      </w:pPr>
      <w:rPr>
        <w:rFonts w:hint="default"/>
        <w:b/>
        <w:bCs/>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b/>
        <w:bCs/>
      </w:rPr>
    </w:lvl>
    <w:lvl w:ilvl="4">
      <w:start w:val="1"/>
      <w:numFmt w:val="decimal"/>
      <w:lvlText w:val="%1.%2.%3.%4.%5."/>
      <w:lvlJc w:val="left"/>
      <w:pPr>
        <w:ind w:left="1304" w:hanging="1304"/>
      </w:pPr>
      <w:rPr>
        <w:rFonts w:hint="default"/>
      </w:rPr>
    </w:lvl>
    <w:lvl w:ilvl="5">
      <w:start w:val="1"/>
      <w:numFmt w:val="decimal"/>
      <w:lvlText w:val="%1.%2.%3.%4.%5.%6."/>
      <w:lvlJc w:val="left"/>
      <w:pPr>
        <w:ind w:left="1588" w:hanging="1588"/>
      </w:pPr>
      <w:rPr>
        <w:rFonts w:hint="default"/>
      </w:rPr>
    </w:lvl>
    <w:lvl w:ilvl="6">
      <w:start w:val="1"/>
      <w:numFmt w:val="decimal"/>
      <w:lvlText w:val="%1.%2.%3.%4.%5.%6.%7."/>
      <w:lvlJc w:val="left"/>
      <w:pPr>
        <w:ind w:left="1758" w:hanging="1758"/>
      </w:pPr>
      <w:rPr>
        <w:rFonts w:hint="default"/>
      </w:rPr>
    </w:lvl>
    <w:lvl w:ilvl="7">
      <w:start w:val="1"/>
      <w:numFmt w:val="decimal"/>
      <w:lvlText w:val="%1.%2.%3.%4.%5.%6.%7.%8."/>
      <w:lvlJc w:val="left"/>
      <w:pPr>
        <w:ind w:left="2041" w:hanging="2041"/>
      </w:pPr>
      <w:rPr>
        <w:rFonts w:hint="default"/>
      </w:rPr>
    </w:lvl>
    <w:lvl w:ilvl="8">
      <w:start w:val="1"/>
      <w:numFmt w:val="decimal"/>
      <w:lvlText w:val="%1.%2.%3.%4.%5.%6.%7.%8.%9."/>
      <w:lvlJc w:val="left"/>
      <w:pPr>
        <w:ind w:left="2325" w:hanging="2325"/>
      </w:pPr>
      <w:rPr>
        <w:rFonts w:hint="default"/>
      </w:rPr>
    </w:lvl>
  </w:abstractNum>
  <w:abstractNum w:abstractNumId="16" w15:restartNumberingAfterBreak="0">
    <w:nsid w:val="25950A1D"/>
    <w:multiLevelType w:val="multilevel"/>
    <w:tmpl w:val="72467240"/>
    <w:lvl w:ilvl="0">
      <w:start w:val="25"/>
      <w:numFmt w:val="decimal"/>
      <w:lvlText w:val="%1"/>
      <w:lvlJc w:val="left"/>
      <w:pPr>
        <w:ind w:left="218" w:hanging="710"/>
      </w:pPr>
      <w:rPr>
        <w:rFonts w:hint="default"/>
        <w:lang w:val="pt-PT" w:eastAsia="en-US" w:bidi="ar-SA"/>
      </w:rPr>
    </w:lvl>
    <w:lvl w:ilvl="1">
      <w:start w:val="2"/>
      <w:numFmt w:val="decimal"/>
      <w:lvlText w:val="%1.%2"/>
      <w:lvlJc w:val="left"/>
      <w:pPr>
        <w:ind w:left="218" w:hanging="710"/>
      </w:pPr>
      <w:rPr>
        <w:rFonts w:hint="default"/>
        <w:lang w:val="pt-PT" w:eastAsia="en-US" w:bidi="ar-SA"/>
      </w:rPr>
    </w:lvl>
    <w:lvl w:ilvl="2">
      <w:start w:val="1"/>
      <w:numFmt w:val="decimal"/>
      <w:lvlText w:val="%1.%2.%3."/>
      <w:lvlJc w:val="left"/>
      <w:pPr>
        <w:ind w:left="218" w:hanging="710"/>
      </w:pPr>
      <w:rPr>
        <w:rFonts w:ascii="Arial" w:eastAsia="Arial" w:hAnsi="Arial" w:cs="Arial" w:hint="default"/>
        <w:b/>
        <w:bCs/>
        <w:color w:val="000009"/>
        <w:spacing w:val="-4"/>
        <w:w w:val="100"/>
        <w:sz w:val="20"/>
        <w:szCs w:val="20"/>
        <w:lang w:val="pt-PT" w:eastAsia="en-US" w:bidi="ar-SA"/>
      </w:rPr>
    </w:lvl>
    <w:lvl w:ilvl="3">
      <w:start w:val="1"/>
      <w:numFmt w:val="lowerLetter"/>
      <w:lvlText w:val="%4."/>
      <w:lvlJc w:val="left"/>
      <w:pPr>
        <w:ind w:left="2018" w:hanging="360"/>
      </w:p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17" w15:restartNumberingAfterBreak="0">
    <w:nsid w:val="27C26D94"/>
    <w:multiLevelType w:val="multilevel"/>
    <w:tmpl w:val="95BCE706"/>
    <w:lvl w:ilvl="0">
      <w:start w:val="27"/>
      <w:numFmt w:val="decimal"/>
      <w:lvlText w:val="%1"/>
      <w:lvlJc w:val="left"/>
      <w:pPr>
        <w:ind w:left="652" w:hanging="436"/>
      </w:pPr>
      <w:rPr>
        <w:rFonts w:hint="default"/>
        <w:lang w:val="pt-PT" w:eastAsia="en-US" w:bidi="ar-SA"/>
      </w:rPr>
    </w:lvl>
    <w:lvl w:ilvl="1">
      <w:start w:val="1"/>
      <w:numFmt w:val="decimal"/>
      <w:lvlText w:val="%1.%2"/>
      <w:lvlJc w:val="left"/>
      <w:pPr>
        <w:ind w:left="652" w:hanging="436"/>
      </w:pPr>
      <w:rPr>
        <w:rFonts w:ascii="Arial MT" w:eastAsia="Arial MT" w:hAnsi="Arial MT" w:cs="Arial MT" w:hint="default"/>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18" w15:restartNumberingAfterBreak="0">
    <w:nsid w:val="28B57305"/>
    <w:multiLevelType w:val="multilevel"/>
    <w:tmpl w:val="B544A6E4"/>
    <w:lvl w:ilvl="0">
      <w:start w:val="21"/>
      <w:numFmt w:val="decimal"/>
      <w:lvlText w:val="%1"/>
      <w:lvlJc w:val="left"/>
      <w:pPr>
        <w:ind w:left="218" w:hanging="514"/>
      </w:pPr>
      <w:rPr>
        <w:rFonts w:hint="default"/>
        <w:lang w:val="pt-PT" w:eastAsia="en-US" w:bidi="ar-SA"/>
      </w:rPr>
    </w:lvl>
    <w:lvl w:ilvl="1">
      <w:start w:val="1"/>
      <w:numFmt w:val="decimal"/>
      <w:lvlText w:val="%1.%2."/>
      <w:lvlJc w:val="left"/>
      <w:pPr>
        <w:ind w:left="218" w:hanging="514"/>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19" w15:restartNumberingAfterBreak="0">
    <w:nsid w:val="2B730DA8"/>
    <w:multiLevelType w:val="hybridMultilevel"/>
    <w:tmpl w:val="0C08E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D5C525C"/>
    <w:multiLevelType w:val="hybridMultilevel"/>
    <w:tmpl w:val="34AAB952"/>
    <w:lvl w:ilvl="0" w:tplc="04160017">
      <w:start w:val="1"/>
      <w:numFmt w:val="lowerLetter"/>
      <w:lvlText w:val="%1)"/>
      <w:lvlJc w:val="left"/>
      <w:pPr>
        <w:ind w:left="1298" w:hanging="360"/>
      </w:pPr>
    </w:lvl>
    <w:lvl w:ilvl="1" w:tplc="132A6F9C">
      <w:start w:val="1"/>
      <w:numFmt w:val="lowerRoman"/>
      <w:lvlText w:val="(%2)"/>
      <w:lvlJc w:val="left"/>
      <w:pPr>
        <w:ind w:left="2378" w:hanging="720"/>
      </w:pPr>
      <w:rPr>
        <w:rFonts w:hint="default"/>
        <w:b/>
        <w:color w:val="000009"/>
      </w:rPr>
    </w:lvl>
    <w:lvl w:ilvl="2" w:tplc="0416001B" w:tentative="1">
      <w:start w:val="1"/>
      <w:numFmt w:val="lowerRoman"/>
      <w:lvlText w:val="%3."/>
      <w:lvlJc w:val="right"/>
      <w:pPr>
        <w:ind w:left="2738" w:hanging="180"/>
      </w:pPr>
    </w:lvl>
    <w:lvl w:ilvl="3" w:tplc="0416000F" w:tentative="1">
      <w:start w:val="1"/>
      <w:numFmt w:val="decimal"/>
      <w:lvlText w:val="%4."/>
      <w:lvlJc w:val="left"/>
      <w:pPr>
        <w:ind w:left="3458" w:hanging="360"/>
      </w:pPr>
    </w:lvl>
    <w:lvl w:ilvl="4" w:tplc="04160019" w:tentative="1">
      <w:start w:val="1"/>
      <w:numFmt w:val="lowerLetter"/>
      <w:lvlText w:val="%5."/>
      <w:lvlJc w:val="left"/>
      <w:pPr>
        <w:ind w:left="4178" w:hanging="360"/>
      </w:pPr>
    </w:lvl>
    <w:lvl w:ilvl="5" w:tplc="0416001B" w:tentative="1">
      <w:start w:val="1"/>
      <w:numFmt w:val="lowerRoman"/>
      <w:lvlText w:val="%6."/>
      <w:lvlJc w:val="right"/>
      <w:pPr>
        <w:ind w:left="4898" w:hanging="180"/>
      </w:pPr>
    </w:lvl>
    <w:lvl w:ilvl="6" w:tplc="0416000F" w:tentative="1">
      <w:start w:val="1"/>
      <w:numFmt w:val="decimal"/>
      <w:lvlText w:val="%7."/>
      <w:lvlJc w:val="left"/>
      <w:pPr>
        <w:ind w:left="5618" w:hanging="360"/>
      </w:pPr>
    </w:lvl>
    <w:lvl w:ilvl="7" w:tplc="04160019" w:tentative="1">
      <w:start w:val="1"/>
      <w:numFmt w:val="lowerLetter"/>
      <w:lvlText w:val="%8."/>
      <w:lvlJc w:val="left"/>
      <w:pPr>
        <w:ind w:left="6338" w:hanging="360"/>
      </w:pPr>
    </w:lvl>
    <w:lvl w:ilvl="8" w:tplc="0416001B" w:tentative="1">
      <w:start w:val="1"/>
      <w:numFmt w:val="lowerRoman"/>
      <w:lvlText w:val="%9."/>
      <w:lvlJc w:val="right"/>
      <w:pPr>
        <w:ind w:left="7058" w:hanging="180"/>
      </w:pPr>
    </w:lvl>
  </w:abstractNum>
  <w:abstractNum w:abstractNumId="21" w15:restartNumberingAfterBreak="0">
    <w:nsid w:val="2F2F6B37"/>
    <w:multiLevelType w:val="multilevel"/>
    <w:tmpl w:val="3D78A24A"/>
    <w:lvl w:ilvl="0">
      <w:start w:val="26"/>
      <w:numFmt w:val="decimal"/>
      <w:lvlText w:val="%1"/>
      <w:lvlJc w:val="left"/>
      <w:pPr>
        <w:ind w:left="218" w:hanging="526"/>
      </w:pPr>
      <w:rPr>
        <w:rFonts w:hint="default"/>
        <w:lang w:val="pt-PT" w:eastAsia="en-US" w:bidi="ar-SA"/>
      </w:rPr>
    </w:lvl>
    <w:lvl w:ilvl="1">
      <w:start w:val="1"/>
      <w:numFmt w:val="decimal"/>
      <w:lvlText w:val="%1.%2."/>
      <w:lvlJc w:val="left"/>
      <w:pPr>
        <w:ind w:left="218" w:hanging="526"/>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22" w15:restartNumberingAfterBreak="0">
    <w:nsid w:val="2FC967CF"/>
    <w:multiLevelType w:val="hybridMultilevel"/>
    <w:tmpl w:val="958A43EA"/>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2FC97D50"/>
    <w:multiLevelType w:val="multilevel"/>
    <w:tmpl w:val="71A8D692"/>
    <w:lvl w:ilvl="0">
      <w:start w:val="1"/>
      <w:numFmt w:val="bullet"/>
      <w:lvlText w:val=""/>
      <w:lvlJc w:val="left"/>
      <w:pPr>
        <w:ind w:left="1134" w:hanging="1134"/>
      </w:pPr>
      <w:rPr>
        <w:rFonts w:ascii="Symbol" w:hAnsi="Symbol" w:hint="default"/>
        <w:b/>
        <w:bCs/>
        <w:i w:val="0"/>
        <w:iCs w:val="0"/>
        <w:spacing w:val="0"/>
        <w:w w:val="100"/>
        <w:sz w:val="24"/>
        <w:szCs w:val="24"/>
      </w:rPr>
    </w:lvl>
    <w:lvl w:ilvl="1">
      <w:start w:val="1"/>
      <w:numFmt w:val="decimal"/>
      <w:lvlText w:val="%1.%2."/>
      <w:lvlJc w:val="left"/>
      <w:pPr>
        <w:ind w:left="1134" w:hanging="1134"/>
      </w:pPr>
      <w:rPr>
        <w:rFonts w:ascii="Arial Narrow" w:hAnsi="Arial Narrow" w:hint="default"/>
        <w:b/>
        <w:bCs w:val="0"/>
        <w:spacing w:val="-6"/>
        <w:w w:val="99"/>
        <w:sz w:val="24"/>
        <w:szCs w:val="24"/>
      </w:rPr>
    </w:lvl>
    <w:lvl w:ilvl="2">
      <w:start w:val="1"/>
      <w:numFmt w:val="decimal"/>
      <w:lvlText w:val="%1.%2.%3."/>
      <w:lvlJc w:val="left"/>
      <w:pPr>
        <w:ind w:left="1134" w:hanging="1134"/>
      </w:pPr>
      <w:rPr>
        <w:rFonts w:ascii="Arial Narrow" w:eastAsia="Arial" w:hAnsi="Arial Narrow" w:cs="Arial" w:hint="default"/>
        <w:b/>
        <w:bCs/>
        <w:i w:val="0"/>
        <w:iCs w:val="0"/>
        <w:color w:val="000009"/>
        <w:spacing w:val="-6"/>
        <w:w w:val="99"/>
        <w:sz w:val="24"/>
        <w:szCs w:val="24"/>
      </w:rPr>
    </w:lvl>
    <w:lvl w:ilvl="3">
      <w:numFmt w:val="none"/>
      <w:lvlText w:val="12.2.5.1"/>
      <w:lvlJc w:val="left"/>
      <w:pPr>
        <w:ind w:left="1134" w:hanging="1134"/>
      </w:pPr>
      <w:rPr>
        <w:rFonts w:hint="default"/>
      </w:rPr>
    </w:lvl>
    <w:lvl w:ilvl="4">
      <w:numFmt w:val="bullet"/>
      <w:lvlText w:val="•"/>
      <w:lvlJc w:val="left"/>
      <w:pPr>
        <w:ind w:left="1134" w:hanging="1134"/>
      </w:pPr>
      <w:rPr>
        <w:rFonts w:hint="default"/>
      </w:rPr>
    </w:lvl>
    <w:lvl w:ilvl="5">
      <w:numFmt w:val="decimalZero"/>
      <w:lvlText w:val="%6"/>
      <w:lvlJc w:val="left"/>
      <w:pPr>
        <w:ind w:left="1134" w:hanging="1134"/>
      </w:pPr>
      <w:rPr>
        <w:rFonts w:hint="default"/>
      </w:rPr>
    </w:lvl>
    <w:lvl w:ilvl="6">
      <w:numFmt w:val="bullet"/>
      <w:lvlText w:val="•"/>
      <w:lvlJc w:val="left"/>
      <w:pPr>
        <w:ind w:left="1134" w:hanging="1134"/>
      </w:pPr>
      <w:rPr>
        <w:rFonts w:hint="default"/>
      </w:rPr>
    </w:lvl>
    <w:lvl w:ilvl="7">
      <w:numFmt w:val="bullet"/>
      <w:lvlText w:val="•"/>
      <w:lvlJc w:val="left"/>
      <w:pPr>
        <w:ind w:left="1134" w:hanging="1134"/>
      </w:pPr>
      <w:rPr>
        <w:rFonts w:hint="default"/>
      </w:rPr>
    </w:lvl>
    <w:lvl w:ilvl="8">
      <w:numFmt w:val="bullet"/>
      <w:lvlText w:val="•"/>
      <w:lvlJc w:val="left"/>
      <w:pPr>
        <w:ind w:left="6535" w:hanging="1344"/>
      </w:pPr>
      <w:rPr>
        <w:rFonts w:hint="default"/>
      </w:rPr>
    </w:lvl>
  </w:abstractNum>
  <w:abstractNum w:abstractNumId="24" w15:restartNumberingAfterBreak="0">
    <w:nsid w:val="32484337"/>
    <w:multiLevelType w:val="multilevel"/>
    <w:tmpl w:val="8ACC191E"/>
    <w:lvl w:ilvl="0">
      <w:start w:val="1"/>
      <w:numFmt w:val="lowerLetter"/>
      <w:lvlText w:val="%1)"/>
      <w:lvlJc w:val="left"/>
      <w:pPr>
        <w:ind w:left="1134" w:hanging="1134"/>
      </w:pPr>
      <w:rPr>
        <w:rFonts w:hint="default"/>
        <w:b/>
        <w:bCs/>
        <w:i w:val="0"/>
        <w:iCs w:val="0"/>
        <w:spacing w:val="0"/>
        <w:w w:val="100"/>
        <w:sz w:val="24"/>
        <w:szCs w:val="24"/>
      </w:rPr>
    </w:lvl>
    <w:lvl w:ilvl="1">
      <w:start w:val="1"/>
      <w:numFmt w:val="decimal"/>
      <w:lvlText w:val="%1.%2."/>
      <w:lvlJc w:val="left"/>
      <w:pPr>
        <w:ind w:left="1134" w:hanging="1134"/>
      </w:pPr>
      <w:rPr>
        <w:rFonts w:ascii="Arial Narrow" w:hAnsi="Arial Narrow" w:hint="default"/>
        <w:b/>
        <w:bCs w:val="0"/>
        <w:spacing w:val="-6"/>
        <w:w w:val="99"/>
        <w:sz w:val="24"/>
        <w:szCs w:val="24"/>
      </w:rPr>
    </w:lvl>
    <w:lvl w:ilvl="2">
      <w:start w:val="1"/>
      <w:numFmt w:val="decimal"/>
      <w:lvlText w:val="%1.%2.%3."/>
      <w:lvlJc w:val="left"/>
      <w:pPr>
        <w:ind w:left="1134" w:hanging="1134"/>
      </w:pPr>
      <w:rPr>
        <w:rFonts w:ascii="Arial Narrow" w:eastAsia="Arial" w:hAnsi="Arial Narrow" w:cs="Arial" w:hint="default"/>
        <w:b/>
        <w:bCs/>
        <w:i w:val="0"/>
        <w:iCs w:val="0"/>
        <w:color w:val="000009"/>
        <w:spacing w:val="-6"/>
        <w:w w:val="99"/>
        <w:sz w:val="24"/>
        <w:szCs w:val="24"/>
      </w:rPr>
    </w:lvl>
    <w:lvl w:ilvl="3">
      <w:numFmt w:val="none"/>
      <w:lvlText w:val="12.2.5.1"/>
      <w:lvlJc w:val="left"/>
      <w:pPr>
        <w:ind w:left="1134" w:hanging="1134"/>
      </w:pPr>
      <w:rPr>
        <w:rFonts w:hint="default"/>
      </w:rPr>
    </w:lvl>
    <w:lvl w:ilvl="4">
      <w:numFmt w:val="bullet"/>
      <w:lvlText w:val="•"/>
      <w:lvlJc w:val="left"/>
      <w:pPr>
        <w:ind w:left="1134" w:hanging="1134"/>
      </w:pPr>
      <w:rPr>
        <w:rFonts w:hint="default"/>
      </w:rPr>
    </w:lvl>
    <w:lvl w:ilvl="5">
      <w:numFmt w:val="decimalZero"/>
      <w:lvlText w:val="%6"/>
      <w:lvlJc w:val="left"/>
      <w:pPr>
        <w:ind w:left="1134" w:hanging="1134"/>
      </w:pPr>
      <w:rPr>
        <w:rFonts w:hint="default"/>
      </w:rPr>
    </w:lvl>
    <w:lvl w:ilvl="6">
      <w:numFmt w:val="bullet"/>
      <w:lvlText w:val="•"/>
      <w:lvlJc w:val="left"/>
      <w:pPr>
        <w:ind w:left="1134" w:hanging="1134"/>
      </w:pPr>
      <w:rPr>
        <w:rFonts w:hint="default"/>
      </w:rPr>
    </w:lvl>
    <w:lvl w:ilvl="7">
      <w:numFmt w:val="bullet"/>
      <w:lvlText w:val="•"/>
      <w:lvlJc w:val="left"/>
      <w:pPr>
        <w:ind w:left="1134" w:hanging="1134"/>
      </w:pPr>
      <w:rPr>
        <w:rFonts w:hint="default"/>
      </w:rPr>
    </w:lvl>
    <w:lvl w:ilvl="8">
      <w:numFmt w:val="bullet"/>
      <w:lvlText w:val="•"/>
      <w:lvlJc w:val="left"/>
      <w:pPr>
        <w:ind w:left="6535" w:hanging="1344"/>
      </w:pPr>
      <w:rPr>
        <w:rFonts w:hint="default"/>
      </w:rPr>
    </w:lvl>
  </w:abstractNum>
  <w:abstractNum w:abstractNumId="25" w15:restartNumberingAfterBreak="0">
    <w:nsid w:val="325D4FC1"/>
    <w:multiLevelType w:val="hybridMultilevel"/>
    <w:tmpl w:val="9D8A4120"/>
    <w:lvl w:ilvl="0" w:tplc="04160019">
      <w:start w:val="1"/>
      <w:numFmt w:val="lowerLetter"/>
      <w:lvlText w:val="%1."/>
      <w:lvlJc w:val="left"/>
      <w:pPr>
        <w:ind w:left="1701" w:hanging="360"/>
      </w:pPr>
    </w:lvl>
    <w:lvl w:ilvl="1" w:tplc="04160019">
      <w:start w:val="1"/>
      <w:numFmt w:val="lowerLetter"/>
      <w:lvlText w:val="%2."/>
      <w:lvlJc w:val="left"/>
      <w:pPr>
        <w:ind w:left="2421" w:hanging="360"/>
      </w:pPr>
    </w:lvl>
    <w:lvl w:ilvl="2" w:tplc="0416001B" w:tentative="1">
      <w:start w:val="1"/>
      <w:numFmt w:val="lowerRoman"/>
      <w:lvlText w:val="%3."/>
      <w:lvlJc w:val="right"/>
      <w:pPr>
        <w:ind w:left="3141" w:hanging="180"/>
      </w:pPr>
    </w:lvl>
    <w:lvl w:ilvl="3" w:tplc="0416000F" w:tentative="1">
      <w:start w:val="1"/>
      <w:numFmt w:val="decimal"/>
      <w:lvlText w:val="%4."/>
      <w:lvlJc w:val="left"/>
      <w:pPr>
        <w:ind w:left="3861" w:hanging="360"/>
      </w:pPr>
    </w:lvl>
    <w:lvl w:ilvl="4" w:tplc="04160019" w:tentative="1">
      <w:start w:val="1"/>
      <w:numFmt w:val="lowerLetter"/>
      <w:lvlText w:val="%5."/>
      <w:lvlJc w:val="left"/>
      <w:pPr>
        <w:ind w:left="4581" w:hanging="360"/>
      </w:pPr>
    </w:lvl>
    <w:lvl w:ilvl="5" w:tplc="0416001B" w:tentative="1">
      <w:start w:val="1"/>
      <w:numFmt w:val="lowerRoman"/>
      <w:lvlText w:val="%6."/>
      <w:lvlJc w:val="right"/>
      <w:pPr>
        <w:ind w:left="5301" w:hanging="180"/>
      </w:pPr>
    </w:lvl>
    <w:lvl w:ilvl="6" w:tplc="0416000F" w:tentative="1">
      <w:start w:val="1"/>
      <w:numFmt w:val="decimal"/>
      <w:lvlText w:val="%7."/>
      <w:lvlJc w:val="left"/>
      <w:pPr>
        <w:ind w:left="6021" w:hanging="360"/>
      </w:pPr>
    </w:lvl>
    <w:lvl w:ilvl="7" w:tplc="04160019" w:tentative="1">
      <w:start w:val="1"/>
      <w:numFmt w:val="lowerLetter"/>
      <w:lvlText w:val="%8."/>
      <w:lvlJc w:val="left"/>
      <w:pPr>
        <w:ind w:left="6741" w:hanging="360"/>
      </w:pPr>
    </w:lvl>
    <w:lvl w:ilvl="8" w:tplc="0416001B" w:tentative="1">
      <w:start w:val="1"/>
      <w:numFmt w:val="lowerRoman"/>
      <w:lvlText w:val="%9."/>
      <w:lvlJc w:val="right"/>
      <w:pPr>
        <w:ind w:left="7461" w:hanging="180"/>
      </w:pPr>
    </w:lvl>
  </w:abstractNum>
  <w:abstractNum w:abstractNumId="26" w15:restartNumberingAfterBreak="0">
    <w:nsid w:val="3CFC59B0"/>
    <w:multiLevelType w:val="multilevel"/>
    <w:tmpl w:val="8A182988"/>
    <w:lvl w:ilvl="0">
      <w:start w:val="31"/>
      <w:numFmt w:val="decimal"/>
      <w:lvlText w:val="%1"/>
      <w:lvlJc w:val="left"/>
      <w:pPr>
        <w:ind w:left="218" w:hanging="552"/>
      </w:pPr>
      <w:rPr>
        <w:rFonts w:hint="default"/>
        <w:lang w:val="pt-PT" w:eastAsia="en-US" w:bidi="ar-SA"/>
      </w:rPr>
    </w:lvl>
    <w:lvl w:ilvl="1">
      <w:start w:val="1"/>
      <w:numFmt w:val="decimal"/>
      <w:lvlText w:val="%1.%2."/>
      <w:lvlJc w:val="left"/>
      <w:pPr>
        <w:ind w:left="218" w:hanging="552"/>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27" w15:restartNumberingAfterBreak="0">
    <w:nsid w:val="3DAA5F27"/>
    <w:multiLevelType w:val="multilevel"/>
    <w:tmpl w:val="FEE09EFC"/>
    <w:lvl w:ilvl="0">
      <w:start w:val="29"/>
      <w:numFmt w:val="decimal"/>
      <w:lvlText w:val="%1"/>
      <w:lvlJc w:val="left"/>
      <w:pPr>
        <w:ind w:left="218" w:hanging="528"/>
      </w:pPr>
      <w:rPr>
        <w:rFonts w:hint="default"/>
        <w:lang w:val="pt-PT" w:eastAsia="en-US" w:bidi="ar-SA"/>
      </w:rPr>
    </w:lvl>
    <w:lvl w:ilvl="1">
      <w:start w:val="1"/>
      <w:numFmt w:val="decimal"/>
      <w:lvlText w:val="%1.%2."/>
      <w:lvlJc w:val="left"/>
      <w:pPr>
        <w:ind w:left="218" w:hanging="528"/>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28" w15:restartNumberingAfterBreak="0">
    <w:nsid w:val="4AEB5893"/>
    <w:multiLevelType w:val="multilevel"/>
    <w:tmpl w:val="686EE318"/>
    <w:lvl w:ilvl="0">
      <w:start w:val="25"/>
      <w:numFmt w:val="decimal"/>
      <w:lvlText w:val="%1"/>
      <w:lvlJc w:val="left"/>
      <w:pPr>
        <w:ind w:left="218" w:hanging="520"/>
      </w:pPr>
      <w:rPr>
        <w:rFonts w:hint="default"/>
        <w:lang w:val="pt-PT" w:eastAsia="en-US" w:bidi="ar-SA"/>
      </w:rPr>
    </w:lvl>
    <w:lvl w:ilvl="1">
      <w:start w:val="1"/>
      <w:numFmt w:val="decimal"/>
      <w:lvlText w:val="%1.%2."/>
      <w:lvlJc w:val="left"/>
      <w:pPr>
        <w:ind w:left="218" w:hanging="520"/>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29" w15:restartNumberingAfterBreak="0">
    <w:nsid w:val="4CAC3016"/>
    <w:multiLevelType w:val="multilevel"/>
    <w:tmpl w:val="2EC46098"/>
    <w:lvl w:ilvl="0">
      <w:start w:val="35"/>
      <w:numFmt w:val="decimal"/>
      <w:lvlText w:val="%1"/>
      <w:lvlJc w:val="left"/>
      <w:pPr>
        <w:ind w:left="218" w:hanging="520"/>
      </w:pPr>
      <w:rPr>
        <w:rFonts w:hint="default"/>
        <w:lang w:val="pt-PT" w:eastAsia="en-US" w:bidi="ar-SA"/>
      </w:rPr>
    </w:lvl>
    <w:lvl w:ilvl="1">
      <w:start w:val="1"/>
      <w:numFmt w:val="decimal"/>
      <w:lvlText w:val="%1.%2."/>
      <w:lvlJc w:val="left"/>
      <w:pPr>
        <w:ind w:left="218" w:hanging="520"/>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30" w15:restartNumberingAfterBreak="0">
    <w:nsid w:val="4CD07F3E"/>
    <w:multiLevelType w:val="hybridMultilevel"/>
    <w:tmpl w:val="779CF73A"/>
    <w:lvl w:ilvl="0" w:tplc="04160019">
      <w:start w:val="1"/>
      <w:numFmt w:val="lowerLetter"/>
      <w:lvlText w:val="%1."/>
      <w:lvlJc w:val="left"/>
      <w:pPr>
        <w:ind w:left="1298" w:hanging="360"/>
      </w:pPr>
    </w:lvl>
    <w:lvl w:ilvl="1" w:tplc="04160019">
      <w:start w:val="1"/>
      <w:numFmt w:val="lowerLetter"/>
      <w:lvlText w:val="%2."/>
      <w:lvlJc w:val="left"/>
      <w:pPr>
        <w:ind w:left="2018" w:hanging="360"/>
      </w:pPr>
    </w:lvl>
    <w:lvl w:ilvl="2" w:tplc="0416001B" w:tentative="1">
      <w:start w:val="1"/>
      <w:numFmt w:val="lowerRoman"/>
      <w:lvlText w:val="%3."/>
      <w:lvlJc w:val="right"/>
      <w:pPr>
        <w:ind w:left="2738" w:hanging="180"/>
      </w:pPr>
    </w:lvl>
    <w:lvl w:ilvl="3" w:tplc="0416000F" w:tentative="1">
      <w:start w:val="1"/>
      <w:numFmt w:val="decimal"/>
      <w:lvlText w:val="%4."/>
      <w:lvlJc w:val="left"/>
      <w:pPr>
        <w:ind w:left="3458" w:hanging="360"/>
      </w:pPr>
    </w:lvl>
    <w:lvl w:ilvl="4" w:tplc="04160019" w:tentative="1">
      <w:start w:val="1"/>
      <w:numFmt w:val="lowerLetter"/>
      <w:lvlText w:val="%5."/>
      <w:lvlJc w:val="left"/>
      <w:pPr>
        <w:ind w:left="4178" w:hanging="360"/>
      </w:pPr>
    </w:lvl>
    <w:lvl w:ilvl="5" w:tplc="0416001B" w:tentative="1">
      <w:start w:val="1"/>
      <w:numFmt w:val="lowerRoman"/>
      <w:lvlText w:val="%6."/>
      <w:lvlJc w:val="right"/>
      <w:pPr>
        <w:ind w:left="4898" w:hanging="180"/>
      </w:pPr>
    </w:lvl>
    <w:lvl w:ilvl="6" w:tplc="0416000F" w:tentative="1">
      <w:start w:val="1"/>
      <w:numFmt w:val="decimal"/>
      <w:lvlText w:val="%7."/>
      <w:lvlJc w:val="left"/>
      <w:pPr>
        <w:ind w:left="5618" w:hanging="360"/>
      </w:pPr>
    </w:lvl>
    <w:lvl w:ilvl="7" w:tplc="04160019" w:tentative="1">
      <w:start w:val="1"/>
      <w:numFmt w:val="lowerLetter"/>
      <w:lvlText w:val="%8."/>
      <w:lvlJc w:val="left"/>
      <w:pPr>
        <w:ind w:left="6338" w:hanging="360"/>
      </w:pPr>
    </w:lvl>
    <w:lvl w:ilvl="8" w:tplc="0416001B" w:tentative="1">
      <w:start w:val="1"/>
      <w:numFmt w:val="lowerRoman"/>
      <w:lvlText w:val="%9."/>
      <w:lvlJc w:val="right"/>
      <w:pPr>
        <w:ind w:left="7058" w:hanging="180"/>
      </w:pPr>
    </w:lvl>
  </w:abstractNum>
  <w:abstractNum w:abstractNumId="31" w15:restartNumberingAfterBreak="0">
    <w:nsid w:val="4CFA4E15"/>
    <w:multiLevelType w:val="multilevel"/>
    <w:tmpl w:val="5208763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b w:val="0"/>
        <w:bCs w:val="0"/>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2" w15:restartNumberingAfterBreak="0">
    <w:nsid w:val="4EBE026D"/>
    <w:multiLevelType w:val="hybridMultilevel"/>
    <w:tmpl w:val="146AAD7C"/>
    <w:lvl w:ilvl="0" w:tplc="04160019">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3" w15:restartNumberingAfterBreak="0">
    <w:nsid w:val="50B749BD"/>
    <w:multiLevelType w:val="hybridMultilevel"/>
    <w:tmpl w:val="472E24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33399A"/>
    <w:multiLevelType w:val="multilevel"/>
    <w:tmpl w:val="3F3EB48A"/>
    <w:lvl w:ilvl="0">
      <w:start w:val="30"/>
      <w:numFmt w:val="decimal"/>
      <w:lvlText w:val="%1"/>
      <w:lvlJc w:val="left"/>
      <w:pPr>
        <w:ind w:left="218" w:hanging="536"/>
      </w:pPr>
      <w:rPr>
        <w:rFonts w:hint="default"/>
        <w:lang w:val="pt-PT" w:eastAsia="en-US" w:bidi="ar-SA"/>
      </w:rPr>
    </w:lvl>
    <w:lvl w:ilvl="1">
      <w:start w:val="1"/>
      <w:numFmt w:val="decimal"/>
      <w:lvlText w:val="%1.%2."/>
      <w:lvlJc w:val="left"/>
      <w:pPr>
        <w:ind w:left="218" w:hanging="536"/>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35" w15:restartNumberingAfterBreak="0">
    <w:nsid w:val="541C6CCE"/>
    <w:multiLevelType w:val="multilevel"/>
    <w:tmpl w:val="0778E6E8"/>
    <w:styleLink w:val="Estilo1"/>
    <w:lvl w:ilvl="0">
      <w:start w:val="1"/>
      <w:numFmt w:val="decimal"/>
      <w:lvlText w:val="%1."/>
      <w:lvlJc w:val="left"/>
      <w:pPr>
        <w:ind w:left="1134" w:hanging="1134"/>
      </w:pPr>
      <w:rPr>
        <w:rFonts w:ascii="Arial Narrow" w:eastAsia="Arial Narrow" w:hAnsi="Arial Narrow" w:cs="Arial Narrow" w:hint="default"/>
        <w:b/>
        <w:bCs/>
        <w:i w:val="0"/>
        <w:iCs w:val="0"/>
        <w:spacing w:val="0"/>
        <w:w w:val="100"/>
        <w:sz w:val="24"/>
        <w:szCs w:val="24"/>
      </w:rPr>
    </w:lvl>
    <w:lvl w:ilvl="1">
      <w:start w:val="1"/>
      <w:numFmt w:val="decimal"/>
      <w:lvlText w:val="%1.%2."/>
      <w:lvlJc w:val="left"/>
      <w:pPr>
        <w:ind w:left="1134" w:hanging="1134"/>
      </w:pPr>
      <w:rPr>
        <w:rFonts w:ascii="Arial Narrow" w:hAnsi="Arial Narrow" w:hint="default"/>
        <w:b/>
        <w:bCs w:val="0"/>
        <w:spacing w:val="-6"/>
        <w:w w:val="99"/>
        <w:sz w:val="24"/>
        <w:szCs w:val="24"/>
      </w:rPr>
    </w:lvl>
    <w:lvl w:ilvl="2">
      <w:start w:val="1"/>
      <w:numFmt w:val="decimal"/>
      <w:lvlText w:val="%1.%2.%3."/>
      <w:lvlJc w:val="left"/>
      <w:pPr>
        <w:ind w:left="1134" w:hanging="1134"/>
      </w:pPr>
      <w:rPr>
        <w:rFonts w:ascii="Arial Narrow" w:eastAsia="Arial" w:hAnsi="Arial Narrow" w:cs="Arial" w:hint="default"/>
        <w:b/>
        <w:bCs/>
        <w:i w:val="0"/>
        <w:iCs w:val="0"/>
        <w:color w:val="000009"/>
        <w:spacing w:val="-6"/>
        <w:w w:val="99"/>
        <w:sz w:val="24"/>
        <w:szCs w:val="24"/>
      </w:rPr>
    </w:lvl>
    <w:lvl w:ilvl="3">
      <w:start w:val="1"/>
      <w:numFmt w:val="decimal"/>
      <w:lvlText w:val="%4"/>
      <w:lvlJc w:val="left"/>
      <w:pPr>
        <w:ind w:left="1134" w:hanging="1134"/>
      </w:pPr>
      <w:rPr>
        <w:rFonts w:hint="default"/>
      </w:rPr>
    </w:lvl>
    <w:lvl w:ilvl="4">
      <w:start w:val="1"/>
      <w:numFmt w:val="decimalZero"/>
      <w:lvlText w:val="%5"/>
      <w:lvlJc w:val="left"/>
      <w:pPr>
        <w:ind w:left="1134" w:hanging="1134"/>
      </w:pPr>
      <w:rPr>
        <w:rFonts w:hint="default"/>
      </w:rPr>
    </w:lvl>
    <w:lvl w:ilvl="5">
      <w:numFmt w:val="decimalZero"/>
      <w:lvlText w:val="%6"/>
      <w:lvlJc w:val="left"/>
      <w:pPr>
        <w:ind w:left="1134" w:hanging="1134"/>
      </w:pPr>
      <w:rPr>
        <w:rFonts w:hint="default"/>
      </w:rPr>
    </w:lvl>
    <w:lvl w:ilvl="6">
      <w:numFmt w:val="bullet"/>
      <w:lvlText w:val="•"/>
      <w:lvlJc w:val="left"/>
      <w:pPr>
        <w:ind w:left="1134" w:hanging="1134"/>
      </w:pPr>
      <w:rPr>
        <w:rFonts w:hint="default"/>
      </w:rPr>
    </w:lvl>
    <w:lvl w:ilvl="7">
      <w:numFmt w:val="bullet"/>
      <w:lvlText w:val="•"/>
      <w:lvlJc w:val="left"/>
      <w:pPr>
        <w:ind w:left="1134" w:hanging="1134"/>
      </w:pPr>
      <w:rPr>
        <w:rFonts w:hint="default"/>
      </w:rPr>
    </w:lvl>
    <w:lvl w:ilvl="8">
      <w:numFmt w:val="bullet"/>
      <w:lvlText w:val="•"/>
      <w:lvlJc w:val="left"/>
      <w:pPr>
        <w:ind w:left="6535" w:hanging="1344"/>
      </w:pPr>
      <w:rPr>
        <w:rFonts w:hint="default"/>
      </w:rPr>
    </w:lvl>
  </w:abstractNum>
  <w:abstractNum w:abstractNumId="36" w15:restartNumberingAfterBreak="0">
    <w:nsid w:val="57604FF1"/>
    <w:multiLevelType w:val="hybridMultilevel"/>
    <w:tmpl w:val="3D1E0672"/>
    <w:lvl w:ilvl="0" w:tplc="04160019">
      <w:start w:val="1"/>
      <w:numFmt w:val="lowerLetter"/>
      <w:lvlText w:val="%1."/>
      <w:lvlJc w:val="left"/>
      <w:pPr>
        <w:ind w:left="1298" w:hanging="360"/>
      </w:pPr>
    </w:lvl>
    <w:lvl w:ilvl="1" w:tplc="04160019">
      <w:start w:val="1"/>
      <w:numFmt w:val="lowerLetter"/>
      <w:lvlText w:val="%2."/>
      <w:lvlJc w:val="left"/>
      <w:pPr>
        <w:ind w:left="2018" w:hanging="360"/>
      </w:pPr>
    </w:lvl>
    <w:lvl w:ilvl="2" w:tplc="0416001B" w:tentative="1">
      <w:start w:val="1"/>
      <w:numFmt w:val="lowerRoman"/>
      <w:lvlText w:val="%3."/>
      <w:lvlJc w:val="right"/>
      <w:pPr>
        <w:ind w:left="2738" w:hanging="180"/>
      </w:pPr>
    </w:lvl>
    <w:lvl w:ilvl="3" w:tplc="0416000F" w:tentative="1">
      <w:start w:val="1"/>
      <w:numFmt w:val="decimal"/>
      <w:lvlText w:val="%4."/>
      <w:lvlJc w:val="left"/>
      <w:pPr>
        <w:ind w:left="3458" w:hanging="360"/>
      </w:pPr>
    </w:lvl>
    <w:lvl w:ilvl="4" w:tplc="04160019" w:tentative="1">
      <w:start w:val="1"/>
      <w:numFmt w:val="lowerLetter"/>
      <w:lvlText w:val="%5."/>
      <w:lvlJc w:val="left"/>
      <w:pPr>
        <w:ind w:left="4178" w:hanging="360"/>
      </w:pPr>
    </w:lvl>
    <w:lvl w:ilvl="5" w:tplc="0416001B" w:tentative="1">
      <w:start w:val="1"/>
      <w:numFmt w:val="lowerRoman"/>
      <w:lvlText w:val="%6."/>
      <w:lvlJc w:val="right"/>
      <w:pPr>
        <w:ind w:left="4898" w:hanging="180"/>
      </w:pPr>
    </w:lvl>
    <w:lvl w:ilvl="6" w:tplc="0416000F" w:tentative="1">
      <w:start w:val="1"/>
      <w:numFmt w:val="decimal"/>
      <w:lvlText w:val="%7."/>
      <w:lvlJc w:val="left"/>
      <w:pPr>
        <w:ind w:left="5618" w:hanging="360"/>
      </w:pPr>
    </w:lvl>
    <w:lvl w:ilvl="7" w:tplc="04160019" w:tentative="1">
      <w:start w:val="1"/>
      <w:numFmt w:val="lowerLetter"/>
      <w:lvlText w:val="%8."/>
      <w:lvlJc w:val="left"/>
      <w:pPr>
        <w:ind w:left="6338" w:hanging="360"/>
      </w:pPr>
    </w:lvl>
    <w:lvl w:ilvl="8" w:tplc="0416001B" w:tentative="1">
      <w:start w:val="1"/>
      <w:numFmt w:val="lowerRoman"/>
      <w:lvlText w:val="%9."/>
      <w:lvlJc w:val="right"/>
      <w:pPr>
        <w:ind w:left="7058" w:hanging="180"/>
      </w:pPr>
    </w:lvl>
  </w:abstractNum>
  <w:abstractNum w:abstractNumId="37" w15:restartNumberingAfterBreak="0">
    <w:nsid w:val="68B95151"/>
    <w:multiLevelType w:val="multilevel"/>
    <w:tmpl w:val="5AB0A0DA"/>
    <w:lvl w:ilvl="0">
      <w:start w:val="30"/>
      <w:numFmt w:val="decimal"/>
      <w:lvlText w:val="%1"/>
      <w:lvlJc w:val="left"/>
      <w:pPr>
        <w:ind w:left="218" w:hanging="536"/>
      </w:pPr>
      <w:rPr>
        <w:rFonts w:hint="default"/>
        <w:lang w:val="pt-PT" w:eastAsia="en-US" w:bidi="ar-SA"/>
      </w:rPr>
    </w:lvl>
    <w:lvl w:ilvl="1">
      <w:start w:val="1"/>
      <w:numFmt w:val="decimal"/>
      <w:lvlText w:val="%1.%2."/>
      <w:lvlJc w:val="left"/>
      <w:pPr>
        <w:ind w:left="218" w:hanging="536"/>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38" w15:restartNumberingAfterBreak="0">
    <w:nsid w:val="68F30C02"/>
    <w:multiLevelType w:val="multilevel"/>
    <w:tmpl w:val="C3BA49C0"/>
    <w:lvl w:ilvl="0">
      <w:start w:val="1"/>
      <w:numFmt w:val="decimal"/>
      <w:lvlText w:val="%1."/>
      <w:lvlJc w:val="left"/>
      <w:pPr>
        <w:ind w:left="1134" w:hanging="1134"/>
      </w:pPr>
      <w:rPr>
        <w:rFonts w:hint="default"/>
        <w:b/>
        <w:bCs/>
      </w:rPr>
    </w:lvl>
    <w:lvl w:ilvl="1">
      <w:start w:val="1"/>
      <w:numFmt w:val="decimal"/>
      <w:lvlText w:val="%1.%2."/>
      <w:lvlJc w:val="left"/>
      <w:pPr>
        <w:ind w:left="1134" w:hanging="1134"/>
      </w:pPr>
      <w:rPr>
        <w:rFonts w:ascii="Arial Narrow" w:hAnsi="Arial Narrow" w:hint="default"/>
        <w:b/>
        <w:bCs/>
        <w:sz w:val="24"/>
        <w:szCs w:val="24"/>
      </w:rPr>
    </w:lvl>
    <w:lvl w:ilvl="2">
      <w:start w:val="1"/>
      <w:numFmt w:val="decimal"/>
      <w:lvlText w:val="%1.%2.%3."/>
      <w:lvlJc w:val="left"/>
      <w:pPr>
        <w:ind w:left="1134" w:hanging="1134"/>
      </w:pPr>
      <w:rPr>
        <w:rFonts w:hint="default"/>
        <w:b/>
        <w:bCs/>
      </w:rPr>
    </w:lvl>
    <w:lvl w:ilvl="3">
      <w:start w:val="1"/>
      <w:numFmt w:val="decimal"/>
      <w:lvlText w:val="%1.%2.%3.%4."/>
      <w:lvlJc w:val="left"/>
      <w:pPr>
        <w:ind w:left="1134" w:hanging="1134"/>
      </w:pPr>
      <w:rPr>
        <w:rFonts w:hint="default"/>
        <w:b/>
        <w:bCs/>
      </w:rPr>
    </w:lvl>
    <w:lvl w:ilvl="4">
      <w:start w:val="1"/>
      <w:numFmt w:val="decimal"/>
      <w:lvlText w:val="%1.%2.%3.%4.%5."/>
      <w:lvlJc w:val="left"/>
      <w:pPr>
        <w:ind w:left="1304" w:hanging="1304"/>
      </w:pPr>
      <w:rPr>
        <w:rFonts w:hint="default"/>
      </w:rPr>
    </w:lvl>
    <w:lvl w:ilvl="5">
      <w:start w:val="1"/>
      <w:numFmt w:val="decimal"/>
      <w:lvlText w:val="%1.%2.%3.%4.%5.%6."/>
      <w:lvlJc w:val="left"/>
      <w:pPr>
        <w:ind w:left="1588" w:hanging="1588"/>
      </w:pPr>
      <w:rPr>
        <w:rFonts w:hint="default"/>
      </w:rPr>
    </w:lvl>
    <w:lvl w:ilvl="6">
      <w:start w:val="1"/>
      <w:numFmt w:val="decimal"/>
      <w:lvlText w:val="%1.%2.%3.%4.%5.%6.%7."/>
      <w:lvlJc w:val="left"/>
      <w:pPr>
        <w:ind w:left="1758" w:hanging="1758"/>
      </w:pPr>
      <w:rPr>
        <w:rFonts w:hint="default"/>
      </w:rPr>
    </w:lvl>
    <w:lvl w:ilvl="7">
      <w:start w:val="1"/>
      <w:numFmt w:val="decimal"/>
      <w:lvlText w:val="%1.%2.%3.%4.%5.%6.%7.%8."/>
      <w:lvlJc w:val="left"/>
      <w:pPr>
        <w:ind w:left="2041" w:hanging="2041"/>
      </w:pPr>
      <w:rPr>
        <w:rFonts w:hint="default"/>
      </w:rPr>
    </w:lvl>
    <w:lvl w:ilvl="8">
      <w:start w:val="1"/>
      <w:numFmt w:val="decimal"/>
      <w:lvlText w:val="%1.%2.%3.%4.%5.%6.%7.%8.%9."/>
      <w:lvlJc w:val="left"/>
      <w:pPr>
        <w:ind w:left="2325" w:hanging="2325"/>
      </w:pPr>
      <w:rPr>
        <w:rFonts w:hint="default"/>
      </w:rPr>
    </w:lvl>
  </w:abstractNum>
  <w:abstractNum w:abstractNumId="39" w15:restartNumberingAfterBreak="0">
    <w:nsid w:val="6DBC08D6"/>
    <w:multiLevelType w:val="multilevel"/>
    <w:tmpl w:val="71A8D692"/>
    <w:lvl w:ilvl="0">
      <w:start w:val="1"/>
      <w:numFmt w:val="bullet"/>
      <w:lvlText w:val=""/>
      <w:lvlJc w:val="left"/>
      <w:pPr>
        <w:ind w:left="1134" w:hanging="1134"/>
      </w:pPr>
      <w:rPr>
        <w:rFonts w:ascii="Symbol" w:hAnsi="Symbol" w:hint="default"/>
        <w:b/>
        <w:bCs/>
        <w:i w:val="0"/>
        <w:iCs w:val="0"/>
        <w:spacing w:val="0"/>
        <w:w w:val="100"/>
        <w:sz w:val="24"/>
        <w:szCs w:val="24"/>
      </w:rPr>
    </w:lvl>
    <w:lvl w:ilvl="1">
      <w:start w:val="1"/>
      <w:numFmt w:val="decimal"/>
      <w:lvlText w:val="%1.%2."/>
      <w:lvlJc w:val="left"/>
      <w:pPr>
        <w:ind w:left="1134" w:hanging="1134"/>
      </w:pPr>
      <w:rPr>
        <w:rFonts w:ascii="Arial Narrow" w:hAnsi="Arial Narrow" w:hint="default"/>
        <w:b/>
        <w:bCs w:val="0"/>
        <w:spacing w:val="-6"/>
        <w:w w:val="99"/>
        <w:sz w:val="24"/>
        <w:szCs w:val="24"/>
      </w:rPr>
    </w:lvl>
    <w:lvl w:ilvl="2">
      <w:start w:val="1"/>
      <w:numFmt w:val="decimal"/>
      <w:lvlText w:val="%1.%2.%3."/>
      <w:lvlJc w:val="left"/>
      <w:pPr>
        <w:ind w:left="1134" w:hanging="1134"/>
      </w:pPr>
      <w:rPr>
        <w:rFonts w:ascii="Arial Narrow" w:eastAsia="Arial" w:hAnsi="Arial Narrow" w:cs="Arial" w:hint="default"/>
        <w:b/>
        <w:bCs/>
        <w:i w:val="0"/>
        <w:iCs w:val="0"/>
        <w:color w:val="000009"/>
        <w:spacing w:val="-6"/>
        <w:w w:val="99"/>
        <w:sz w:val="24"/>
        <w:szCs w:val="24"/>
      </w:rPr>
    </w:lvl>
    <w:lvl w:ilvl="3">
      <w:numFmt w:val="none"/>
      <w:lvlText w:val="12.2.5.1"/>
      <w:lvlJc w:val="left"/>
      <w:pPr>
        <w:ind w:left="1134" w:hanging="1134"/>
      </w:pPr>
      <w:rPr>
        <w:rFonts w:hint="default"/>
      </w:rPr>
    </w:lvl>
    <w:lvl w:ilvl="4">
      <w:numFmt w:val="bullet"/>
      <w:lvlText w:val="•"/>
      <w:lvlJc w:val="left"/>
      <w:pPr>
        <w:ind w:left="1134" w:hanging="1134"/>
      </w:pPr>
      <w:rPr>
        <w:rFonts w:hint="default"/>
      </w:rPr>
    </w:lvl>
    <w:lvl w:ilvl="5">
      <w:numFmt w:val="decimalZero"/>
      <w:lvlText w:val="%6"/>
      <w:lvlJc w:val="left"/>
      <w:pPr>
        <w:ind w:left="1134" w:hanging="1134"/>
      </w:pPr>
      <w:rPr>
        <w:rFonts w:hint="default"/>
      </w:rPr>
    </w:lvl>
    <w:lvl w:ilvl="6">
      <w:numFmt w:val="bullet"/>
      <w:lvlText w:val="•"/>
      <w:lvlJc w:val="left"/>
      <w:pPr>
        <w:ind w:left="1134" w:hanging="1134"/>
      </w:pPr>
      <w:rPr>
        <w:rFonts w:hint="default"/>
      </w:rPr>
    </w:lvl>
    <w:lvl w:ilvl="7">
      <w:numFmt w:val="bullet"/>
      <w:lvlText w:val="•"/>
      <w:lvlJc w:val="left"/>
      <w:pPr>
        <w:ind w:left="1134" w:hanging="1134"/>
      </w:pPr>
      <w:rPr>
        <w:rFonts w:hint="default"/>
      </w:rPr>
    </w:lvl>
    <w:lvl w:ilvl="8">
      <w:numFmt w:val="bullet"/>
      <w:lvlText w:val="•"/>
      <w:lvlJc w:val="left"/>
      <w:pPr>
        <w:ind w:left="6535" w:hanging="1344"/>
      </w:pPr>
      <w:rPr>
        <w:rFonts w:hint="default"/>
      </w:rPr>
    </w:lvl>
  </w:abstractNum>
  <w:abstractNum w:abstractNumId="40" w15:restartNumberingAfterBreak="0">
    <w:nsid w:val="701222D7"/>
    <w:multiLevelType w:val="multilevel"/>
    <w:tmpl w:val="8A3C80A0"/>
    <w:lvl w:ilvl="0">
      <w:start w:val="26"/>
      <w:numFmt w:val="decimal"/>
      <w:lvlText w:val="%1"/>
      <w:lvlJc w:val="left"/>
      <w:pPr>
        <w:ind w:left="218" w:hanging="526"/>
      </w:pPr>
      <w:rPr>
        <w:rFonts w:hint="default"/>
        <w:lang w:val="pt-PT" w:eastAsia="en-US" w:bidi="ar-SA"/>
      </w:rPr>
    </w:lvl>
    <w:lvl w:ilvl="1">
      <w:start w:val="1"/>
      <w:numFmt w:val="decimal"/>
      <w:lvlText w:val="%1.%2."/>
      <w:lvlJc w:val="left"/>
      <w:pPr>
        <w:ind w:left="218" w:hanging="526"/>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41" w15:restartNumberingAfterBreak="0">
    <w:nsid w:val="702C1C6B"/>
    <w:multiLevelType w:val="multilevel"/>
    <w:tmpl w:val="473880E6"/>
    <w:lvl w:ilvl="0">
      <w:start w:val="19"/>
      <w:numFmt w:val="decimal"/>
      <w:lvlText w:val="%1"/>
      <w:lvlJc w:val="left"/>
      <w:pPr>
        <w:ind w:left="218" w:hanging="588"/>
      </w:pPr>
      <w:rPr>
        <w:rFonts w:hint="default"/>
        <w:lang w:val="pt-PT" w:eastAsia="en-US" w:bidi="ar-SA"/>
      </w:rPr>
    </w:lvl>
    <w:lvl w:ilvl="1">
      <w:start w:val="1"/>
      <w:numFmt w:val="decimal"/>
      <w:lvlText w:val="%1.%2."/>
      <w:lvlJc w:val="left"/>
      <w:pPr>
        <w:ind w:left="218" w:hanging="588"/>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201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42" w15:restartNumberingAfterBreak="0">
    <w:nsid w:val="71326E1C"/>
    <w:multiLevelType w:val="hybridMultilevel"/>
    <w:tmpl w:val="FFC606AE"/>
    <w:lvl w:ilvl="0" w:tplc="04160017">
      <w:start w:val="1"/>
      <w:numFmt w:val="lowerLetter"/>
      <w:lvlText w:val="%1)"/>
      <w:lvlJc w:val="left"/>
      <w:pPr>
        <w:ind w:left="1298" w:hanging="360"/>
      </w:pPr>
    </w:lvl>
    <w:lvl w:ilvl="1" w:tplc="04160019">
      <w:start w:val="1"/>
      <w:numFmt w:val="lowerLetter"/>
      <w:lvlText w:val="%2."/>
      <w:lvlJc w:val="left"/>
      <w:pPr>
        <w:ind w:left="2018" w:hanging="360"/>
      </w:pPr>
    </w:lvl>
    <w:lvl w:ilvl="2" w:tplc="0416001B" w:tentative="1">
      <w:start w:val="1"/>
      <w:numFmt w:val="lowerRoman"/>
      <w:lvlText w:val="%3."/>
      <w:lvlJc w:val="right"/>
      <w:pPr>
        <w:ind w:left="2738" w:hanging="180"/>
      </w:pPr>
    </w:lvl>
    <w:lvl w:ilvl="3" w:tplc="0416000F" w:tentative="1">
      <w:start w:val="1"/>
      <w:numFmt w:val="decimal"/>
      <w:lvlText w:val="%4."/>
      <w:lvlJc w:val="left"/>
      <w:pPr>
        <w:ind w:left="3458" w:hanging="360"/>
      </w:pPr>
    </w:lvl>
    <w:lvl w:ilvl="4" w:tplc="04160019" w:tentative="1">
      <w:start w:val="1"/>
      <w:numFmt w:val="lowerLetter"/>
      <w:lvlText w:val="%5."/>
      <w:lvlJc w:val="left"/>
      <w:pPr>
        <w:ind w:left="4178" w:hanging="360"/>
      </w:pPr>
    </w:lvl>
    <w:lvl w:ilvl="5" w:tplc="0416001B" w:tentative="1">
      <w:start w:val="1"/>
      <w:numFmt w:val="lowerRoman"/>
      <w:lvlText w:val="%6."/>
      <w:lvlJc w:val="right"/>
      <w:pPr>
        <w:ind w:left="4898" w:hanging="180"/>
      </w:pPr>
    </w:lvl>
    <w:lvl w:ilvl="6" w:tplc="0416000F" w:tentative="1">
      <w:start w:val="1"/>
      <w:numFmt w:val="decimal"/>
      <w:lvlText w:val="%7."/>
      <w:lvlJc w:val="left"/>
      <w:pPr>
        <w:ind w:left="5618" w:hanging="360"/>
      </w:pPr>
    </w:lvl>
    <w:lvl w:ilvl="7" w:tplc="04160019" w:tentative="1">
      <w:start w:val="1"/>
      <w:numFmt w:val="lowerLetter"/>
      <w:lvlText w:val="%8."/>
      <w:lvlJc w:val="left"/>
      <w:pPr>
        <w:ind w:left="6338" w:hanging="360"/>
      </w:pPr>
    </w:lvl>
    <w:lvl w:ilvl="8" w:tplc="0416001B" w:tentative="1">
      <w:start w:val="1"/>
      <w:numFmt w:val="lowerRoman"/>
      <w:lvlText w:val="%9."/>
      <w:lvlJc w:val="right"/>
      <w:pPr>
        <w:ind w:left="7058" w:hanging="180"/>
      </w:pPr>
    </w:lvl>
  </w:abstractNum>
  <w:abstractNum w:abstractNumId="43" w15:restartNumberingAfterBreak="0">
    <w:nsid w:val="73F96EBE"/>
    <w:multiLevelType w:val="multilevel"/>
    <w:tmpl w:val="A1A4B8F8"/>
    <w:lvl w:ilvl="0">
      <w:start w:val="1"/>
      <w:numFmt w:val="decimal"/>
      <w:lvlText w:val="%1."/>
      <w:lvlJc w:val="left"/>
      <w:pPr>
        <w:ind w:left="1134" w:hanging="1134"/>
      </w:pPr>
      <w:rPr>
        <w:rFonts w:hint="default"/>
        <w:b/>
        <w:bCs/>
      </w:rPr>
    </w:lvl>
    <w:lvl w:ilvl="1">
      <w:start w:val="1"/>
      <w:numFmt w:val="decimal"/>
      <w:lvlText w:val="%1.%2."/>
      <w:lvlJc w:val="left"/>
      <w:pPr>
        <w:ind w:left="1134" w:hanging="1134"/>
      </w:pPr>
      <w:rPr>
        <w:rFonts w:hint="default"/>
        <w:b/>
        <w:bCs/>
        <w:sz w:val="24"/>
        <w:szCs w:val="24"/>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b/>
        <w:bCs/>
      </w:rPr>
    </w:lvl>
    <w:lvl w:ilvl="4">
      <w:start w:val="1"/>
      <w:numFmt w:val="decimal"/>
      <w:lvlText w:val="%1.%2.%3.%4.%5."/>
      <w:lvlJc w:val="left"/>
      <w:pPr>
        <w:ind w:left="1304" w:hanging="1304"/>
      </w:pPr>
      <w:rPr>
        <w:rFonts w:hint="default"/>
      </w:rPr>
    </w:lvl>
    <w:lvl w:ilvl="5">
      <w:start w:val="1"/>
      <w:numFmt w:val="decimal"/>
      <w:lvlText w:val="%1.%2.%3.%4.%5.%6."/>
      <w:lvlJc w:val="left"/>
      <w:pPr>
        <w:ind w:left="1588" w:hanging="1588"/>
      </w:pPr>
      <w:rPr>
        <w:rFonts w:hint="default"/>
      </w:rPr>
    </w:lvl>
    <w:lvl w:ilvl="6">
      <w:start w:val="1"/>
      <w:numFmt w:val="decimal"/>
      <w:lvlText w:val="%1.%2.%3.%4.%5.%6.%7."/>
      <w:lvlJc w:val="left"/>
      <w:pPr>
        <w:ind w:left="1758" w:hanging="1758"/>
      </w:pPr>
      <w:rPr>
        <w:rFonts w:hint="default"/>
      </w:rPr>
    </w:lvl>
    <w:lvl w:ilvl="7">
      <w:start w:val="1"/>
      <w:numFmt w:val="decimal"/>
      <w:lvlText w:val="%1.%2.%3.%4.%5.%6.%7.%8."/>
      <w:lvlJc w:val="left"/>
      <w:pPr>
        <w:ind w:left="2041" w:hanging="2041"/>
      </w:pPr>
      <w:rPr>
        <w:rFonts w:hint="default"/>
      </w:rPr>
    </w:lvl>
    <w:lvl w:ilvl="8">
      <w:start w:val="1"/>
      <w:numFmt w:val="decimal"/>
      <w:lvlText w:val="%1.%2.%3.%4.%5.%6.%7.%8.%9."/>
      <w:lvlJc w:val="left"/>
      <w:pPr>
        <w:ind w:left="2325" w:hanging="2325"/>
      </w:pPr>
      <w:rPr>
        <w:rFonts w:hint="default"/>
      </w:rPr>
    </w:lvl>
  </w:abstractNum>
  <w:abstractNum w:abstractNumId="44" w15:restartNumberingAfterBreak="0">
    <w:nsid w:val="75615471"/>
    <w:multiLevelType w:val="hybridMultilevel"/>
    <w:tmpl w:val="96DAB4CC"/>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5" w15:restartNumberingAfterBreak="0">
    <w:nsid w:val="77B52234"/>
    <w:multiLevelType w:val="multilevel"/>
    <w:tmpl w:val="B69CF078"/>
    <w:lvl w:ilvl="0">
      <w:start w:val="18"/>
      <w:numFmt w:val="decimal"/>
      <w:lvlText w:val="%1"/>
      <w:lvlJc w:val="left"/>
      <w:pPr>
        <w:ind w:left="218" w:hanging="542"/>
      </w:pPr>
      <w:rPr>
        <w:rFonts w:hint="default"/>
        <w:lang w:val="pt-PT" w:eastAsia="en-US" w:bidi="ar-SA"/>
      </w:rPr>
    </w:lvl>
    <w:lvl w:ilvl="1">
      <w:start w:val="2"/>
      <w:numFmt w:val="decimal"/>
      <w:lvlText w:val="%1.%2."/>
      <w:lvlJc w:val="left"/>
      <w:pPr>
        <w:ind w:left="218" w:hanging="542"/>
      </w:pPr>
      <w:rPr>
        <w:rFonts w:ascii="Arial" w:eastAsia="Arial" w:hAnsi="Arial" w:cs="Arial" w:hint="default"/>
        <w:b/>
        <w:bCs/>
        <w:color w:val="000009"/>
        <w:spacing w:val="-4"/>
        <w:w w:val="100"/>
        <w:sz w:val="20"/>
        <w:szCs w:val="20"/>
        <w:lang w:val="pt-PT" w:eastAsia="en-US" w:bidi="ar-SA"/>
      </w:rPr>
    </w:lvl>
    <w:lvl w:ilvl="2">
      <w:start w:val="1"/>
      <w:numFmt w:val="lowerLetter"/>
      <w:lvlText w:val="%3)"/>
      <w:lvlJc w:val="left"/>
      <w:pPr>
        <w:ind w:left="1298" w:hanging="360"/>
      </w:pPr>
    </w:lvl>
    <w:lvl w:ilvl="3">
      <w:numFmt w:val="bullet"/>
      <w:lvlText w:val="•"/>
      <w:lvlJc w:val="left"/>
      <w:pPr>
        <w:ind w:left="2976" w:hanging="360"/>
      </w:pPr>
      <w:rPr>
        <w:rFonts w:hint="default"/>
        <w:lang w:val="pt-PT" w:eastAsia="en-US" w:bidi="ar-SA"/>
      </w:rPr>
    </w:lvl>
    <w:lvl w:ilvl="4">
      <w:numFmt w:val="bullet"/>
      <w:lvlText w:val="•"/>
      <w:lvlJc w:val="left"/>
      <w:pPr>
        <w:ind w:left="3995" w:hanging="360"/>
      </w:pPr>
      <w:rPr>
        <w:rFonts w:hint="default"/>
        <w:lang w:val="pt-PT" w:eastAsia="en-US" w:bidi="ar-SA"/>
      </w:rPr>
    </w:lvl>
    <w:lvl w:ilvl="5">
      <w:numFmt w:val="bullet"/>
      <w:lvlText w:val="•"/>
      <w:lvlJc w:val="left"/>
      <w:pPr>
        <w:ind w:left="5013" w:hanging="360"/>
      </w:pPr>
      <w:rPr>
        <w:rFonts w:hint="default"/>
        <w:lang w:val="pt-PT" w:eastAsia="en-US" w:bidi="ar-SA"/>
      </w:rPr>
    </w:lvl>
    <w:lvl w:ilvl="6">
      <w:numFmt w:val="bullet"/>
      <w:lvlText w:val="•"/>
      <w:lvlJc w:val="left"/>
      <w:pPr>
        <w:ind w:left="6031" w:hanging="360"/>
      </w:pPr>
      <w:rPr>
        <w:rFonts w:hint="default"/>
        <w:lang w:val="pt-PT" w:eastAsia="en-US" w:bidi="ar-SA"/>
      </w:rPr>
    </w:lvl>
    <w:lvl w:ilvl="7">
      <w:numFmt w:val="bullet"/>
      <w:lvlText w:val="•"/>
      <w:lvlJc w:val="left"/>
      <w:pPr>
        <w:ind w:left="7050" w:hanging="360"/>
      </w:pPr>
      <w:rPr>
        <w:rFonts w:hint="default"/>
        <w:lang w:val="pt-PT" w:eastAsia="en-US" w:bidi="ar-SA"/>
      </w:rPr>
    </w:lvl>
    <w:lvl w:ilvl="8">
      <w:numFmt w:val="bullet"/>
      <w:lvlText w:val="•"/>
      <w:lvlJc w:val="left"/>
      <w:pPr>
        <w:ind w:left="8068" w:hanging="360"/>
      </w:pPr>
      <w:rPr>
        <w:rFonts w:hint="default"/>
        <w:lang w:val="pt-PT" w:eastAsia="en-US" w:bidi="ar-SA"/>
      </w:rPr>
    </w:lvl>
  </w:abstractNum>
  <w:abstractNum w:abstractNumId="46" w15:restartNumberingAfterBreak="0">
    <w:nsid w:val="7EB94B83"/>
    <w:multiLevelType w:val="hybridMultilevel"/>
    <w:tmpl w:val="432E94C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13793098">
    <w:abstractNumId w:val="35"/>
  </w:num>
  <w:num w:numId="2" w16cid:durableId="319115895">
    <w:abstractNumId w:val="38"/>
  </w:num>
  <w:num w:numId="3" w16cid:durableId="926885027">
    <w:abstractNumId w:val="12"/>
  </w:num>
  <w:num w:numId="4" w16cid:durableId="802041078">
    <w:abstractNumId w:val="1"/>
  </w:num>
  <w:num w:numId="5" w16cid:durableId="1701853322">
    <w:abstractNumId w:val="24"/>
  </w:num>
  <w:num w:numId="6" w16cid:durableId="708071935">
    <w:abstractNumId w:val="39"/>
  </w:num>
  <w:num w:numId="7" w16cid:durableId="708070642">
    <w:abstractNumId w:val="23"/>
  </w:num>
  <w:num w:numId="8" w16cid:durableId="318920212">
    <w:abstractNumId w:val="15"/>
  </w:num>
  <w:num w:numId="9" w16cid:durableId="1883177962">
    <w:abstractNumId w:val="33"/>
  </w:num>
  <w:num w:numId="10" w16cid:durableId="735520059">
    <w:abstractNumId w:val="6"/>
  </w:num>
  <w:num w:numId="11" w16cid:durableId="854852019">
    <w:abstractNumId w:val="9"/>
  </w:num>
  <w:num w:numId="12" w16cid:durableId="1092121567">
    <w:abstractNumId w:val="43"/>
  </w:num>
  <w:num w:numId="13" w16cid:durableId="1307855927">
    <w:abstractNumId w:val="5"/>
  </w:num>
  <w:num w:numId="14" w16cid:durableId="1629582177">
    <w:abstractNumId w:val="3"/>
  </w:num>
  <w:num w:numId="15" w16cid:durableId="278531540">
    <w:abstractNumId w:val="14"/>
  </w:num>
  <w:num w:numId="16" w16cid:durableId="189759265">
    <w:abstractNumId w:val="44"/>
  </w:num>
  <w:num w:numId="17" w16cid:durableId="132069367">
    <w:abstractNumId w:val="20"/>
  </w:num>
  <w:num w:numId="18" w16cid:durableId="1885435563">
    <w:abstractNumId w:val="45"/>
  </w:num>
  <w:num w:numId="19" w16cid:durableId="696469651">
    <w:abstractNumId w:val="42"/>
  </w:num>
  <w:num w:numId="20" w16cid:durableId="1444108871">
    <w:abstractNumId w:val="8"/>
  </w:num>
  <w:num w:numId="21" w16cid:durableId="981035301">
    <w:abstractNumId w:val="2"/>
  </w:num>
  <w:num w:numId="22" w16cid:durableId="2114089106">
    <w:abstractNumId w:val="32"/>
  </w:num>
  <w:num w:numId="23" w16cid:durableId="1397974418">
    <w:abstractNumId w:val="31"/>
  </w:num>
  <w:num w:numId="24" w16cid:durableId="832836346">
    <w:abstractNumId w:val="25"/>
  </w:num>
  <w:num w:numId="25" w16cid:durableId="250630107">
    <w:abstractNumId w:val="36"/>
  </w:num>
  <w:num w:numId="26" w16cid:durableId="235020617">
    <w:abstractNumId w:val="19"/>
  </w:num>
  <w:num w:numId="27" w16cid:durableId="1863200420">
    <w:abstractNumId w:val="7"/>
  </w:num>
  <w:num w:numId="28" w16cid:durableId="1410032436">
    <w:abstractNumId w:val="46"/>
  </w:num>
  <w:num w:numId="29" w16cid:durableId="1255094323">
    <w:abstractNumId w:val="30"/>
  </w:num>
  <w:num w:numId="30" w16cid:durableId="1575626858">
    <w:abstractNumId w:val="10"/>
  </w:num>
  <w:num w:numId="31" w16cid:durableId="1968392193">
    <w:abstractNumId w:val="41"/>
  </w:num>
  <w:num w:numId="32" w16cid:durableId="1282496319">
    <w:abstractNumId w:val="4"/>
  </w:num>
  <w:num w:numId="33" w16cid:durableId="533151327">
    <w:abstractNumId w:val="11"/>
  </w:num>
  <w:num w:numId="34" w16cid:durableId="1439331311">
    <w:abstractNumId w:val="18"/>
  </w:num>
  <w:num w:numId="35" w16cid:durableId="524754698">
    <w:abstractNumId w:val="0"/>
  </w:num>
  <w:num w:numId="36" w16cid:durableId="903875538">
    <w:abstractNumId w:val="28"/>
  </w:num>
  <w:num w:numId="37" w16cid:durableId="783118267">
    <w:abstractNumId w:val="16"/>
  </w:num>
  <w:num w:numId="38" w16cid:durableId="1889492298">
    <w:abstractNumId w:val="21"/>
  </w:num>
  <w:num w:numId="39" w16cid:durableId="1508784016">
    <w:abstractNumId w:val="40"/>
  </w:num>
  <w:num w:numId="40" w16cid:durableId="516770802">
    <w:abstractNumId w:val="17"/>
  </w:num>
  <w:num w:numId="41" w16cid:durableId="680620279">
    <w:abstractNumId w:val="27"/>
  </w:num>
  <w:num w:numId="42" w16cid:durableId="445471300">
    <w:abstractNumId w:val="34"/>
  </w:num>
  <w:num w:numId="43" w16cid:durableId="1157382999">
    <w:abstractNumId w:val="37"/>
  </w:num>
  <w:num w:numId="44" w16cid:durableId="2141651428">
    <w:abstractNumId w:val="26"/>
  </w:num>
  <w:num w:numId="45" w16cid:durableId="1685593788">
    <w:abstractNumId w:val="13"/>
  </w:num>
  <w:num w:numId="46" w16cid:durableId="103355593">
    <w:abstractNumId w:val="29"/>
  </w:num>
  <w:num w:numId="47" w16cid:durableId="859512210">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24"/>
    <w:rsid w:val="00000556"/>
    <w:rsid w:val="00001DFB"/>
    <w:rsid w:val="00010EE0"/>
    <w:rsid w:val="00010FBC"/>
    <w:rsid w:val="00011FD8"/>
    <w:rsid w:val="00012D3F"/>
    <w:rsid w:val="0001322B"/>
    <w:rsid w:val="00013F3A"/>
    <w:rsid w:val="000154DC"/>
    <w:rsid w:val="000165F8"/>
    <w:rsid w:val="00021656"/>
    <w:rsid w:val="00021A6E"/>
    <w:rsid w:val="0002769F"/>
    <w:rsid w:val="00032642"/>
    <w:rsid w:val="0003286E"/>
    <w:rsid w:val="000332C9"/>
    <w:rsid w:val="00034175"/>
    <w:rsid w:val="000375DD"/>
    <w:rsid w:val="00037925"/>
    <w:rsid w:val="00043CAA"/>
    <w:rsid w:val="00044DED"/>
    <w:rsid w:val="0005012C"/>
    <w:rsid w:val="00050836"/>
    <w:rsid w:val="0005259B"/>
    <w:rsid w:val="00052997"/>
    <w:rsid w:val="0005323D"/>
    <w:rsid w:val="00062CEB"/>
    <w:rsid w:val="00062D6C"/>
    <w:rsid w:val="00066D9C"/>
    <w:rsid w:val="00066EC6"/>
    <w:rsid w:val="0006773F"/>
    <w:rsid w:val="000678ED"/>
    <w:rsid w:val="00073B11"/>
    <w:rsid w:val="00077414"/>
    <w:rsid w:val="00077B2A"/>
    <w:rsid w:val="000800AB"/>
    <w:rsid w:val="000801E1"/>
    <w:rsid w:val="00081284"/>
    <w:rsid w:val="00084B50"/>
    <w:rsid w:val="00084EF2"/>
    <w:rsid w:val="0008649E"/>
    <w:rsid w:val="00090CDE"/>
    <w:rsid w:val="000935B5"/>
    <w:rsid w:val="00093CAF"/>
    <w:rsid w:val="00093E30"/>
    <w:rsid w:val="0009448A"/>
    <w:rsid w:val="00095CB9"/>
    <w:rsid w:val="0009623D"/>
    <w:rsid w:val="00096B12"/>
    <w:rsid w:val="000A10C4"/>
    <w:rsid w:val="000A6A9C"/>
    <w:rsid w:val="000B0490"/>
    <w:rsid w:val="000B14FE"/>
    <w:rsid w:val="000B4824"/>
    <w:rsid w:val="000B49EE"/>
    <w:rsid w:val="000B6E36"/>
    <w:rsid w:val="000B7D4F"/>
    <w:rsid w:val="000C0BC4"/>
    <w:rsid w:val="000C57BF"/>
    <w:rsid w:val="000C6233"/>
    <w:rsid w:val="000D196F"/>
    <w:rsid w:val="000D1DF7"/>
    <w:rsid w:val="000D3850"/>
    <w:rsid w:val="000D56D7"/>
    <w:rsid w:val="000E12FC"/>
    <w:rsid w:val="000E4664"/>
    <w:rsid w:val="000E71CB"/>
    <w:rsid w:val="000F0D61"/>
    <w:rsid w:val="000F31C9"/>
    <w:rsid w:val="000F3CCD"/>
    <w:rsid w:val="000F5589"/>
    <w:rsid w:val="00106C52"/>
    <w:rsid w:val="0010743E"/>
    <w:rsid w:val="00115514"/>
    <w:rsid w:val="001156F9"/>
    <w:rsid w:val="0012091C"/>
    <w:rsid w:val="00122F57"/>
    <w:rsid w:val="00130950"/>
    <w:rsid w:val="00130CFB"/>
    <w:rsid w:val="00133C8D"/>
    <w:rsid w:val="00136145"/>
    <w:rsid w:val="0013647A"/>
    <w:rsid w:val="00136EFE"/>
    <w:rsid w:val="0014073E"/>
    <w:rsid w:val="00140D94"/>
    <w:rsid w:val="00140E72"/>
    <w:rsid w:val="001435D1"/>
    <w:rsid w:val="00143A54"/>
    <w:rsid w:val="00144A4E"/>
    <w:rsid w:val="00145E5D"/>
    <w:rsid w:val="0014655D"/>
    <w:rsid w:val="00151A75"/>
    <w:rsid w:val="00153E7F"/>
    <w:rsid w:val="001568B5"/>
    <w:rsid w:val="00157B9F"/>
    <w:rsid w:val="00160422"/>
    <w:rsid w:val="00163B59"/>
    <w:rsid w:val="00164892"/>
    <w:rsid w:val="00173E59"/>
    <w:rsid w:val="001740CE"/>
    <w:rsid w:val="001749B6"/>
    <w:rsid w:val="00175E0A"/>
    <w:rsid w:val="001762F7"/>
    <w:rsid w:val="0017741A"/>
    <w:rsid w:val="001836FC"/>
    <w:rsid w:val="00183F3B"/>
    <w:rsid w:val="0019661A"/>
    <w:rsid w:val="00197033"/>
    <w:rsid w:val="001A1915"/>
    <w:rsid w:val="001A2819"/>
    <w:rsid w:val="001A5932"/>
    <w:rsid w:val="001B19CF"/>
    <w:rsid w:val="001B30DD"/>
    <w:rsid w:val="001B3A14"/>
    <w:rsid w:val="001B582E"/>
    <w:rsid w:val="001B5ED0"/>
    <w:rsid w:val="001C0F39"/>
    <w:rsid w:val="001C4B92"/>
    <w:rsid w:val="001D3167"/>
    <w:rsid w:val="001D7670"/>
    <w:rsid w:val="001E07E1"/>
    <w:rsid w:val="001E1C60"/>
    <w:rsid w:val="001E5CAC"/>
    <w:rsid w:val="001F2378"/>
    <w:rsid w:val="001F2D23"/>
    <w:rsid w:val="00202C99"/>
    <w:rsid w:val="00203AD9"/>
    <w:rsid w:val="00204B3A"/>
    <w:rsid w:val="00205351"/>
    <w:rsid w:val="002065A6"/>
    <w:rsid w:val="00211D0B"/>
    <w:rsid w:val="00212A6C"/>
    <w:rsid w:val="00212AE4"/>
    <w:rsid w:val="002134B6"/>
    <w:rsid w:val="0021532C"/>
    <w:rsid w:val="00222827"/>
    <w:rsid w:val="002307E5"/>
    <w:rsid w:val="002345A1"/>
    <w:rsid w:val="0023490B"/>
    <w:rsid w:val="00235C27"/>
    <w:rsid w:val="00241B64"/>
    <w:rsid w:val="0024349E"/>
    <w:rsid w:val="0024573F"/>
    <w:rsid w:val="00247FA4"/>
    <w:rsid w:val="0025131E"/>
    <w:rsid w:val="002520E9"/>
    <w:rsid w:val="00252759"/>
    <w:rsid w:val="00253550"/>
    <w:rsid w:val="00253D16"/>
    <w:rsid w:val="00254823"/>
    <w:rsid w:val="0025523C"/>
    <w:rsid w:val="00256C93"/>
    <w:rsid w:val="0025755E"/>
    <w:rsid w:val="00260321"/>
    <w:rsid w:val="00263574"/>
    <w:rsid w:val="00264484"/>
    <w:rsid w:val="00267D7D"/>
    <w:rsid w:val="00272E71"/>
    <w:rsid w:val="00274633"/>
    <w:rsid w:val="0027543F"/>
    <w:rsid w:val="00275C08"/>
    <w:rsid w:val="00275C71"/>
    <w:rsid w:val="00276572"/>
    <w:rsid w:val="00281393"/>
    <w:rsid w:val="002879CE"/>
    <w:rsid w:val="00290783"/>
    <w:rsid w:val="00291486"/>
    <w:rsid w:val="00291BA2"/>
    <w:rsid w:val="00291EBA"/>
    <w:rsid w:val="002970A7"/>
    <w:rsid w:val="002970AB"/>
    <w:rsid w:val="002A0143"/>
    <w:rsid w:val="002A0C75"/>
    <w:rsid w:val="002A2492"/>
    <w:rsid w:val="002A2728"/>
    <w:rsid w:val="002A62C3"/>
    <w:rsid w:val="002A6741"/>
    <w:rsid w:val="002B338C"/>
    <w:rsid w:val="002B4310"/>
    <w:rsid w:val="002B50B5"/>
    <w:rsid w:val="002C1D24"/>
    <w:rsid w:val="002C3369"/>
    <w:rsid w:val="002C7BB4"/>
    <w:rsid w:val="002D0033"/>
    <w:rsid w:val="002D10B1"/>
    <w:rsid w:val="002D13CD"/>
    <w:rsid w:val="002D2566"/>
    <w:rsid w:val="002D2C05"/>
    <w:rsid w:val="002D3980"/>
    <w:rsid w:val="002D5919"/>
    <w:rsid w:val="002D5C02"/>
    <w:rsid w:val="002D6BFF"/>
    <w:rsid w:val="002D7957"/>
    <w:rsid w:val="002E17CC"/>
    <w:rsid w:val="002E431C"/>
    <w:rsid w:val="002E4934"/>
    <w:rsid w:val="002F1A1D"/>
    <w:rsid w:val="002F5430"/>
    <w:rsid w:val="002F583D"/>
    <w:rsid w:val="002F642A"/>
    <w:rsid w:val="002F7E5B"/>
    <w:rsid w:val="00300E19"/>
    <w:rsid w:val="00303D37"/>
    <w:rsid w:val="003045D7"/>
    <w:rsid w:val="00304FAB"/>
    <w:rsid w:val="00305C42"/>
    <w:rsid w:val="00306F57"/>
    <w:rsid w:val="00310789"/>
    <w:rsid w:val="00317390"/>
    <w:rsid w:val="00317FC0"/>
    <w:rsid w:val="003207F8"/>
    <w:rsid w:val="00332CD3"/>
    <w:rsid w:val="00333C71"/>
    <w:rsid w:val="0033451D"/>
    <w:rsid w:val="0033589F"/>
    <w:rsid w:val="00337D33"/>
    <w:rsid w:val="00341E17"/>
    <w:rsid w:val="00341F3B"/>
    <w:rsid w:val="00345379"/>
    <w:rsid w:val="003453F5"/>
    <w:rsid w:val="00345CB1"/>
    <w:rsid w:val="00351374"/>
    <w:rsid w:val="003517ED"/>
    <w:rsid w:val="00351AF4"/>
    <w:rsid w:val="00351CB6"/>
    <w:rsid w:val="0035208C"/>
    <w:rsid w:val="003526AC"/>
    <w:rsid w:val="00352D07"/>
    <w:rsid w:val="0035324F"/>
    <w:rsid w:val="00353D3C"/>
    <w:rsid w:val="003552F9"/>
    <w:rsid w:val="003605FB"/>
    <w:rsid w:val="00362BB8"/>
    <w:rsid w:val="00364871"/>
    <w:rsid w:val="00371CD1"/>
    <w:rsid w:val="00375911"/>
    <w:rsid w:val="00377A8E"/>
    <w:rsid w:val="003802A1"/>
    <w:rsid w:val="00381434"/>
    <w:rsid w:val="00382C84"/>
    <w:rsid w:val="00382D9F"/>
    <w:rsid w:val="0038696B"/>
    <w:rsid w:val="00387163"/>
    <w:rsid w:val="003872E5"/>
    <w:rsid w:val="0039078C"/>
    <w:rsid w:val="00395D00"/>
    <w:rsid w:val="003A1877"/>
    <w:rsid w:val="003A41B0"/>
    <w:rsid w:val="003A6E7D"/>
    <w:rsid w:val="003B0BEE"/>
    <w:rsid w:val="003B0C49"/>
    <w:rsid w:val="003B3F81"/>
    <w:rsid w:val="003B4873"/>
    <w:rsid w:val="003B52D0"/>
    <w:rsid w:val="003B5618"/>
    <w:rsid w:val="003B6D9C"/>
    <w:rsid w:val="003B6FF0"/>
    <w:rsid w:val="003B79B6"/>
    <w:rsid w:val="003C080B"/>
    <w:rsid w:val="003C41D8"/>
    <w:rsid w:val="003C6E41"/>
    <w:rsid w:val="003D131E"/>
    <w:rsid w:val="003D1D78"/>
    <w:rsid w:val="003D377D"/>
    <w:rsid w:val="003D3A42"/>
    <w:rsid w:val="003D3AFD"/>
    <w:rsid w:val="003D4987"/>
    <w:rsid w:val="003D666D"/>
    <w:rsid w:val="003D704B"/>
    <w:rsid w:val="003E145A"/>
    <w:rsid w:val="003E2FB1"/>
    <w:rsid w:val="003E6440"/>
    <w:rsid w:val="003E71FE"/>
    <w:rsid w:val="003F0043"/>
    <w:rsid w:val="003F2B8C"/>
    <w:rsid w:val="003F3315"/>
    <w:rsid w:val="00400E76"/>
    <w:rsid w:val="00401370"/>
    <w:rsid w:val="00401929"/>
    <w:rsid w:val="00403412"/>
    <w:rsid w:val="0040442C"/>
    <w:rsid w:val="00404759"/>
    <w:rsid w:val="0040520B"/>
    <w:rsid w:val="00407397"/>
    <w:rsid w:val="00411634"/>
    <w:rsid w:val="00412F9A"/>
    <w:rsid w:val="004158B7"/>
    <w:rsid w:val="00415DDA"/>
    <w:rsid w:val="004232A8"/>
    <w:rsid w:val="00424C9A"/>
    <w:rsid w:val="00426EA0"/>
    <w:rsid w:val="00431450"/>
    <w:rsid w:val="004326C8"/>
    <w:rsid w:val="004327E1"/>
    <w:rsid w:val="0043454F"/>
    <w:rsid w:val="00436D06"/>
    <w:rsid w:val="00440BA7"/>
    <w:rsid w:val="00441E33"/>
    <w:rsid w:val="004429A4"/>
    <w:rsid w:val="00443630"/>
    <w:rsid w:val="0044510F"/>
    <w:rsid w:val="0044551F"/>
    <w:rsid w:val="00451042"/>
    <w:rsid w:val="00454776"/>
    <w:rsid w:val="0046097F"/>
    <w:rsid w:val="0046131B"/>
    <w:rsid w:val="0046186D"/>
    <w:rsid w:val="00463695"/>
    <w:rsid w:val="00465B16"/>
    <w:rsid w:val="004675B2"/>
    <w:rsid w:val="004722EF"/>
    <w:rsid w:val="00474743"/>
    <w:rsid w:val="00476C57"/>
    <w:rsid w:val="00480C9C"/>
    <w:rsid w:val="00482C80"/>
    <w:rsid w:val="004845EB"/>
    <w:rsid w:val="00484A92"/>
    <w:rsid w:val="00487883"/>
    <w:rsid w:val="00490AA3"/>
    <w:rsid w:val="00490DD9"/>
    <w:rsid w:val="00491E02"/>
    <w:rsid w:val="00492D21"/>
    <w:rsid w:val="00494082"/>
    <w:rsid w:val="004A1EFA"/>
    <w:rsid w:val="004A4457"/>
    <w:rsid w:val="004A704A"/>
    <w:rsid w:val="004B1D77"/>
    <w:rsid w:val="004B283B"/>
    <w:rsid w:val="004B5F42"/>
    <w:rsid w:val="004C5BE1"/>
    <w:rsid w:val="004C67C7"/>
    <w:rsid w:val="004D0AB4"/>
    <w:rsid w:val="004D0EB4"/>
    <w:rsid w:val="004D22D1"/>
    <w:rsid w:val="004D3ED3"/>
    <w:rsid w:val="004D44B4"/>
    <w:rsid w:val="004D47B9"/>
    <w:rsid w:val="004D6FDC"/>
    <w:rsid w:val="004D7825"/>
    <w:rsid w:val="004D7EFF"/>
    <w:rsid w:val="004E18FD"/>
    <w:rsid w:val="004E2783"/>
    <w:rsid w:val="004E5BBD"/>
    <w:rsid w:val="004E5F79"/>
    <w:rsid w:val="004F1C56"/>
    <w:rsid w:val="004F3808"/>
    <w:rsid w:val="004F5952"/>
    <w:rsid w:val="00501ACA"/>
    <w:rsid w:val="00501B5E"/>
    <w:rsid w:val="00512A2B"/>
    <w:rsid w:val="00515577"/>
    <w:rsid w:val="005201E0"/>
    <w:rsid w:val="0052599E"/>
    <w:rsid w:val="0052742D"/>
    <w:rsid w:val="00532339"/>
    <w:rsid w:val="005326CC"/>
    <w:rsid w:val="00540B40"/>
    <w:rsid w:val="00540C15"/>
    <w:rsid w:val="005410DF"/>
    <w:rsid w:val="00543039"/>
    <w:rsid w:val="0054547E"/>
    <w:rsid w:val="00545B8D"/>
    <w:rsid w:val="00547C33"/>
    <w:rsid w:val="005508E8"/>
    <w:rsid w:val="00551CBB"/>
    <w:rsid w:val="00552D56"/>
    <w:rsid w:val="00555EB6"/>
    <w:rsid w:val="0055606E"/>
    <w:rsid w:val="00560B9B"/>
    <w:rsid w:val="00563AB2"/>
    <w:rsid w:val="00563CB8"/>
    <w:rsid w:val="005675BF"/>
    <w:rsid w:val="005712F2"/>
    <w:rsid w:val="005732DD"/>
    <w:rsid w:val="00576311"/>
    <w:rsid w:val="00576771"/>
    <w:rsid w:val="0057742C"/>
    <w:rsid w:val="005775BD"/>
    <w:rsid w:val="00577DC4"/>
    <w:rsid w:val="00580073"/>
    <w:rsid w:val="00580579"/>
    <w:rsid w:val="00584544"/>
    <w:rsid w:val="00584FDE"/>
    <w:rsid w:val="005924C2"/>
    <w:rsid w:val="005A2EFF"/>
    <w:rsid w:val="005A3586"/>
    <w:rsid w:val="005A7A00"/>
    <w:rsid w:val="005B184A"/>
    <w:rsid w:val="005B1D78"/>
    <w:rsid w:val="005B2034"/>
    <w:rsid w:val="005B3BAC"/>
    <w:rsid w:val="005B5C82"/>
    <w:rsid w:val="005B7AC2"/>
    <w:rsid w:val="005B7F10"/>
    <w:rsid w:val="005C0E4E"/>
    <w:rsid w:val="005C1086"/>
    <w:rsid w:val="005C137A"/>
    <w:rsid w:val="005C157D"/>
    <w:rsid w:val="005C4AFC"/>
    <w:rsid w:val="005C6AB9"/>
    <w:rsid w:val="005C7E8F"/>
    <w:rsid w:val="005D0036"/>
    <w:rsid w:val="005D21D1"/>
    <w:rsid w:val="005D2E31"/>
    <w:rsid w:val="005D4847"/>
    <w:rsid w:val="005E2D6E"/>
    <w:rsid w:val="005E3652"/>
    <w:rsid w:val="005E3CFD"/>
    <w:rsid w:val="005E4B71"/>
    <w:rsid w:val="005E7B29"/>
    <w:rsid w:val="005F1613"/>
    <w:rsid w:val="005F52EB"/>
    <w:rsid w:val="005F58D9"/>
    <w:rsid w:val="005F749F"/>
    <w:rsid w:val="006025FB"/>
    <w:rsid w:val="006032A8"/>
    <w:rsid w:val="0060541D"/>
    <w:rsid w:val="006054F5"/>
    <w:rsid w:val="00610E68"/>
    <w:rsid w:val="00613DFD"/>
    <w:rsid w:val="006143BB"/>
    <w:rsid w:val="00614FD9"/>
    <w:rsid w:val="00623ED3"/>
    <w:rsid w:val="00625868"/>
    <w:rsid w:val="00633C39"/>
    <w:rsid w:val="00635907"/>
    <w:rsid w:val="0063770A"/>
    <w:rsid w:val="00637B82"/>
    <w:rsid w:val="00641596"/>
    <w:rsid w:val="006432F0"/>
    <w:rsid w:val="006438E7"/>
    <w:rsid w:val="006574EC"/>
    <w:rsid w:val="00661866"/>
    <w:rsid w:val="00661C29"/>
    <w:rsid w:val="00661DD3"/>
    <w:rsid w:val="0066373C"/>
    <w:rsid w:val="0066715D"/>
    <w:rsid w:val="00674B21"/>
    <w:rsid w:val="0069056C"/>
    <w:rsid w:val="00690F59"/>
    <w:rsid w:val="00692FDB"/>
    <w:rsid w:val="006A0074"/>
    <w:rsid w:val="006A3FE3"/>
    <w:rsid w:val="006A5B30"/>
    <w:rsid w:val="006A782E"/>
    <w:rsid w:val="006B01C4"/>
    <w:rsid w:val="006B19CA"/>
    <w:rsid w:val="006B5602"/>
    <w:rsid w:val="006B57FC"/>
    <w:rsid w:val="006C28E7"/>
    <w:rsid w:val="006C2E5C"/>
    <w:rsid w:val="006C7F0B"/>
    <w:rsid w:val="006D08FB"/>
    <w:rsid w:val="006D14A4"/>
    <w:rsid w:val="006D2ED6"/>
    <w:rsid w:val="006D6CAA"/>
    <w:rsid w:val="006E08ED"/>
    <w:rsid w:val="006E0C87"/>
    <w:rsid w:val="006E2E2B"/>
    <w:rsid w:val="006E629B"/>
    <w:rsid w:val="006F05C8"/>
    <w:rsid w:val="006F198F"/>
    <w:rsid w:val="006F2CBB"/>
    <w:rsid w:val="006F305F"/>
    <w:rsid w:val="006F6EE2"/>
    <w:rsid w:val="006F7DC9"/>
    <w:rsid w:val="00700FCE"/>
    <w:rsid w:val="00704D2B"/>
    <w:rsid w:val="00712471"/>
    <w:rsid w:val="00713CBE"/>
    <w:rsid w:val="00714B32"/>
    <w:rsid w:val="00721D10"/>
    <w:rsid w:val="007341D3"/>
    <w:rsid w:val="0073528F"/>
    <w:rsid w:val="00741F29"/>
    <w:rsid w:val="00742800"/>
    <w:rsid w:val="0074299B"/>
    <w:rsid w:val="0074328F"/>
    <w:rsid w:val="007457D0"/>
    <w:rsid w:val="00747442"/>
    <w:rsid w:val="00750933"/>
    <w:rsid w:val="007515C2"/>
    <w:rsid w:val="007532A9"/>
    <w:rsid w:val="00753A0A"/>
    <w:rsid w:val="00756BA1"/>
    <w:rsid w:val="007574B4"/>
    <w:rsid w:val="00757728"/>
    <w:rsid w:val="007600B0"/>
    <w:rsid w:val="00766DC3"/>
    <w:rsid w:val="00770185"/>
    <w:rsid w:val="00770EA2"/>
    <w:rsid w:val="00772564"/>
    <w:rsid w:val="007726E0"/>
    <w:rsid w:val="00774667"/>
    <w:rsid w:val="0077573E"/>
    <w:rsid w:val="00777451"/>
    <w:rsid w:val="0078247B"/>
    <w:rsid w:val="00786436"/>
    <w:rsid w:val="00787937"/>
    <w:rsid w:val="00796B9D"/>
    <w:rsid w:val="00797ABD"/>
    <w:rsid w:val="007A0300"/>
    <w:rsid w:val="007A05DA"/>
    <w:rsid w:val="007A23B7"/>
    <w:rsid w:val="007A509F"/>
    <w:rsid w:val="007A5CAD"/>
    <w:rsid w:val="007B0CCA"/>
    <w:rsid w:val="007B1C87"/>
    <w:rsid w:val="007B2FBC"/>
    <w:rsid w:val="007B638C"/>
    <w:rsid w:val="007C3A4D"/>
    <w:rsid w:val="007C6851"/>
    <w:rsid w:val="007C74FC"/>
    <w:rsid w:val="007D123B"/>
    <w:rsid w:val="007D1D80"/>
    <w:rsid w:val="007D5136"/>
    <w:rsid w:val="007D558C"/>
    <w:rsid w:val="007D572E"/>
    <w:rsid w:val="007D6F04"/>
    <w:rsid w:val="007E508A"/>
    <w:rsid w:val="007E7CE5"/>
    <w:rsid w:val="007F1577"/>
    <w:rsid w:val="007F2F40"/>
    <w:rsid w:val="007F3C01"/>
    <w:rsid w:val="007F43A0"/>
    <w:rsid w:val="007F4435"/>
    <w:rsid w:val="007F6D15"/>
    <w:rsid w:val="007F6FC1"/>
    <w:rsid w:val="007F7087"/>
    <w:rsid w:val="00800E4C"/>
    <w:rsid w:val="008015A4"/>
    <w:rsid w:val="008038A2"/>
    <w:rsid w:val="00804518"/>
    <w:rsid w:val="0080758D"/>
    <w:rsid w:val="008131B8"/>
    <w:rsid w:val="008136B8"/>
    <w:rsid w:val="00813FDC"/>
    <w:rsid w:val="00814F47"/>
    <w:rsid w:val="00824623"/>
    <w:rsid w:val="00835ABD"/>
    <w:rsid w:val="00835F0D"/>
    <w:rsid w:val="00844DFD"/>
    <w:rsid w:val="0084587C"/>
    <w:rsid w:val="008477E1"/>
    <w:rsid w:val="00850EE2"/>
    <w:rsid w:val="00851A5D"/>
    <w:rsid w:val="00853CF0"/>
    <w:rsid w:val="008610C5"/>
    <w:rsid w:val="0086244F"/>
    <w:rsid w:val="008624BC"/>
    <w:rsid w:val="00863655"/>
    <w:rsid w:val="00870399"/>
    <w:rsid w:val="00871CB2"/>
    <w:rsid w:val="00872CA6"/>
    <w:rsid w:val="00874E87"/>
    <w:rsid w:val="00875238"/>
    <w:rsid w:val="00880455"/>
    <w:rsid w:val="0088333A"/>
    <w:rsid w:val="00883B28"/>
    <w:rsid w:val="008859B4"/>
    <w:rsid w:val="00885A40"/>
    <w:rsid w:val="00886C43"/>
    <w:rsid w:val="00891DC7"/>
    <w:rsid w:val="00893741"/>
    <w:rsid w:val="00895581"/>
    <w:rsid w:val="00896A13"/>
    <w:rsid w:val="0089770B"/>
    <w:rsid w:val="008A1CDC"/>
    <w:rsid w:val="008A555B"/>
    <w:rsid w:val="008A57DD"/>
    <w:rsid w:val="008A58BE"/>
    <w:rsid w:val="008A5F63"/>
    <w:rsid w:val="008A63AD"/>
    <w:rsid w:val="008A661E"/>
    <w:rsid w:val="008A6919"/>
    <w:rsid w:val="008A6CF3"/>
    <w:rsid w:val="008A6EA9"/>
    <w:rsid w:val="008B1BF6"/>
    <w:rsid w:val="008B4D4E"/>
    <w:rsid w:val="008C4AE7"/>
    <w:rsid w:val="008C7A05"/>
    <w:rsid w:val="008D11B2"/>
    <w:rsid w:val="008D1353"/>
    <w:rsid w:val="008D3DC3"/>
    <w:rsid w:val="008D418D"/>
    <w:rsid w:val="008D4467"/>
    <w:rsid w:val="008D5EE6"/>
    <w:rsid w:val="008E2CDF"/>
    <w:rsid w:val="008E54EA"/>
    <w:rsid w:val="008F13DE"/>
    <w:rsid w:val="008F2283"/>
    <w:rsid w:val="008F34CB"/>
    <w:rsid w:val="008F3D7B"/>
    <w:rsid w:val="008F4991"/>
    <w:rsid w:val="008F557F"/>
    <w:rsid w:val="008F6933"/>
    <w:rsid w:val="00900586"/>
    <w:rsid w:val="009012E5"/>
    <w:rsid w:val="009014C1"/>
    <w:rsid w:val="00901610"/>
    <w:rsid w:val="00901F20"/>
    <w:rsid w:val="009149FF"/>
    <w:rsid w:val="00916136"/>
    <w:rsid w:val="0091640F"/>
    <w:rsid w:val="00920DE3"/>
    <w:rsid w:val="009218A9"/>
    <w:rsid w:val="009238E8"/>
    <w:rsid w:val="009249A6"/>
    <w:rsid w:val="0093037E"/>
    <w:rsid w:val="00933E62"/>
    <w:rsid w:val="00934C34"/>
    <w:rsid w:val="00937B4C"/>
    <w:rsid w:val="009400A6"/>
    <w:rsid w:val="00942A11"/>
    <w:rsid w:val="00942A6C"/>
    <w:rsid w:val="009452DB"/>
    <w:rsid w:val="009469E3"/>
    <w:rsid w:val="0095347E"/>
    <w:rsid w:val="00953557"/>
    <w:rsid w:val="00953823"/>
    <w:rsid w:val="00953AF5"/>
    <w:rsid w:val="00956772"/>
    <w:rsid w:val="00957AB4"/>
    <w:rsid w:val="00957D29"/>
    <w:rsid w:val="0096156B"/>
    <w:rsid w:val="00970287"/>
    <w:rsid w:val="009749D3"/>
    <w:rsid w:val="009830E3"/>
    <w:rsid w:val="00983D39"/>
    <w:rsid w:val="00985772"/>
    <w:rsid w:val="00986036"/>
    <w:rsid w:val="00987B04"/>
    <w:rsid w:val="00987E69"/>
    <w:rsid w:val="00992B78"/>
    <w:rsid w:val="00992E00"/>
    <w:rsid w:val="009A2E33"/>
    <w:rsid w:val="009A4042"/>
    <w:rsid w:val="009A4068"/>
    <w:rsid w:val="009A6531"/>
    <w:rsid w:val="009A66DB"/>
    <w:rsid w:val="009B6355"/>
    <w:rsid w:val="009B68EC"/>
    <w:rsid w:val="009C078C"/>
    <w:rsid w:val="009C0B2C"/>
    <w:rsid w:val="009C41C8"/>
    <w:rsid w:val="009C79F0"/>
    <w:rsid w:val="009D3CB7"/>
    <w:rsid w:val="009D3E97"/>
    <w:rsid w:val="009D54F1"/>
    <w:rsid w:val="009D73AF"/>
    <w:rsid w:val="009D7AF6"/>
    <w:rsid w:val="009E103C"/>
    <w:rsid w:val="009E1293"/>
    <w:rsid w:val="009E20F6"/>
    <w:rsid w:val="009E45E8"/>
    <w:rsid w:val="009E518B"/>
    <w:rsid w:val="009E58B7"/>
    <w:rsid w:val="009E59C7"/>
    <w:rsid w:val="009E7152"/>
    <w:rsid w:val="009F2B0D"/>
    <w:rsid w:val="009F5ACD"/>
    <w:rsid w:val="009F789A"/>
    <w:rsid w:val="00A0245C"/>
    <w:rsid w:val="00A0409B"/>
    <w:rsid w:val="00A07F2C"/>
    <w:rsid w:val="00A10832"/>
    <w:rsid w:val="00A1221F"/>
    <w:rsid w:val="00A1633F"/>
    <w:rsid w:val="00A20087"/>
    <w:rsid w:val="00A214BE"/>
    <w:rsid w:val="00A25BA8"/>
    <w:rsid w:val="00A270AC"/>
    <w:rsid w:val="00A27BFF"/>
    <w:rsid w:val="00A27D59"/>
    <w:rsid w:val="00A3158E"/>
    <w:rsid w:val="00A3194B"/>
    <w:rsid w:val="00A32B22"/>
    <w:rsid w:val="00A3373C"/>
    <w:rsid w:val="00A34640"/>
    <w:rsid w:val="00A34A88"/>
    <w:rsid w:val="00A35359"/>
    <w:rsid w:val="00A40021"/>
    <w:rsid w:val="00A4008F"/>
    <w:rsid w:val="00A402AD"/>
    <w:rsid w:val="00A4107F"/>
    <w:rsid w:val="00A42189"/>
    <w:rsid w:val="00A448ED"/>
    <w:rsid w:val="00A44A64"/>
    <w:rsid w:val="00A46C6A"/>
    <w:rsid w:val="00A478D1"/>
    <w:rsid w:val="00A501A2"/>
    <w:rsid w:val="00A5138F"/>
    <w:rsid w:val="00A514CC"/>
    <w:rsid w:val="00A53542"/>
    <w:rsid w:val="00A53D07"/>
    <w:rsid w:val="00A5602E"/>
    <w:rsid w:val="00A6528F"/>
    <w:rsid w:val="00A76498"/>
    <w:rsid w:val="00A81E3F"/>
    <w:rsid w:val="00A8520E"/>
    <w:rsid w:val="00A900EC"/>
    <w:rsid w:val="00A908EC"/>
    <w:rsid w:val="00A914BF"/>
    <w:rsid w:val="00A917B3"/>
    <w:rsid w:val="00A91FD4"/>
    <w:rsid w:val="00A94FA7"/>
    <w:rsid w:val="00A9502B"/>
    <w:rsid w:val="00AA1932"/>
    <w:rsid w:val="00AA2547"/>
    <w:rsid w:val="00AA2FDC"/>
    <w:rsid w:val="00AA5170"/>
    <w:rsid w:val="00AA5952"/>
    <w:rsid w:val="00AA5BE6"/>
    <w:rsid w:val="00AA6876"/>
    <w:rsid w:val="00AA6E94"/>
    <w:rsid w:val="00AB1BB0"/>
    <w:rsid w:val="00AB4A53"/>
    <w:rsid w:val="00AC0155"/>
    <w:rsid w:val="00AC1181"/>
    <w:rsid w:val="00AC424A"/>
    <w:rsid w:val="00AC467A"/>
    <w:rsid w:val="00AC734F"/>
    <w:rsid w:val="00AD1426"/>
    <w:rsid w:val="00AD3BA1"/>
    <w:rsid w:val="00AD4AA5"/>
    <w:rsid w:val="00AD5669"/>
    <w:rsid w:val="00AD5D01"/>
    <w:rsid w:val="00AD5E9E"/>
    <w:rsid w:val="00AD6240"/>
    <w:rsid w:val="00AE3091"/>
    <w:rsid w:val="00AE432A"/>
    <w:rsid w:val="00AE46F1"/>
    <w:rsid w:val="00AE5633"/>
    <w:rsid w:val="00AE6B05"/>
    <w:rsid w:val="00AF1E88"/>
    <w:rsid w:val="00AF5A2F"/>
    <w:rsid w:val="00AF5F6F"/>
    <w:rsid w:val="00B21682"/>
    <w:rsid w:val="00B21F00"/>
    <w:rsid w:val="00B25F26"/>
    <w:rsid w:val="00B2652B"/>
    <w:rsid w:val="00B267ED"/>
    <w:rsid w:val="00B3530F"/>
    <w:rsid w:val="00B3752A"/>
    <w:rsid w:val="00B42F76"/>
    <w:rsid w:val="00B431FE"/>
    <w:rsid w:val="00B43360"/>
    <w:rsid w:val="00B44777"/>
    <w:rsid w:val="00B46E48"/>
    <w:rsid w:val="00B52CA5"/>
    <w:rsid w:val="00B5581E"/>
    <w:rsid w:val="00B5638E"/>
    <w:rsid w:val="00B56809"/>
    <w:rsid w:val="00B56A70"/>
    <w:rsid w:val="00B605E4"/>
    <w:rsid w:val="00B612DE"/>
    <w:rsid w:val="00B63ECC"/>
    <w:rsid w:val="00B70120"/>
    <w:rsid w:val="00B703FB"/>
    <w:rsid w:val="00B71B52"/>
    <w:rsid w:val="00B77489"/>
    <w:rsid w:val="00B774C8"/>
    <w:rsid w:val="00B82A56"/>
    <w:rsid w:val="00B85DA2"/>
    <w:rsid w:val="00B8602A"/>
    <w:rsid w:val="00B8792D"/>
    <w:rsid w:val="00B91B91"/>
    <w:rsid w:val="00B92277"/>
    <w:rsid w:val="00B974FA"/>
    <w:rsid w:val="00BA16A9"/>
    <w:rsid w:val="00BA341D"/>
    <w:rsid w:val="00BA35DF"/>
    <w:rsid w:val="00BB07C8"/>
    <w:rsid w:val="00BB1C1D"/>
    <w:rsid w:val="00BB470C"/>
    <w:rsid w:val="00BB53E1"/>
    <w:rsid w:val="00BB62B6"/>
    <w:rsid w:val="00BB62F2"/>
    <w:rsid w:val="00BB75C4"/>
    <w:rsid w:val="00BC1259"/>
    <w:rsid w:val="00BC5CB3"/>
    <w:rsid w:val="00BD04FD"/>
    <w:rsid w:val="00BD09A5"/>
    <w:rsid w:val="00BD1CE0"/>
    <w:rsid w:val="00BD5789"/>
    <w:rsid w:val="00BD6762"/>
    <w:rsid w:val="00BE0109"/>
    <w:rsid w:val="00BE0D95"/>
    <w:rsid w:val="00BE30A5"/>
    <w:rsid w:val="00BE5FF7"/>
    <w:rsid w:val="00BE6ABB"/>
    <w:rsid w:val="00BE7B0F"/>
    <w:rsid w:val="00BF0F70"/>
    <w:rsid w:val="00BF1B8A"/>
    <w:rsid w:val="00BF416D"/>
    <w:rsid w:val="00BF5566"/>
    <w:rsid w:val="00C00C24"/>
    <w:rsid w:val="00C013F1"/>
    <w:rsid w:val="00C02872"/>
    <w:rsid w:val="00C02923"/>
    <w:rsid w:val="00C02B1E"/>
    <w:rsid w:val="00C02F39"/>
    <w:rsid w:val="00C039C3"/>
    <w:rsid w:val="00C04B84"/>
    <w:rsid w:val="00C04C17"/>
    <w:rsid w:val="00C05ED1"/>
    <w:rsid w:val="00C101FE"/>
    <w:rsid w:val="00C11A96"/>
    <w:rsid w:val="00C223D0"/>
    <w:rsid w:val="00C27BC5"/>
    <w:rsid w:val="00C30037"/>
    <w:rsid w:val="00C4016C"/>
    <w:rsid w:val="00C44319"/>
    <w:rsid w:val="00C4496D"/>
    <w:rsid w:val="00C460CD"/>
    <w:rsid w:val="00C46FB2"/>
    <w:rsid w:val="00C470E3"/>
    <w:rsid w:val="00C536BB"/>
    <w:rsid w:val="00C56760"/>
    <w:rsid w:val="00C575E8"/>
    <w:rsid w:val="00C61003"/>
    <w:rsid w:val="00C615AD"/>
    <w:rsid w:val="00C62034"/>
    <w:rsid w:val="00C63343"/>
    <w:rsid w:val="00C64AC4"/>
    <w:rsid w:val="00C64B79"/>
    <w:rsid w:val="00C66482"/>
    <w:rsid w:val="00C66ABA"/>
    <w:rsid w:val="00C66FBF"/>
    <w:rsid w:val="00C704C2"/>
    <w:rsid w:val="00C737CC"/>
    <w:rsid w:val="00C7390E"/>
    <w:rsid w:val="00C73EE7"/>
    <w:rsid w:val="00C74CA5"/>
    <w:rsid w:val="00C77007"/>
    <w:rsid w:val="00C8182E"/>
    <w:rsid w:val="00C82BF1"/>
    <w:rsid w:val="00C835E1"/>
    <w:rsid w:val="00C839AE"/>
    <w:rsid w:val="00C83A45"/>
    <w:rsid w:val="00C8432A"/>
    <w:rsid w:val="00C84948"/>
    <w:rsid w:val="00C85B98"/>
    <w:rsid w:val="00C86519"/>
    <w:rsid w:val="00C912A0"/>
    <w:rsid w:val="00C91C79"/>
    <w:rsid w:val="00C92206"/>
    <w:rsid w:val="00CA04ED"/>
    <w:rsid w:val="00CA529B"/>
    <w:rsid w:val="00CA5BE9"/>
    <w:rsid w:val="00CA63C3"/>
    <w:rsid w:val="00CA664F"/>
    <w:rsid w:val="00CA6A98"/>
    <w:rsid w:val="00CB3445"/>
    <w:rsid w:val="00CB562D"/>
    <w:rsid w:val="00CB6F36"/>
    <w:rsid w:val="00CC445A"/>
    <w:rsid w:val="00CC4592"/>
    <w:rsid w:val="00CD41A5"/>
    <w:rsid w:val="00CE4054"/>
    <w:rsid w:val="00CF37E3"/>
    <w:rsid w:val="00CF5068"/>
    <w:rsid w:val="00CF703F"/>
    <w:rsid w:val="00D0035D"/>
    <w:rsid w:val="00D00D25"/>
    <w:rsid w:val="00D07200"/>
    <w:rsid w:val="00D07670"/>
    <w:rsid w:val="00D11BA6"/>
    <w:rsid w:val="00D12532"/>
    <w:rsid w:val="00D144A6"/>
    <w:rsid w:val="00D15A1F"/>
    <w:rsid w:val="00D20585"/>
    <w:rsid w:val="00D22284"/>
    <w:rsid w:val="00D22366"/>
    <w:rsid w:val="00D22497"/>
    <w:rsid w:val="00D227A4"/>
    <w:rsid w:val="00D24F18"/>
    <w:rsid w:val="00D24F4D"/>
    <w:rsid w:val="00D32155"/>
    <w:rsid w:val="00D322A0"/>
    <w:rsid w:val="00D333E2"/>
    <w:rsid w:val="00D3471F"/>
    <w:rsid w:val="00D347CC"/>
    <w:rsid w:val="00D3495C"/>
    <w:rsid w:val="00D34AA2"/>
    <w:rsid w:val="00D3698A"/>
    <w:rsid w:val="00D374CE"/>
    <w:rsid w:val="00D40752"/>
    <w:rsid w:val="00D42274"/>
    <w:rsid w:val="00D42A85"/>
    <w:rsid w:val="00D432F6"/>
    <w:rsid w:val="00D4391D"/>
    <w:rsid w:val="00D44535"/>
    <w:rsid w:val="00D459ED"/>
    <w:rsid w:val="00D45A97"/>
    <w:rsid w:val="00D463CF"/>
    <w:rsid w:val="00D46E64"/>
    <w:rsid w:val="00D50336"/>
    <w:rsid w:val="00D53550"/>
    <w:rsid w:val="00D56FEC"/>
    <w:rsid w:val="00D617D0"/>
    <w:rsid w:val="00D6220E"/>
    <w:rsid w:val="00D64725"/>
    <w:rsid w:val="00D66E6E"/>
    <w:rsid w:val="00D7061B"/>
    <w:rsid w:val="00D709F6"/>
    <w:rsid w:val="00D71383"/>
    <w:rsid w:val="00D75F47"/>
    <w:rsid w:val="00D7664B"/>
    <w:rsid w:val="00D76CE5"/>
    <w:rsid w:val="00D77BE0"/>
    <w:rsid w:val="00D8450C"/>
    <w:rsid w:val="00D87992"/>
    <w:rsid w:val="00D90801"/>
    <w:rsid w:val="00D90A07"/>
    <w:rsid w:val="00D91216"/>
    <w:rsid w:val="00DA14C0"/>
    <w:rsid w:val="00DA2F6E"/>
    <w:rsid w:val="00DA5F41"/>
    <w:rsid w:val="00DA6656"/>
    <w:rsid w:val="00DB000F"/>
    <w:rsid w:val="00DB0672"/>
    <w:rsid w:val="00DB2EB8"/>
    <w:rsid w:val="00DB4517"/>
    <w:rsid w:val="00DB4D29"/>
    <w:rsid w:val="00DB55D3"/>
    <w:rsid w:val="00DB65DD"/>
    <w:rsid w:val="00DB7C44"/>
    <w:rsid w:val="00DC0048"/>
    <w:rsid w:val="00DC43FE"/>
    <w:rsid w:val="00DC6E99"/>
    <w:rsid w:val="00DC72E1"/>
    <w:rsid w:val="00DD18CC"/>
    <w:rsid w:val="00DD1AFE"/>
    <w:rsid w:val="00DD6740"/>
    <w:rsid w:val="00DD708B"/>
    <w:rsid w:val="00DE3588"/>
    <w:rsid w:val="00DE625E"/>
    <w:rsid w:val="00DE790A"/>
    <w:rsid w:val="00DF017F"/>
    <w:rsid w:val="00DF13EB"/>
    <w:rsid w:val="00DF2052"/>
    <w:rsid w:val="00E0069C"/>
    <w:rsid w:val="00E0359B"/>
    <w:rsid w:val="00E06267"/>
    <w:rsid w:val="00E10A80"/>
    <w:rsid w:val="00E11520"/>
    <w:rsid w:val="00E12DE3"/>
    <w:rsid w:val="00E15C00"/>
    <w:rsid w:val="00E21502"/>
    <w:rsid w:val="00E225C3"/>
    <w:rsid w:val="00E2567F"/>
    <w:rsid w:val="00E25E9B"/>
    <w:rsid w:val="00E274E3"/>
    <w:rsid w:val="00E3201D"/>
    <w:rsid w:val="00E3385C"/>
    <w:rsid w:val="00E3556A"/>
    <w:rsid w:val="00E40C2C"/>
    <w:rsid w:val="00E433AE"/>
    <w:rsid w:val="00E442F4"/>
    <w:rsid w:val="00E45FDF"/>
    <w:rsid w:val="00E51088"/>
    <w:rsid w:val="00E5270E"/>
    <w:rsid w:val="00E528D8"/>
    <w:rsid w:val="00E52E19"/>
    <w:rsid w:val="00E53611"/>
    <w:rsid w:val="00E54831"/>
    <w:rsid w:val="00E549C8"/>
    <w:rsid w:val="00E658C1"/>
    <w:rsid w:val="00E70120"/>
    <w:rsid w:val="00E71A51"/>
    <w:rsid w:val="00E72333"/>
    <w:rsid w:val="00E735C6"/>
    <w:rsid w:val="00E73EC2"/>
    <w:rsid w:val="00E74182"/>
    <w:rsid w:val="00E7590D"/>
    <w:rsid w:val="00E76A75"/>
    <w:rsid w:val="00E770D8"/>
    <w:rsid w:val="00E81795"/>
    <w:rsid w:val="00E831BA"/>
    <w:rsid w:val="00E969F5"/>
    <w:rsid w:val="00EA14FF"/>
    <w:rsid w:val="00EA4EA1"/>
    <w:rsid w:val="00EA5035"/>
    <w:rsid w:val="00EA5355"/>
    <w:rsid w:val="00EA54E4"/>
    <w:rsid w:val="00EA7D42"/>
    <w:rsid w:val="00EB362A"/>
    <w:rsid w:val="00EB44D5"/>
    <w:rsid w:val="00EB5178"/>
    <w:rsid w:val="00EC540B"/>
    <w:rsid w:val="00EC597F"/>
    <w:rsid w:val="00EC6DF0"/>
    <w:rsid w:val="00EC76A5"/>
    <w:rsid w:val="00ED1115"/>
    <w:rsid w:val="00ED39EB"/>
    <w:rsid w:val="00ED427A"/>
    <w:rsid w:val="00ED5C1A"/>
    <w:rsid w:val="00ED72FB"/>
    <w:rsid w:val="00EF1A9D"/>
    <w:rsid w:val="00EF222B"/>
    <w:rsid w:val="00EF477E"/>
    <w:rsid w:val="00EF58DA"/>
    <w:rsid w:val="00EF6640"/>
    <w:rsid w:val="00EF716F"/>
    <w:rsid w:val="00EF74D5"/>
    <w:rsid w:val="00F00F94"/>
    <w:rsid w:val="00F011F3"/>
    <w:rsid w:val="00F02761"/>
    <w:rsid w:val="00F03846"/>
    <w:rsid w:val="00F04F31"/>
    <w:rsid w:val="00F067BE"/>
    <w:rsid w:val="00F14FA5"/>
    <w:rsid w:val="00F16A4B"/>
    <w:rsid w:val="00F20307"/>
    <w:rsid w:val="00F207FE"/>
    <w:rsid w:val="00F21E6D"/>
    <w:rsid w:val="00F22A08"/>
    <w:rsid w:val="00F22B2D"/>
    <w:rsid w:val="00F2331A"/>
    <w:rsid w:val="00F24131"/>
    <w:rsid w:val="00F25F24"/>
    <w:rsid w:val="00F31411"/>
    <w:rsid w:val="00F31682"/>
    <w:rsid w:val="00F34483"/>
    <w:rsid w:val="00F35088"/>
    <w:rsid w:val="00F35FB8"/>
    <w:rsid w:val="00F40461"/>
    <w:rsid w:val="00F41F7B"/>
    <w:rsid w:val="00F42BC6"/>
    <w:rsid w:val="00F44443"/>
    <w:rsid w:val="00F50488"/>
    <w:rsid w:val="00F534AC"/>
    <w:rsid w:val="00F55CF2"/>
    <w:rsid w:val="00F55D02"/>
    <w:rsid w:val="00F56C7A"/>
    <w:rsid w:val="00F616B0"/>
    <w:rsid w:val="00F63C4B"/>
    <w:rsid w:val="00F65A61"/>
    <w:rsid w:val="00F703AE"/>
    <w:rsid w:val="00F80CE7"/>
    <w:rsid w:val="00F817DC"/>
    <w:rsid w:val="00F81E5D"/>
    <w:rsid w:val="00F83309"/>
    <w:rsid w:val="00F83E91"/>
    <w:rsid w:val="00F87BEF"/>
    <w:rsid w:val="00F92EF3"/>
    <w:rsid w:val="00FA0511"/>
    <w:rsid w:val="00FB1E51"/>
    <w:rsid w:val="00FB2AE3"/>
    <w:rsid w:val="00FB3E1B"/>
    <w:rsid w:val="00FB5C42"/>
    <w:rsid w:val="00FC23F3"/>
    <w:rsid w:val="00FD0C84"/>
    <w:rsid w:val="00FD0F84"/>
    <w:rsid w:val="00FD12F6"/>
    <w:rsid w:val="00FD14D2"/>
    <w:rsid w:val="00FD5765"/>
    <w:rsid w:val="00FD6A6F"/>
    <w:rsid w:val="00FE18B0"/>
    <w:rsid w:val="00FE396F"/>
    <w:rsid w:val="00FE3BD1"/>
    <w:rsid w:val="00FE76EE"/>
    <w:rsid w:val="00FF19C2"/>
    <w:rsid w:val="00FF4D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3ACE"/>
  <w15:docId w15:val="{A0079001-36FE-485F-A0DF-815E4462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B2"/>
    <w:rPr>
      <w:rFonts w:ascii="Arial Narrow" w:eastAsia="Arial Narrow" w:hAnsi="Arial Narrow" w:cs="Arial Narrow"/>
      <w:sz w:val="24"/>
      <w:lang w:val="pt-PT"/>
    </w:rPr>
  </w:style>
  <w:style w:type="paragraph" w:styleId="Ttulo1">
    <w:name w:val="heading 1"/>
    <w:basedOn w:val="Normal"/>
    <w:link w:val="Ttulo1Char"/>
    <w:uiPriority w:val="9"/>
    <w:qFormat/>
    <w:pPr>
      <w:ind w:left="475"/>
      <w:outlineLvl w:val="0"/>
    </w:pPr>
    <w:rPr>
      <w:b/>
      <w:bCs/>
      <w:szCs w:val="24"/>
    </w:rPr>
  </w:style>
  <w:style w:type="paragraph" w:styleId="Ttulo2">
    <w:name w:val="heading 2"/>
    <w:basedOn w:val="Normal"/>
    <w:next w:val="Normal"/>
    <w:link w:val="Ttulo2Char"/>
    <w:uiPriority w:val="9"/>
    <w:unhideWhenUsed/>
    <w:qFormat/>
    <w:rsid w:val="00F34483"/>
    <w:pPr>
      <w:keepNext/>
      <w:keepLines/>
      <w:spacing w:before="40"/>
      <w:jc w:val="both"/>
      <w:outlineLvl w:val="1"/>
    </w:pPr>
    <w:rPr>
      <w:rFonts w:eastAsiaTheme="majorEastAsia" w:cstheme="majorBid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475"/>
    </w:pPr>
    <w:rPr>
      <w:szCs w:val="24"/>
    </w:rPr>
  </w:style>
  <w:style w:type="paragraph" w:styleId="PargrafodaLista">
    <w:name w:val="List Paragraph"/>
    <w:basedOn w:val="Normal"/>
    <w:uiPriority w:val="1"/>
    <w:qFormat/>
    <w:rsid w:val="00953823"/>
    <w:pPr>
      <w:spacing w:line="360" w:lineRule="auto"/>
      <w:jc w:val="both"/>
    </w:pPr>
  </w:style>
  <w:style w:type="paragraph" w:customStyle="1" w:styleId="TableParagraph">
    <w:name w:val="Table Paragraph"/>
    <w:basedOn w:val="Normal"/>
    <w:uiPriority w:val="1"/>
    <w:qFormat/>
    <w:pPr>
      <w:ind w:left="4"/>
    </w:pPr>
  </w:style>
  <w:style w:type="character" w:styleId="Refdecomentrio">
    <w:name w:val="annotation reference"/>
    <w:basedOn w:val="Fontepargpadro"/>
    <w:uiPriority w:val="99"/>
    <w:semiHidden/>
    <w:unhideWhenUsed/>
    <w:rsid w:val="0046131B"/>
    <w:rPr>
      <w:sz w:val="16"/>
      <w:szCs w:val="16"/>
    </w:rPr>
  </w:style>
  <w:style w:type="paragraph" w:styleId="Textodecomentrio">
    <w:name w:val="annotation text"/>
    <w:basedOn w:val="Normal"/>
    <w:link w:val="TextodecomentrioChar"/>
    <w:uiPriority w:val="99"/>
    <w:unhideWhenUsed/>
    <w:rsid w:val="0046131B"/>
    <w:rPr>
      <w:sz w:val="20"/>
      <w:szCs w:val="20"/>
    </w:rPr>
  </w:style>
  <w:style w:type="character" w:customStyle="1" w:styleId="TextodecomentrioChar">
    <w:name w:val="Texto de comentário Char"/>
    <w:basedOn w:val="Fontepargpadro"/>
    <w:link w:val="Textodecomentrio"/>
    <w:uiPriority w:val="99"/>
    <w:rsid w:val="0046131B"/>
    <w:rPr>
      <w:rFonts w:ascii="Arial Narrow" w:eastAsia="Arial Narrow" w:hAnsi="Arial Narrow" w:cs="Arial Narrow"/>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6131B"/>
    <w:rPr>
      <w:b/>
      <w:bCs/>
    </w:rPr>
  </w:style>
  <w:style w:type="character" w:customStyle="1" w:styleId="AssuntodocomentrioChar">
    <w:name w:val="Assunto do comentário Char"/>
    <w:basedOn w:val="TextodecomentrioChar"/>
    <w:link w:val="Assuntodocomentrio"/>
    <w:uiPriority w:val="99"/>
    <w:semiHidden/>
    <w:rsid w:val="0046131B"/>
    <w:rPr>
      <w:rFonts w:ascii="Arial Narrow" w:eastAsia="Arial Narrow" w:hAnsi="Arial Narrow" w:cs="Arial Narrow"/>
      <w:b/>
      <w:bCs/>
      <w:sz w:val="20"/>
      <w:szCs w:val="20"/>
      <w:lang w:val="pt-PT"/>
    </w:rPr>
  </w:style>
  <w:style w:type="character" w:styleId="Hyperlink">
    <w:name w:val="Hyperlink"/>
    <w:basedOn w:val="Fontepargpadro"/>
    <w:uiPriority w:val="99"/>
    <w:unhideWhenUsed/>
    <w:rsid w:val="008A661E"/>
    <w:rPr>
      <w:color w:val="0000FF" w:themeColor="hyperlink"/>
      <w:u w:val="single"/>
    </w:rPr>
  </w:style>
  <w:style w:type="character" w:styleId="MenoPendente">
    <w:name w:val="Unresolved Mention"/>
    <w:basedOn w:val="Fontepargpadro"/>
    <w:uiPriority w:val="99"/>
    <w:semiHidden/>
    <w:unhideWhenUsed/>
    <w:rsid w:val="008A661E"/>
    <w:rPr>
      <w:color w:val="605E5C"/>
      <w:shd w:val="clear" w:color="auto" w:fill="E1DFDD"/>
    </w:rPr>
  </w:style>
  <w:style w:type="paragraph" w:styleId="Cabealho">
    <w:name w:val="header"/>
    <w:basedOn w:val="Normal"/>
    <w:link w:val="CabealhoChar"/>
    <w:uiPriority w:val="99"/>
    <w:unhideWhenUsed/>
    <w:rsid w:val="007E7CE5"/>
    <w:pPr>
      <w:tabs>
        <w:tab w:val="center" w:pos="4252"/>
        <w:tab w:val="right" w:pos="8504"/>
      </w:tabs>
    </w:pPr>
  </w:style>
  <w:style w:type="character" w:customStyle="1" w:styleId="CabealhoChar">
    <w:name w:val="Cabeçalho Char"/>
    <w:basedOn w:val="Fontepargpadro"/>
    <w:link w:val="Cabealho"/>
    <w:uiPriority w:val="99"/>
    <w:rsid w:val="007E7CE5"/>
    <w:rPr>
      <w:rFonts w:ascii="Arial Narrow" w:eastAsia="Arial Narrow" w:hAnsi="Arial Narrow" w:cs="Arial Narrow"/>
      <w:lang w:val="pt-PT"/>
    </w:rPr>
  </w:style>
  <w:style w:type="paragraph" w:styleId="Rodap">
    <w:name w:val="footer"/>
    <w:basedOn w:val="Normal"/>
    <w:link w:val="RodapChar"/>
    <w:unhideWhenUsed/>
    <w:rsid w:val="007E7CE5"/>
    <w:pPr>
      <w:tabs>
        <w:tab w:val="center" w:pos="4252"/>
        <w:tab w:val="right" w:pos="8504"/>
      </w:tabs>
    </w:pPr>
  </w:style>
  <w:style w:type="character" w:customStyle="1" w:styleId="RodapChar">
    <w:name w:val="Rodapé Char"/>
    <w:basedOn w:val="Fontepargpadro"/>
    <w:link w:val="Rodap"/>
    <w:rsid w:val="007E7CE5"/>
    <w:rPr>
      <w:rFonts w:ascii="Arial Narrow" w:eastAsia="Arial Narrow" w:hAnsi="Arial Narrow" w:cs="Arial Narrow"/>
      <w:lang w:val="pt-PT"/>
    </w:rPr>
  </w:style>
  <w:style w:type="numbering" w:customStyle="1" w:styleId="Estilo1">
    <w:name w:val="Estilo1"/>
    <w:uiPriority w:val="99"/>
    <w:rsid w:val="00635907"/>
    <w:pPr>
      <w:numPr>
        <w:numId w:val="1"/>
      </w:numPr>
    </w:pPr>
  </w:style>
  <w:style w:type="character" w:customStyle="1" w:styleId="CorpodetextoChar">
    <w:name w:val="Corpo de texto Char"/>
    <w:basedOn w:val="Fontepargpadro"/>
    <w:link w:val="Corpodetexto"/>
    <w:uiPriority w:val="1"/>
    <w:rsid w:val="003B5618"/>
    <w:rPr>
      <w:rFonts w:ascii="Arial Narrow" w:eastAsia="Arial Narrow" w:hAnsi="Arial Narrow" w:cs="Arial Narrow"/>
      <w:sz w:val="24"/>
      <w:szCs w:val="24"/>
      <w:lang w:val="pt-PT"/>
    </w:rPr>
  </w:style>
  <w:style w:type="character" w:styleId="TextodoEspaoReservado">
    <w:name w:val="Placeholder Text"/>
    <w:basedOn w:val="Fontepargpadro"/>
    <w:uiPriority w:val="99"/>
    <w:semiHidden/>
    <w:rsid w:val="003E2FB1"/>
    <w:rPr>
      <w:color w:val="808080"/>
    </w:rPr>
  </w:style>
  <w:style w:type="character" w:customStyle="1" w:styleId="Ttulo2Char">
    <w:name w:val="Título 2 Char"/>
    <w:basedOn w:val="Fontepargpadro"/>
    <w:link w:val="Ttulo2"/>
    <w:uiPriority w:val="9"/>
    <w:rsid w:val="00F34483"/>
    <w:rPr>
      <w:rFonts w:ascii="Arial Narrow" w:eastAsiaTheme="majorEastAsia" w:hAnsi="Arial Narrow" w:cstheme="majorBidi"/>
      <w:sz w:val="24"/>
      <w:szCs w:val="26"/>
      <w:lang w:val="pt-PT"/>
    </w:rPr>
  </w:style>
  <w:style w:type="character" w:customStyle="1" w:styleId="Ttulo1Char">
    <w:name w:val="Título 1 Char"/>
    <w:basedOn w:val="Fontepargpadro"/>
    <w:link w:val="Ttulo1"/>
    <w:uiPriority w:val="9"/>
    <w:rsid w:val="00987B04"/>
    <w:rPr>
      <w:rFonts w:ascii="Arial Narrow" w:eastAsia="Arial Narrow" w:hAnsi="Arial Narrow" w:cs="Arial Narrow"/>
      <w:b/>
      <w:bCs/>
      <w:sz w:val="24"/>
      <w:szCs w:val="24"/>
      <w:lang w:val="pt-PT"/>
    </w:rPr>
  </w:style>
  <w:style w:type="character" w:customStyle="1" w:styleId="MenoPendente1">
    <w:name w:val="Menção Pendente1"/>
    <w:basedOn w:val="Fontepargpadro"/>
    <w:uiPriority w:val="99"/>
    <w:semiHidden/>
    <w:unhideWhenUsed/>
    <w:rsid w:val="00987B04"/>
    <w:rPr>
      <w:color w:val="605E5C"/>
      <w:shd w:val="clear" w:color="auto" w:fill="E1DFDD"/>
    </w:rPr>
  </w:style>
  <w:style w:type="paragraph" w:styleId="Textodebalo">
    <w:name w:val="Balloon Text"/>
    <w:basedOn w:val="Normal"/>
    <w:link w:val="TextodebaloChar"/>
    <w:uiPriority w:val="99"/>
    <w:semiHidden/>
    <w:unhideWhenUsed/>
    <w:rsid w:val="00987B04"/>
    <w:rPr>
      <w:rFonts w:ascii="Tahoma" w:eastAsia="Arial MT" w:hAnsi="Tahoma" w:cs="Tahoma"/>
      <w:sz w:val="16"/>
      <w:szCs w:val="16"/>
    </w:rPr>
  </w:style>
  <w:style w:type="character" w:customStyle="1" w:styleId="TextodebaloChar">
    <w:name w:val="Texto de balão Char"/>
    <w:basedOn w:val="Fontepargpadro"/>
    <w:link w:val="Textodebalo"/>
    <w:uiPriority w:val="99"/>
    <w:semiHidden/>
    <w:rsid w:val="00987B04"/>
    <w:rPr>
      <w:rFonts w:ascii="Tahoma" w:eastAsia="Arial MT" w:hAnsi="Tahoma" w:cs="Tahoma"/>
      <w:sz w:val="16"/>
      <w:szCs w:val="16"/>
      <w:lang w:val="pt-PT"/>
    </w:rPr>
  </w:style>
  <w:style w:type="character" w:styleId="HiperlinkVisitado">
    <w:name w:val="FollowedHyperlink"/>
    <w:basedOn w:val="Fontepargpadro"/>
    <w:uiPriority w:val="99"/>
    <w:semiHidden/>
    <w:unhideWhenUsed/>
    <w:rsid w:val="00987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3878">
      <w:bodyDiv w:val="1"/>
      <w:marLeft w:val="0"/>
      <w:marRight w:val="0"/>
      <w:marTop w:val="0"/>
      <w:marBottom w:val="0"/>
      <w:divBdr>
        <w:top w:val="none" w:sz="0" w:space="0" w:color="auto"/>
        <w:left w:val="none" w:sz="0" w:space="0" w:color="auto"/>
        <w:bottom w:val="none" w:sz="0" w:space="0" w:color="auto"/>
        <w:right w:val="none" w:sz="0" w:space="0" w:color="auto"/>
      </w:divBdr>
    </w:div>
    <w:div w:id="182911831">
      <w:bodyDiv w:val="1"/>
      <w:marLeft w:val="0"/>
      <w:marRight w:val="0"/>
      <w:marTop w:val="0"/>
      <w:marBottom w:val="0"/>
      <w:divBdr>
        <w:top w:val="none" w:sz="0" w:space="0" w:color="auto"/>
        <w:left w:val="none" w:sz="0" w:space="0" w:color="auto"/>
        <w:bottom w:val="none" w:sz="0" w:space="0" w:color="auto"/>
        <w:right w:val="none" w:sz="0" w:space="0" w:color="auto"/>
      </w:divBdr>
    </w:div>
    <w:div w:id="194537761">
      <w:bodyDiv w:val="1"/>
      <w:marLeft w:val="0"/>
      <w:marRight w:val="0"/>
      <w:marTop w:val="0"/>
      <w:marBottom w:val="0"/>
      <w:divBdr>
        <w:top w:val="none" w:sz="0" w:space="0" w:color="auto"/>
        <w:left w:val="none" w:sz="0" w:space="0" w:color="auto"/>
        <w:bottom w:val="none" w:sz="0" w:space="0" w:color="auto"/>
        <w:right w:val="none" w:sz="0" w:space="0" w:color="auto"/>
      </w:divBdr>
    </w:div>
    <w:div w:id="202910094">
      <w:bodyDiv w:val="1"/>
      <w:marLeft w:val="0"/>
      <w:marRight w:val="0"/>
      <w:marTop w:val="0"/>
      <w:marBottom w:val="0"/>
      <w:divBdr>
        <w:top w:val="none" w:sz="0" w:space="0" w:color="auto"/>
        <w:left w:val="none" w:sz="0" w:space="0" w:color="auto"/>
        <w:bottom w:val="none" w:sz="0" w:space="0" w:color="auto"/>
        <w:right w:val="none" w:sz="0" w:space="0" w:color="auto"/>
      </w:divBdr>
    </w:div>
    <w:div w:id="246813782">
      <w:bodyDiv w:val="1"/>
      <w:marLeft w:val="0"/>
      <w:marRight w:val="0"/>
      <w:marTop w:val="0"/>
      <w:marBottom w:val="0"/>
      <w:divBdr>
        <w:top w:val="none" w:sz="0" w:space="0" w:color="auto"/>
        <w:left w:val="none" w:sz="0" w:space="0" w:color="auto"/>
        <w:bottom w:val="none" w:sz="0" w:space="0" w:color="auto"/>
        <w:right w:val="none" w:sz="0" w:space="0" w:color="auto"/>
      </w:divBdr>
    </w:div>
    <w:div w:id="358816989">
      <w:bodyDiv w:val="1"/>
      <w:marLeft w:val="0"/>
      <w:marRight w:val="0"/>
      <w:marTop w:val="0"/>
      <w:marBottom w:val="0"/>
      <w:divBdr>
        <w:top w:val="none" w:sz="0" w:space="0" w:color="auto"/>
        <w:left w:val="none" w:sz="0" w:space="0" w:color="auto"/>
        <w:bottom w:val="none" w:sz="0" w:space="0" w:color="auto"/>
        <w:right w:val="none" w:sz="0" w:space="0" w:color="auto"/>
      </w:divBdr>
    </w:div>
    <w:div w:id="448625623">
      <w:bodyDiv w:val="1"/>
      <w:marLeft w:val="0"/>
      <w:marRight w:val="0"/>
      <w:marTop w:val="0"/>
      <w:marBottom w:val="0"/>
      <w:divBdr>
        <w:top w:val="none" w:sz="0" w:space="0" w:color="auto"/>
        <w:left w:val="none" w:sz="0" w:space="0" w:color="auto"/>
        <w:bottom w:val="none" w:sz="0" w:space="0" w:color="auto"/>
        <w:right w:val="none" w:sz="0" w:space="0" w:color="auto"/>
      </w:divBdr>
    </w:div>
    <w:div w:id="496533136">
      <w:bodyDiv w:val="1"/>
      <w:marLeft w:val="0"/>
      <w:marRight w:val="0"/>
      <w:marTop w:val="0"/>
      <w:marBottom w:val="0"/>
      <w:divBdr>
        <w:top w:val="none" w:sz="0" w:space="0" w:color="auto"/>
        <w:left w:val="none" w:sz="0" w:space="0" w:color="auto"/>
        <w:bottom w:val="none" w:sz="0" w:space="0" w:color="auto"/>
        <w:right w:val="none" w:sz="0" w:space="0" w:color="auto"/>
      </w:divBdr>
    </w:div>
    <w:div w:id="604464779">
      <w:bodyDiv w:val="1"/>
      <w:marLeft w:val="0"/>
      <w:marRight w:val="0"/>
      <w:marTop w:val="0"/>
      <w:marBottom w:val="0"/>
      <w:divBdr>
        <w:top w:val="none" w:sz="0" w:space="0" w:color="auto"/>
        <w:left w:val="none" w:sz="0" w:space="0" w:color="auto"/>
        <w:bottom w:val="none" w:sz="0" w:space="0" w:color="auto"/>
        <w:right w:val="none" w:sz="0" w:space="0" w:color="auto"/>
      </w:divBdr>
    </w:div>
    <w:div w:id="676732725">
      <w:bodyDiv w:val="1"/>
      <w:marLeft w:val="0"/>
      <w:marRight w:val="0"/>
      <w:marTop w:val="0"/>
      <w:marBottom w:val="0"/>
      <w:divBdr>
        <w:top w:val="none" w:sz="0" w:space="0" w:color="auto"/>
        <w:left w:val="none" w:sz="0" w:space="0" w:color="auto"/>
        <w:bottom w:val="none" w:sz="0" w:space="0" w:color="auto"/>
        <w:right w:val="none" w:sz="0" w:space="0" w:color="auto"/>
      </w:divBdr>
    </w:div>
    <w:div w:id="679085186">
      <w:bodyDiv w:val="1"/>
      <w:marLeft w:val="0"/>
      <w:marRight w:val="0"/>
      <w:marTop w:val="0"/>
      <w:marBottom w:val="0"/>
      <w:divBdr>
        <w:top w:val="none" w:sz="0" w:space="0" w:color="auto"/>
        <w:left w:val="none" w:sz="0" w:space="0" w:color="auto"/>
        <w:bottom w:val="none" w:sz="0" w:space="0" w:color="auto"/>
        <w:right w:val="none" w:sz="0" w:space="0" w:color="auto"/>
      </w:divBdr>
    </w:div>
    <w:div w:id="810637402">
      <w:bodyDiv w:val="1"/>
      <w:marLeft w:val="0"/>
      <w:marRight w:val="0"/>
      <w:marTop w:val="0"/>
      <w:marBottom w:val="0"/>
      <w:divBdr>
        <w:top w:val="none" w:sz="0" w:space="0" w:color="auto"/>
        <w:left w:val="none" w:sz="0" w:space="0" w:color="auto"/>
        <w:bottom w:val="none" w:sz="0" w:space="0" w:color="auto"/>
        <w:right w:val="none" w:sz="0" w:space="0" w:color="auto"/>
      </w:divBdr>
    </w:div>
    <w:div w:id="816413904">
      <w:bodyDiv w:val="1"/>
      <w:marLeft w:val="0"/>
      <w:marRight w:val="0"/>
      <w:marTop w:val="0"/>
      <w:marBottom w:val="0"/>
      <w:divBdr>
        <w:top w:val="none" w:sz="0" w:space="0" w:color="auto"/>
        <w:left w:val="none" w:sz="0" w:space="0" w:color="auto"/>
        <w:bottom w:val="none" w:sz="0" w:space="0" w:color="auto"/>
        <w:right w:val="none" w:sz="0" w:space="0" w:color="auto"/>
      </w:divBdr>
    </w:div>
    <w:div w:id="890189291">
      <w:bodyDiv w:val="1"/>
      <w:marLeft w:val="0"/>
      <w:marRight w:val="0"/>
      <w:marTop w:val="0"/>
      <w:marBottom w:val="0"/>
      <w:divBdr>
        <w:top w:val="none" w:sz="0" w:space="0" w:color="auto"/>
        <w:left w:val="none" w:sz="0" w:space="0" w:color="auto"/>
        <w:bottom w:val="none" w:sz="0" w:space="0" w:color="auto"/>
        <w:right w:val="none" w:sz="0" w:space="0" w:color="auto"/>
      </w:divBdr>
    </w:div>
    <w:div w:id="932054729">
      <w:bodyDiv w:val="1"/>
      <w:marLeft w:val="0"/>
      <w:marRight w:val="0"/>
      <w:marTop w:val="0"/>
      <w:marBottom w:val="0"/>
      <w:divBdr>
        <w:top w:val="none" w:sz="0" w:space="0" w:color="auto"/>
        <w:left w:val="none" w:sz="0" w:space="0" w:color="auto"/>
        <w:bottom w:val="none" w:sz="0" w:space="0" w:color="auto"/>
        <w:right w:val="none" w:sz="0" w:space="0" w:color="auto"/>
      </w:divBdr>
    </w:div>
    <w:div w:id="968978751">
      <w:bodyDiv w:val="1"/>
      <w:marLeft w:val="0"/>
      <w:marRight w:val="0"/>
      <w:marTop w:val="0"/>
      <w:marBottom w:val="0"/>
      <w:divBdr>
        <w:top w:val="none" w:sz="0" w:space="0" w:color="auto"/>
        <w:left w:val="none" w:sz="0" w:space="0" w:color="auto"/>
        <w:bottom w:val="none" w:sz="0" w:space="0" w:color="auto"/>
        <w:right w:val="none" w:sz="0" w:space="0" w:color="auto"/>
      </w:divBdr>
    </w:div>
    <w:div w:id="979501467">
      <w:bodyDiv w:val="1"/>
      <w:marLeft w:val="0"/>
      <w:marRight w:val="0"/>
      <w:marTop w:val="0"/>
      <w:marBottom w:val="0"/>
      <w:divBdr>
        <w:top w:val="none" w:sz="0" w:space="0" w:color="auto"/>
        <w:left w:val="none" w:sz="0" w:space="0" w:color="auto"/>
        <w:bottom w:val="none" w:sz="0" w:space="0" w:color="auto"/>
        <w:right w:val="none" w:sz="0" w:space="0" w:color="auto"/>
      </w:divBdr>
    </w:div>
    <w:div w:id="1003509424">
      <w:bodyDiv w:val="1"/>
      <w:marLeft w:val="0"/>
      <w:marRight w:val="0"/>
      <w:marTop w:val="0"/>
      <w:marBottom w:val="0"/>
      <w:divBdr>
        <w:top w:val="none" w:sz="0" w:space="0" w:color="auto"/>
        <w:left w:val="none" w:sz="0" w:space="0" w:color="auto"/>
        <w:bottom w:val="none" w:sz="0" w:space="0" w:color="auto"/>
        <w:right w:val="none" w:sz="0" w:space="0" w:color="auto"/>
      </w:divBdr>
    </w:div>
    <w:div w:id="1288660594">
      <w:bodyDiv w:val="1"/>
      <w:marLeft w:val="0"/>
      <w:marRight w:val="0"/>
      <w:marTop w:val="0"/>
      <w:marBottom w:val="0"/>
      <w:divBdr>
        <w:top w:val="none" w:sz="0" w:space="0" w:color="auto"/>
        <w:left w:val="none" w:sz="0" w:space="0" w:color="auto"/>
        <w:bottom w:val="none" w:sz="0" w:space="0" w:color="auto"/>
        <w:right w:val="none" w:sz="0" w:space="0" w:color="auto"/>
      </w:divBdr>
    </w:div>
    <w:div w:id="1291013593">
      <w:bodyDiv w:val="1"/>
      <w:marLeft w:val="0"/>
      <w:marRight w:val="0"/>
      <w:marTop w:val="0"/>
      <w:marBottom w:val="0"/>
      <w:divBdr>
        <w:top w:val="none" w:sz="0" w:space="0" w:color="auto"/>
        <w:left w:val="none" w:sz="0" w:space="0" w:color="auto"/>
        <w:bottom w:val="none" w:sz="0" w:space="0" w:color="auto"/>
        <w:right w:val="none" w:sz="0" w:space="0" w:color="auto"/>
      </w:divBdr>
    </w:div>
    <w:div w:id="1497764650">
      <w:bodyDiv w:val="1"/>
      <w:marLeft w:val="0"/>
      <w:marRight w:val="0"/>
      <w:marTop w:val="0"/>
      <w:marBottom w:val="0"/>
      <w:divBdr>
        <w:top w:val="none" w:sz="0" w:space="0" w:color="auto"/>
        <w:left w:val="none" w:sz="0" w:space="0" w:color="auto"/>
        <w:bottom w:val="none" w:sz="0" w:space="0" w:color="auto"/>
        <w:right w:val="none" w:sz="0" w:space="0" w:color="auto"/>
      </w:divBdr>
    </w:div>
    <w:div w:id="1540781366">
      <w:bodyDiv w:val="1"/>
      <w:marLeft w:val="0"/>
      <w:marRight w:val="0"/>
      <w:marTop w:val="0"/>
      <w:marBottom w:val="0"/>
      <w:divBdr>
        <w:top w:val="none" w:sz="0" w:space="0" w:color="auto"/>
        <w:left w:val="none" w:sz="0" w:space="0" w:color="auto"/>
        <w:bottom w:val="none" w:sz="0" w:space="0" w:color="auto"/>
        <w:right w:val="none" w:sz="0" w:space="0" w:color="auto"/>
      </w:divBdr>
    </w:div>
    <w:div w:id="1565217762">
      <w:bodyDiv w:val="1"/>
      <w:marLeft w:val="0"/>
      <w:marRight w:val="0"/>
      <w:marTop w:val="0"/>
      <w:marBottom w:val="0"/>
      <w:divBdr>
        <w:top w:val="none" w:sz="0" w:space="0" w:color="auto"/>
        <w:left w:val="none" w:sz="0" w:space="0" w:color="auto"/>
        <w:bottom w:val="none" w:sz="0" w:space="0" w:color="auto"/>
        <w:right w:val="none" w:sz="0" w:space="0" w:color="auto"/>
      </w:divBdr>
    </w:div>
    <w:div w:id="1570071121">
      <w:bodyDiv w:val="1"/>
      <w:marLeft w:val="0"/>
      <w:marRight w:val="0"/>
      <w:marTop w:val="0"/>
      <w:marBottom w:val="0"/>
      <w:divBdr>
        <w:top w:val="none" w:sz="0" w:space="0" w:color="auto"/>
        <w:left w:val="none" w:sz="0" w:space="0" w:color="auto"/>
        <w:bottom w:val="none" w:sz="0" w:space="0" w:color="auto"/>
        <w:right w:val="none" w:sz="0" w:space="0" w:color="auto"/>
      </w:divBdr>
    </w:div>
    <w:div w:id="1637098289">
      <w:bodyDiv w:val="1"/>
      <w:marLeft w:val="0"/>
      <w:marRight w:val="0"/>
      <w:marTop w:val="0"/>
      <w:marBottom w:val="0"/>
      <w:divBdr>
        <w:top w:val="none" w:sz="0" w:space="0" w:color="auto"/>
        <w:left w:val="none" w:sz="0" w:space="0" w:color="auto"/>
        <w:bottom w:val="none" w:sz="0" w:space="0" w:color="auto"/>
        <w:right w:val="none" w:sz="0" w:space="0" w:color="auto"/>
      </w:divBdr>
    </w:div>
    <w:div w:id="1759323573">
      <w:bodyDiv w:val="1"/>
      <w:marLeft w:val="0"/>
      <w:marRight w:val="0"/>
      <w:marTop w:val="0"/>
      <w:marBottom w:val="0"/>
      <w:divBdr>
        <w:top w:val="none" w:sz="0" w:space="0" w:color="auto"/>
        <w:left w:val="none" w:sz="0" w:space="0" w:color="auto"/>
        <w:bottom w:val="none" w:sz="0" w:space="0" w:color="auto"/>
        <w:right w:val="none" w:sz="0" w:space="0" w:color="auto"/>
      </w:divBdr>
    </w:div>
    <w:div w:id="1844733506">
      <w:bodyDiv w:val="1"/>
      <w:marLeft w:val="0"/>
      <w:marRight w:val="0"/>
      <w:marTop w:val="0"/>
      <w:marBottom w:val="0"/>
      <w:divBdr>
        <w:top w:val="none" w:sz="0" w:space="0" w:color="auto"/>
        <w:left w:val="none" w:sz="0" w:space="0" w:color="auto"/>
        <w:bottom w:val="none" w:sz="0" w:space="0" w:color="auto"/>
        <w:right w:val="none" w:sz="0" w:space="0" w:color="auto"/>
      </w:divBdr>
    </w:div>
    <w:div w:id="1945188701">
      <w:bodyDiv w:val="1"/>
      <w:marLeft w:val="0"/>
      <w:marRight w:val="0"/>
      <w:marTop w:val="0"/>
      <w:marBottom w:val="0"/>
      <w:divBdr>
        <w:top w:val="none" w:sz="0" w:space="0" w:color="auto"/>
        <w:left w:val="none" w:sz="0" w:space="0" w:color="auto"/>
        <w:bottom w:val="none" w:sz="0" w:space="0" w:color="auto"/>
        <w:right w:val="none" w:sz="0" w:space="0" w:color="auto"/>
      </w:divBdr>
    </w:div>
    <w:div w:id="1999796623">
      <w:bodyDiv w:val="1"/>
      <w:marLeft w:val="0"/>
      <w:marRight w:val="0"/>
      <w:marTop w:val="0"/>
      <w:marBottom w:val="0"/>
      <w:divBdr>
        <w:top w:val="none" w:sz="0" w:space="0" w:color="auto"/>
        <w:left w:val="none" w:sz="0" w:space="0" w:color="auto"/>
        <w:bottom w:val="none" w:sz="0" w:space="0" w:color="auto"/>
        <w:right w:val="none" w:sz="0" w:space="0" w:color="auto"/>
      </w:divBdr>
    </w:div>
    <w:div w:id="2048136212">
      <w:bodyDiv w:val="1"/>
      <w:marLeft w:val="0"/>
      <w:marRight w:val="0"/>
      <w:marTop w:val="0"/>
      <w:marBottom w:val="0"/>
      <w:divBdr>
        <w:top w:val="none" w:sz="0" w:space="0" w:color="auto"/>
        <w:left w:val="none" w:sz="0" w:space="0" w:color="auto"/>
        <w:bottom w:val="none" w:sz="0" w:space="0" w:color="auto"/>
        <w:right w:val="none" w:sz="0" w:space="0" w:color="auto"/>
      </w:divBdr>
    </w:div>
    <w:div w:id="2057123328">
      <w:bodyDiv w:val="1"/>
      <w:marLeft w:val="0"/>
      <w:marRight w:val="0"/>
      <w:marTop w:val="0"/>
      <w:marBottom w:val="0"/>
      <w:divBdr>
        <w:top w:val="none" w:sz="0" w:space="0" w:color="auto"/>
        <w:left w:val="none" w:sz="0" w:space="0" w:color="auto"/>
        <w:bottom w:val="none" w:sz="0" w:space="0" w:color="auto"/>
        <w:right w:val="none" w:sz="0" w:space="0" w:color="auto"/>
      </w:divBdr>
    </w:div>
    <w:div w:id="2072731082">
      <w:bodyDiv w:val="1"/>
      <w:marLeft w:val="0"/>
      <w:marRight w:val="0"/>
      <w:marTop w:val="0"/>
      <w:marBottom w:val="0"/>
      <w:divBdr>
        <w:top w:val="none" w:sz="0" w:space="0" w:color="auto"/>
        <w:left w:val="none" w:sz="0" w:space="0" w:color="auto"/>
        <w:bottom w:val="none" w:sz="0" w:space="0" w:color="auto"/>
        <w:right w:val="none" w:sz="0" w:space="0" w:color="auto"/>
      </w:divBdr>
    </w:div>
    <w:div w:id="211609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A90C-8BB3-4B82-8C0F-5B9CE0CB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24461</Words>
  <Characters>132094</Characters>
  <DocSecurity>0</DocSecurity>
  <Lines>1100</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2023-12-01T06:30:00Z</cp:lastPrinted>
  <dcterms:created xsi:type="dcterms:W3CDTF">2023-12-01T06:31:00Z</dcterms:created>
  <dcterms:modified xsi:type="dcterms:W3CDTF">2023-12-01T06:32:00Z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2010</vt:lpwstr>
  </property>
  <property fmtid="{D5CDD505-2E9C-101B-9397-08002B2CF9AE}" pid="4" name="LastSaved">
    <vt:filetime>2023-09-13T00:00:00Z</vt:filetime>
  </property>
  <property fmtid="{D5CDD505-2E9C-101B-9397-08002B2CF9AE}" pid="5" name="Producer">
    <vt:lpwstr>Microsoft® Word 2010</vt:lpwstr>
  </property>
</Properties>
</file>