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2D9326EA"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p>
    <w:p w14:paraId="172CA8E6" w14:textId="20BC8C12"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B1231C">
        <w:rPr>
          <w:rFonts w:ascii="Arial Narrow" w:eastAsia="Calibri" w:hAnsi="Arial Narrow" w:cs="Calibri"/>
        </w:rPr>
        <w:t>22.184/2024</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5C5B8059"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8225F8">
        <w:rPr>
          <w:rFonts w:ascii="Arial Narrow" w:eastAsia="Calibri" w:hAnsi="Arial Narrow" w:cs="Calibri"/>
        </w:rPr>
        <w:t>07/03/2025</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OPTANTE PELO SIMPLES? SIM (    )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57EB4056" w:rsidR="002546B9" w:rsidRPr="00F45BF7" w:rsidRDefault="004678B4" w:rsidP="002546B9">
      <w:pPr>
        <w:tabs>
          <w:tab w:val="left" w:pos="5873"/>
        </w:tabs>
        <w:spacing w:before="241"/>
        <w:ind w:right="-81"/>
        <w:jc w:val="both"/>
        <w:rPr>
          <w:rFonts w:ascii="Arial Narrow" w:hAnsi="Arial Narrow"/>
          <w:b/>
        </w:rPr>
      </w:pPr>
      <w:r>
        <w:rPr>
          <w:rFonts w:ascii="Arial Narrow" w:hAnsi="Arial Narrow"/>
          <w:b/>
        </w:rPr>
        <w:t>AMPLA CONCORRÊNCIA</w:t>
      </w:r>
    </w:p>
    <w:tbl>
      <w:tblPr>
        <w:tblStyle w:val="Tabelacomgrade"/>
        <w:tblW w:w="0" w:type="auto"/>
        <w:jc w:val="center"/>
        <w:tblLook w:val="04A0" w:firstRow="1" w:lastRow="0" w:firstColumn="1" w:lastColumn="0" w:noHBand="0" w:noVBand="1"/>
      </w:tblPr>
      <w:tblGrid>
        <w:gridCol w:w="687"/>
        <w:gridCol w:w="818"/>
        <w:gridCol w:w="1113"/>
        <w:gridCol w:w="3098"/>
        <w:gridCol w:w="1345"/>
        <w:gridCol w:w="1259"/>
        <w:gridCol w:w="1308"/>
      </w:tblGrid>
      <w:tr w:rsidR="002A5797" w:rsidRPr="00F45BF7" w14:paraId="5FB96D92" w14:textId="6636D060" w:rsidTr="002A5797">
        <w:trPr>
          <w:jc w:val="center"/>
        </w:trPr>
        <w:tc>
          <w:tcPr>
            <w:tcW w:w="607" w:type="dxa"/>
            <w:vAlign w:val="center"/>
          </w:tcPr>
          <w:p w14:paraId="3EC88A23"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ITEM</w:t>
            </w:r>
          </w:p>
        </w:tc>
        <w:tc>
          <w:tcPr>
            <w:tcW w:w="741" w:type="dxa"/>
            <w:vAlign w:val="center"/>
          </w:tcPr>
          <w:p w14:paraId="2E682DAB" w14:textId="59C34722"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QTD</w:t>
            </w:r>
          </w:p>
        </w:tc>
        <w:tc>
          <w:tcPr>
            <w:tcW w:w="1032" w:type="dxa"/>
            <w:vAlign w:val="center"/>
          </w:tcPr>
          <w:p w14:paraId="6DACC180"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UNIDADE</w:t>
            </w:r>
          </w:p>
        </w:tc>
        <w:tc>
          <w:tcPr>
            <w:tcW w:w="3398" w:type="dxa"/>
            <w:vAlign w:val="center"/>
          </w:tcPr>
          <w:p w14:paraId="1788372D"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DESCRIÇÃO</w:t>
            </w:r>
          </w:p>
        </w:tc>
        <w:tc>
          <w:tcPr>
            <w:tcW w:w="1418" w:type="dxa"/>
            <w:vAlign w:val="center"/>
          </w:tcPr>
          <w:p w14:paraId="143F834E" w14:textId="47FF4A08"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MARCA</w:t>
            </w:r>
          </w:p>
        </w:tc>
        <w:tc>
          <w:tcPr>
            <w:tcW w:w="1276" w:type="dxa"/>
            <w:vAlign w:val="center"/>
          </w:tcPr>
          <w:p w14:paraId="6C87472D" w14:textId="3F242445"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UNITÁRIO</w:t>
            </w:r>
          </w:p>
        </w:tc>
        <w:tc>
          <w:tcPr>
            <w:tcW w:w="1382" w:type="dxa"/>
            <w:vAlign w:val="center"/>
          </w:tcPr>
          <w:p w14:paraId="5FE4ECC8" w14:textId="6890486D"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TOTAL</w:t>
            </w:r>
          </w:p>
        </w:tc>
      </w:tr>
      <w:tr w:rsidR="002A5797" w:rsidRPr="00F45BF7" w14:paraId="06595C6A" w14:textId="6C5CA2CC" w:rsidTr="002A5797">
        <w:trPr>
          <w:trHeight w:val="1122"/>
          <w:jc w:val="center"/>
        </w:trPr>
        <w:tc>
          <w:tcPr>
            <w:tcW w:w="607" w:type="dxa"/>
            <w:vAlign w:val="center"/>
          </w:tcPr>
          <w:p w14:paraId="67AD6B07" w14:textId="77777777" w:rsidR="002A5797" w:rsidRPr="00F45BF7" w:rsidRDefault="002A5797" w:rsidP="00A33577">
            <w:pPr>
              <w:pStyle w:val="Corpodetexto"/>
              <w:tabs>
                <w:tab w:val="left" w:pos="5159"/>
              </w:tabs>
              <w:ind w:right="-81"/>
              <w:jc w:val="center"/>
              <w:rPr>
                <w:rFonts w:ascii="Arial Narrow" w:hAnsi="Arial Narrow"/>
                <w:sz w:val="24"/>
                <w:szCs w:val="24"/>
                <w:lang w:val="pt-BR"/>
              </w:rPr>
            </w:pPr>
            <w:r w:rsidRPr="00F45BF7">
              <w:rPr>
                <w:rFonts w:ascii="Arial Narrow" w:hAnsi="Arial Narrow"/>
                <w:sz w:val="24"/>
                <w:szCs w:val="24"/>
                <w:lang w:val="pt-BR"/>
              </w:rPr>
              <w:t>01</w:t>
            </w:r>
          </w:p>
        </w:tc>
        <w:tc>
          <w:tcPr>
            <w:tcW w:w="741" w:type="dxa"/>
            <w:vAlign w:val="center"/>
          </w:tcPr>
          <w:p w14:paraId="02EFE874" w14:textId="430FE54C" w:rsidR="002A5797" w:rsidRPr="00F45BF7" w:rsidRDefault="004678B4" w:rsidP="00A33577">
            <w:pPr>
              <w:pStyle w:val="Corpodetexto"/>
              <w:tabs>
                <w:tab w:val="left" w:pos="5159"/>
              </w:tabs>
              <w:ind w:right="-81"/>
              <w:jc w:val="center"/>
              <w:rPr>
                <w:rFonts w:ascii="Arial Narrow" w:hAnsi="Arial Narrow"/>
                <w:sz w:val="24"/>
                <w:szCs w:val="24"/>
                <w:lang w:val="pt-BR"/>
              </w:rPr>
            </w:pPr>
            <w:r>
              <w:rPr>
                <w:rFonts w:ascii="Arial Narrow" w:hAnsi="Arial Narrow"/>
                <w:sz w:val="24"/>
                <w:szCs w:val="24"/>
                <w:lang w:val="pt-BR"/>
              </w:rPr>
              <w:t>10.000</w:t>
            </w:r>
          </w:p>
        </w:tc>
        <w:tc>
          <w:tcPr>
            <w:tcW w:w="1032" w:type="dxa"/>
            <w:vAlign w:val="center"/>
          </w:tcPr>
          <w:p w14:paraId="48B555C0" w14:textId="77777777" w:rsidR="002A5797" w:rsidRPr="00F45BF7" w:rsidRDefault="002A5797" w:rsidP="00A33577">
            <w:pPr>
              <w:pStyle w:val="Corpodetexto"/>
              <w:tabs>
                <w:tab w:val="left" w:pos="5159"/>
              </w:tabs>
              <w:ind w:right="-81"/>
              <w:jc w:val="center"/>
              <w:rPr>
                <w:rFonts w:ascii="Arial Narrow" w:hAnsi="Arial Narrow"/>
                <w:sz w:val="24"/>
                <w:szCs w:val="24"/>
                <w:lang w:val="pt-BR"/>
              </w:rPr>
            </w:pPr>
            <w:r w:rsidRPr="00F45BF7">
              <w:rPr>
                <w:rFonts w:ascii="Arial Narrow" w:hAnsi="Arial Narrow"/>
                <w:sz w:val="24"/>
                <w:szCs w:val="24"/>
                <w:lang w:val="pt-BR"/>
              </w:rPr>
              <w:t>LITRO</w:t>
            </w:r>
          </w:p>
        </w:tc>
        <w:tc>
          <w:tcPr>
            <w:tcW w:w="3398" w:type="dxa"/>
            <w:vAlign w:val="center"/>
          </w:tcPr>
          <w:p w14:paraId="6FA775A6" w14:textId="77777777" w:rsidR="002A5797" w:rsidRPr="00F45BF7" w:rsidRDefault="002A5797" w:rsidP="00A33577">
            <w:pPr>
              <w:pStyle w:val="Default"/>
              <w:jc w:val="both"/>
              <w:rPr>
                <w:rFonts w:ascii="Arial Narrow" w:hAnsi="Arial Narrow"/>
              </w:rPr>
            </w:pPr>
            <w:r w:rsidRPr="00F45BF7">
              <w:rPr>
                <w:rFonts w:ascii="Arial Narrow" w:hAnsi="Arial Narrow"/>
              </w:rPr>
              <w:t xml:space="preserve">LEITE INTEGRAL LONGA VIDA UHT: Ingredientes: leite integral padronizado com 3% de gordura e estabilizantes. NÃO CONTÉM GLÚTEN. O produto deverá estar de acordo com a Legislação vigente. Embalagem Primária: Embalagem cartonada asséptica contendo 1 (um) litro do produto. Reembalados em caixa de papelão com 12 (doze) litros, contendo nome do fabricante, marca, peso líquido, número do registro SIM (Serviço de Inspeção Mundial), ou SIE (Sistema de Inspeção Estadual, ou SIF (Serviço de Inspeção Federal), ou SISBI – POA (Sistema Brasileira de Inspeção de Produtos de Origem Animal). </w:t>
            </w:r>
            <w:r w:rsidRPr="00F45BF7">
              <w:rPr>
                <w:rFonts w:ascii="Arial Narrow" w:hAnsi="Arial Narrow"/>
              </w:rPr>
              <w:lastRenderedPageBreak/>
              <w:t>Prazo de validade: mínimo de 04 (quatro) meses a partir da data de fabricação que não poderá ser superior a 15 (quinze) dias na data de entrega.</w:t>
            </w:r>
          </w:p>
        </w:tc>
        <w:tc>
          <w:tcPr>
            <w:tcW w:w="1418" w:type="dxa"/>
          </w:tcPr>
          <w:p w14:paraId="187CCD2B" w14:textId="77777777" w:rsidR="002A5797" w:rsidRPr="00F45BF7" w:rsidRDefault="002A5797" w:rsidP="00A33577">
            <w:pPr>
              <w:pStyle w:val="Default"/>
              <w:jc w:val="both"/>
              <w:rPr>
                <w:rFonts w:ascii="Arial Narrow" w:hAnsi="Arial Narrow"/>
              </w:rPr>
            </w:pPr>
          </w:p>
        </w:tc>
        <w:tc>
          <w:tcPr>
            <w:tcW w:w="1276" w:type="dxa"/>
          </w:tcPr>
          <w:p w14:paraId="6C40CDB2" w14:textId="77777777" w:rsidR="002A5797" w:rsidRPr="00F45BF7" w:rsidRDefault="002A5797" w:rsidP="00A33577">
            <w:pPr>
              <w:pStyle w:val="Default"/>
              <w:jc w:val="both"/>
              <w:rPr>
                <w:rFonts w:ascii="Arial Narrow" w:hAnsi="Arial Narrow"/>
              </w:rPr>
            </w:pPr>
          </w:p>
        </w:tc>
        <w:tc>
          <w:tcPr>
            <w:tcW w:w="1382" w:type="dxa"/>
          </w:tcPr>
          <w:p w14:paraId="38DE6CC3" w14:textId="77777777" w:rsidR="002A5797" w:rsidRPr="00F45BF7" w:rsidRDefault="002A5797" w:rsidP="00A33577">
            <w:pPr>
              <w:pStyle w:val="Default"/>
              <w:jc w:val="both"/>
              <w:rPr>
                <w:rFonts w:ascii="Arial Narrow" w:hAnsi="Arial Narrow"/>
              </w:rPr>
            </w:pPr>
          </w:p>
        </w:tc>
      </w:tr>
    </w:tbl>
    <w:p w14:paraId="0BCD0A71" w14:textId="77777777" w:rsidR="002546B9" w:rsidRDefault="002546B9" w:rsidP="002546B9">
      <w:pPr>
        <w:pStyle w:val="Corpodetexto"/>
        <w:spacing w:before="120" w:after="0" w:line="240" w:lineRule="auto"/>
        <w:rPr>
          <w:rFonts w:ascii="Arial Narrow" w:hAnsi="Arial Narrow"/>
          <w:sz w:val="24"/>
          <w:szCs w:val="24"/>
          <w:lang w:val="pt-BR"/>
        </w:rPr>
      </w:pPr>
    </w:p>
    <w:p w14:paraId="5F3E28C6" w14:textId="6CB48FDA"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VALOR TOTAL (POR EXTENSO):......................................................................................</w:t>
      </w:r>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0B12A6">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0B12A6">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444AA12C" w:rsidR="006D1FF3" w:rsidRPr="00F45BF7" w:rsidRDefault="00283F11" w:rsidP="000B12A6">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838C9" w:rsidRPr="00F45BF7">
        <w:rPr>
          <w:rFonts w:ascii="Arial Narrow" w:hAnsi="Arial Narrow"/>
        </w:rPr>
        <w:t>05 (cinco)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1A29AF55" w14:textId="354200D6" w:rsidR="00AF6E2A" w:rsidRPr="00F45BF7" w:rsidRDefault="00283F11" w:rsidP="000B12A6">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 xml:space="preserve">: </w:t>
      </w:r>
      <w:r w:rsidRPr="00F45BF7">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F45BF7">
        <w:rPr>
          <w:rFonts w:ascii="Arial Narrow" w:eastAsia="Calibri" w:hAnsi="Arial Narrow" w:cs="Calibri"/>
          <w:color w:val="000000"/>
        </w:rPr>
        <w:t>;</w:t>
      </w:r>
    </w:p>
    <w:p w14:paraId="170C09BB" w14:textId="0221ADA2" w:rsidR="00AF6E2A" w:rsidRPr="00F45BF7" w:rsidRDefault="00283F11" w:rsidP="000B12A6">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02 (dois</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0B12A6">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0B12A6">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0B12A6">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12E1AA3C" w:rsidR="006D1FF3" w:rsidRPr="00F45BF7" w:rsidRDefault="008225F8"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Pr>
          <w:rFonts w:ascii="Arial Narrow" w:eastAsia="Calibri" w:hAnsi="Arial Narrow" w:cs="Calibri"/>
          <w:b/>
        </w:rPr>
        <w:t>007/2025</w:t>
      </w:r>
    </w:p>
    <w:p w14:paraId="43422A83" w14:textId="1D16FF6C"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B1231C">
        <w:rPr>
          <w:rFonts w:ascii="Arial Narrow" w:eastAsia="Calibri" w:hAnsi="Arial Narrow" w:cs="Calibri"/>
          <w:b/>
        </w:rPr>
        <w:t>22.184/2024</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29A39B58" w:rsidR="006D1FF3" w:rsidRPr="00F45BF7" w:rsidRDefault="008225F8"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Pr>
          <w:rFonts w:ascii="Arial Narrow" w:eastAsia="Calibri" w:hAnsi="Arial Narrow" w:cs="Calibri"/>
          <w:b/>
        </w:rPr>
        <w:t>007/2025</w:t>
      </w:r>
    </w:p>
    <w:p w14:paraId="5989B6B3" w14:textId="546E9BA7"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B1231C">
        <w:rPr>
          <w:rFonts w:ascii="Arial Narrow" w:eastAsia="Calibri" w:hAnsi="Arial Narrow" w:cs="Calibri"/>
          <w:b/>
        </w:rPr>
        <w:t>22.184/2024</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6DDB5166"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8225F8">
        <w:rPr>
          <w:rFonts w:ascii="Arial Narrow" w:eastAsia="Times New Roman" w:hAnsi="Arial Narrow" w:cs="Tahoma"/>
        </w:rPr>
        <w:t>007/2025</w:t>
      </w:r>
      <w:r w:rsidRPr="00F45BF7">
        <w:rPr>
          <w:rFonts w:ascii="Arial Narrow" w:eastAsia="Times New Roman" w:hAnsi="Arial Narrow" w:cs="Tahoma"/>
        </w:rPr>
        <w:t>,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0B12A6">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0B12A6">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0B12A6">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F45BF7" w:rsidRDefault="00084038" w:rsidP="000B12A6">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0697929E" w:rsidR="00084038" w:rsidRPr="00F45BF7" w:rsidRDefault="00084038" w:rsidP="000B12A6">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 xml:space="preserve">Que até a presente data, não </w:t>
      </w:r>
      <w:r w:rsidR="00B1231C" w:rsidRPr="00F45BF7">
        <w:rPr>
          <w:rFonts w:ascii="Arial Narrow" w:eastAsia="Times New Roman" w:hAnsi="Arial Narrow" w:cs="Tahoma"/>
        </w:rPr>
        <w:t>possuí</w:t>
      </w:r>
      <w:r w:rsidR="00B1231C">
        <w:rPr>
          <w:rFonts w:ascii="Arial Narrow" w:eastAsia="Times New Roman" w:hAnsi="Arial Narrow" w:cs="Tahoma"/>
        </w:rPr>
        <w:t>mos</w:t>
      </w:r>
      <w:r w:rsidRPr="00F45BF7">
        <w:rPr>
          <w:rFonts w:ascii="Arial Narrow" w:eastAsia="Times New Roman" w:hAnsi="Arial Narrow" w:cs="Tahoma"/>
        </w:rPr>
        <w:t xml:space="preserve">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2D2C3C68" w:rsidR="006D1FF3" w:rsidRPr="00F45BF7" w:rsidRDefault="008225F8"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Pr>
          <w:rFonts w:ascii="Arial Narrow" w:eastAsia="Calibri" w:hAnsi="Arial Narrow" w:cs="Calibri"/>
          <w:b/>
        </w:rPr>
        <w:t>007/2025</w:t>
      </w:r>
    </w:p>
    <w:p w14:paraId="155AD4D3" w14:textId="32465EEC"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B1231C">
        <w:rPr>
          <w:rFonts w:ascii="Arial Narrow" w:eastAsia="Calibri" w:hAnsi="Arial Narrow" w:cs="Calibri"/>
          <w:b/>
        </w:rPr>
        <w:t>22.184/2024</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0C2EABA9"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8225F8">
        <w:rPr>
          <w:rFonts w:ascii="Arial Narrow" w:eastAsia="Calibri" w:hAnsi="Arial Narrow" w:cs="Calibri"/>
          <w:b/>
        </w:rPr>
        <w:t>007/2025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35F3D720"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593D3206"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07D0047D"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027098C9"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469945E6"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r w:rsidR="007A4F95" w:rsidRPr="00F45BF7">
        <w:rPr>
          <w:rFonts w:ascii="Arial Narrow" w:eastAsia="Calibri" w:hAnsi="Arial Narrow" w:cs="Calibri"/>
          <w:b/>
        </w:rPr>
        <w:t xml:space="preserve"> </w:t>
      </w:r>
      <w:r w:rsidR="007A4F95" w:rsidRPr="00F45BF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1269B091"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de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w:t>
      </w:r>
      <w:r w:rsidR="008225F8">
        <w:rPr>
          <w:rFonts w:ascii="Arial Narrow" w:eastAsia="Calibri" w:hAnsi="Arial Narrow" w:cs="Calibri"/>
        </w:rPr>
        <w:t>5</w:t>
      </w:r>
      <w:r w:rsidRPr="00F45BF7">
        <w:rPr>
          <w:rFonts w:ascii="Arial Narrow" w:eastAsia="Calibri" w:hAnsi="Arial Narrow" w:cs="Calibri"/>
        </w:rPr>
        <w:t>.</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5DC2C7A0"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p>
    <w:p w14:paraId="4A00E8E5" w14:textId="30239CD9"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B1231C">
        <w:rPr>
          <w:rFonts w:ascii="Arial Narrow" w:eastAsia="Calibri" w:hAnsi="Arial Narrow" w:cs="Calibri"/>
          <w:b/>
        </w:rPr>
        <w:t>22.184/2024</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3E3FC10"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w:t>
      </w:r>
      <w:r w:rsidR="00B1231C">
        <w:rPr>
          <w:rFonts w:ascii="Arial Narrow" w:eastAsia="Calibri" w:hAnsi="Arial Narrow" w:cs="Calibri"/>
          <w:u w:val="single"/>
        </w:rPr>
        <w:t>UNIPESSOAL</w:t>
      </w:r>
      <w:r w:rsidRPr="00F45BF7">
        <w:rPr>
          <w:rFonts w:ascii="Arial Narrow" w:eastAsia="Calibri" w:hAnsi="Arial Narrow" w:cs="Calibri"/>
          <w:u w:val="single"/>
        </w:rPr>
        <w:t xml:space="preserve">,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0E33FC08"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670224">
        <w:rPr>
          <w:rFonts w:ascii="Arial Narrow" w:eastAsia="Calibri" w:hAnsi="Arial Narrow" w:cs="Calibri"/>
        </w:rPr>
        <w:t xml:space="preserve">com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7B588509"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670224">
        <w:rPr>
          <w:rFonts w:ascii="Arial Narrow" w:eastAsia="Calibri" w:hAnsi="Arial Narrow" w:cs="Calibri"/>
        </w:rPr>
        <w:t xml:space="preserve">com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0B12A6">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epp,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0B12A6">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epp,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5610951F"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p>
    <w:p w14:paraId="366FB818" w14:textId="2C420D80"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B1231C">
        <w:rPr>
          <w:rFonts w:ascii="Arial Narrow" w:eastAsia="Calibri" w:hAnsi="Arial Narrow" w:cs="Calibri"/>
          <w:b/>
        </w:rPr>
        <w:t>22.184/2024</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 em, ___ de _________ de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06658A72"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8225F8">
        <w:rPr>
          <w:rFonts w:ascii="Arial Narrow" w:eastAsia="Calibri" w:hAnsi="Arial Narrow" w:cs="Calibri"/>
          <w:b/>
        </w:rPr>
        <w:t>007/2025</w:t>
      </w:r>
    </w:p>
    <w:p w14:paraId="0399D1A0" w14:textId="6B487075"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B1231C">
        <w:rPr>
          <w:rFonts w:ascii="Arial Narrow" w:eastAsia="Calibri" w:hAnsi="Arial Narrow" w:cs="Calibri"/>
          <w:b/>
        </w:rPr>
        <w:t>22.184/2024</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55F25FFA"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w:t>
      </w:r>
      <w:proofErr w:type="gramStart"/>
      <w:r w:rsidRPr="00F45BF7">
        <w:rPr>
          <w:rFonts w:ascii="Arial Narrow" w:eastAsia="Calibri" w:hAnsi="Arial Narrow" w:cs="Calibri"/>
        </w:rPr>
        <w:t>razão</w:t>
      </w:r>
      <w:proofErr w:type="gramEnd"/>
      <w:r w:rsidRPr="00F45BF7">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8225F8">
        <w:rPr>
          <w:rFonts w:ascii="Arial Narrow" w:eastAsia="Calibri" w:hAnsi="Arial Narrow" w:cs="Calibri"/>
          <w:b/>
        </w:rPr>
        <w:t>007/2025.</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4465ED5F"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w:t>
      </w:r>
      <w:r w:rsidR="008225F8">
        <w:rPr>
          <w:rFonts w:ascii="Arial Narrow" w:eastAsia="Calibri" w:hAnsi="Arial Narrow" w:cs="Calibri"/>
        </w:rPr>
        <w:t>5</w:t>
      </w:r>
      <w:r w:rsidR="000B0475" w:rsidRPr="00F45BF7">
        <w:rPr>
          <w:rFonts w:ascii="Arial Narrow" w:eastAsia="Calibri" w:hAnsi="Arial Narrow" w:cs="Calibri"/>
        </w:rPr>
        <w:t>.</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 xml:space="preserve">TERMO DE CONTRATO DE COMPRA Nº ......../....,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3ED3D146"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inscrita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r w:rsidRPr="00F45BF7">
        <w:rPr>
          <w:rFonts w:ascii="Arial Narrow" w:eastAsia="Calibri" w:hAnsi="Arial Narrow" w:cs="Calibri"/>
          <w:color w:val="000000"/>
        </w:rPr>
        <w:t>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8225F8">
        <w:rPr>
          <w:rFonts w:ascii="Arial Narrow" w:eastAsia="Calibri" w:hAnsi="Arial Narrow" w:cs="Calibri"/>
          <w:color w:val="000000"/>
        </w:rPr>
        <w:t>007/2025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0F3FEF6C" w:rsidR="006D1FF3" w:rsidRPr="00F45BF7" w:rsidRDefault="0002120B" w:rsidP="000B12A6">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9B15A8" w:rsidRPr="00F45BF7">
        <w:rPr>
          <w:rFonts w:ascii="Arial Narrow" w:eastAsia="Calibri" w:hAnsi="Arial Narrow" w:cs="Calibri"/>
          <w:color w:val="000000"/>
        </w:rPr>
        <w:t xml:space="preserve">AQUISIÇÃO DE </w:t>
      </w:r>
      <w:r w:rsidR="002A5797">
        <w:rPr>
          <w:rFonts w:ascii="Arial Narrow" w:eastAsia="Calibri" w:hAnsi="Arial Narrow" w:cs="Calibri"/>
          <w:color w:val="000000"/>
        </w:rPr>
        <w:t>LEITE UHT INTEGRAL LONGA VIDA</w:t>
      </w:r>
      <w:r w:rsidR="009B15A8" w:rsidRPr="00F45BF7">
        <w:rPr>
          <w:rFonts w:ascii="Arial Narrow" w:eastAsia="Calibri" w:hAnsi="Arial Narrow" w:cs="Calibri"/>
          <w:color w:val="000000"/>
        </w:rPr>
        <w:t>, PARA ATENDER AS NECESSIDADES DE TODAS AS SECRETARIAS MUNICIPAIS, SUBPREFEITURA E PROCURADORIA GERAL</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8225F8">
        <w:rPr>
          <w:rFonts w:ascii="Arial Narrow" w:eastAsia="Calibri" w:hAnsi="Arial Narrow" w:cs="Calibri"/>
          <w:color w:val="000000"/>
        </w:rPr>
        <w:t>007/2025</w:t>
      </w:r>
      <w:r w:rsidR="00EC076B" w:rsidRPr="00F45BF7">
        <w:rPr>
          <w:rFonts w:ascii="Arial Narrow" w:eastAsia="Calibri" w:hAnsi="Arial Narrow" w:cs="Calibri"/>
          <w:color w:val="000000"/>
        </w:rPr>
        <w:t xml:space="preserve"> e demais disposições contidas na ARP nº ........./.........</w:t>
      </w:r>
      <w:r w:rsidRPr="00F45BF7">
        <w:rPr>
          <w:rFonts w:ascii="Arial Narrow" w:eastAsia="Calibri" w:hAnsi="Arial Narrow" w:cs="Calibri"/>
          <w:color w:val="000000"/>
        </w:rPr>
        <w:t>.</w:t>
      </w:r>
    </w:p>
    <w:p w14:paraId="61BB810E" w14:textId="77777777" w:rsidR="006D1FF3" w:rsidRPr="00F45BF7" w:rsidRDefault="0002120B" w:rsidP="000B12A6">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F45BF7" w:rsidRDefault="0002120B" w:rsidP="000B12A6">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Style w:val="a7"/>
        <w:tblW w:w="9697" w:type="dxa"/>
        <w:tblInd w:w="0" w:type="dxa"/>
        <w:tblLayout w:type="fixed"/>
        <w:tblLook w:val="0400" w:firstRow="0" w:lastRow="0" w:firstColumn="0" w:lastColumn="0" w:noHBand="0" w:noVBand="1"/>
      </w:tblPr>
      <w:tblGrid>
        <w:gridCol w:w="747"/>
        <w:gridCol w:w="428"/>
        <w:gridCol w:w="3431"/>
        <w:gridCol w:w="992"/>
        <w:gridCol w:w="850"/>
        <w:gridCol w:w="993"/>
        <w:gridCol w:w="1175"/>
        <w:gridCol w:w="1081"/>
      </w:tblGrid>
      <w:tr w:rsidR="00670224" w:rsidRPr="00F45BF7" w14:paraId="4CFAE3B6" w14:textId="77777777" w:rsidTr="00670224">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70224" w:rsidRPr="00F45BF7" w:rsidRDefault="00670224"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ITENS</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70224" w:rsidRPr="00F45BF7" w:rsidRDefault="00670224"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70224" w:rsidRPr="00F45BF7" w:rsidRDefault="00670224"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QUANT.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70224" w:rsidRPr="00F45BF7" w:rsidRDefault="00670224"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UNID.</w:t>
            </w:r>
          </w:p>
        </w:tc>
        <w:tc>
          <w:tcPr>
            <w:tcW w:w="993" w:type="dxa"/>
            <w:tcBorders>
              <w:top w:val="single" w:sz="4" w:space="0" w:color="000000"/>
              <w:left w:val="single" w:sz="4" w:space="0" w:color="000000"/>
              <w:bottom w:val="single" w:sz="4" w:space="0" w:color="000000"/>
              <w:right w:val="single" w:sz="4" w:space="0" w:color="000000"/>
            </w:tcBorders>
            <w:vAlign w:val="center"/>
          </w:tcPr>
          <w:p w14:paraId="33AF455F" w14:textId="41B702E6" w:rsidR="00670224" w:rsidRPr="00F45BF7" w:rsidRDefault="00670224" w:rsidP="00D76491">
            <w:pPr>
              <w:pBdr>
                <w:top w:val="nil"/>
                <w:left w:val="nil"/>
                <w:bottom w:val="nil"/>
                <w:right w:val="nil"/>
                <w:between w:val="nil"/>
              </w:pBdr>
              <w:spacing w:before="120" w:after="60"/>
              <w:jc w:val="center"/>
              <w:rPr>
                <w:rFonts w:ascii="Arial Narrow" w:eastAsia="Calibri" w:hAnsi="Arial Narrow" w:cs="Calibri"/>
                <w:b/>
                <w:color w:val="000000"/>
              </w:rPr>
            </w:pPr>
            <w:r>
              <w:rPr>
                <w:rFonts w:ascii="Arial Narrow" w:eastAsia="Calibri" w:hAnsi="Arial Narrow" w:cs="Calibri"/>
                <w:b/>
                <w:color w:val="000000"/>
              </w:rPr>
              <w:t>MARCA</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11A2F575" w:rsidR="00670224" w:rsidRPr="00F45BF7" w:rsidRDefault="00670224"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70224" w:rsidRPr="00F45BF7" w:rsidRDefault="00670224"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TOTAL</w:t>
            </w:r>
          </w:p>
        </w:tc>
      </w:tr>
      <w:tr w:rsidR="00670224" w:rsidRPr="00F45BF7" w14:paraId="3773991D" w14:textId="77777777" w:rsidTr="00670224">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70224" w:rsidRPr="00F45BF7" w:rsidRDefault="00670224"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3859" w:type="dxa"/>
            <w:gridSpan w:val="2"/>
            <w:tcBorders>
              <w:top w:val="nil"/>
              <w:left w:val="single" w:sz="4" w:space="0" w:color="000000"/>
              <w:bottom w:val="single" w:sz="4" w:space="0" w:color="000000"/>
              <w:right w:val="single" w:sz="4" w:space="0" w:color="000000"/>
            </w:tcBorders>
            <w:shd w:val="clear" w:color="auto" w:fill="auto"/>
            <w:vAlign w:val="center"/>
          </w:tcPr>
          <w:p w14:paraId="748A8B54" w14:textId="77777777" w:rsidR="00670224" w:rsidRPr="00F45BF7" w:rsidRDefault="00670224" w:rsidP="00D76491">
            <w:pPr>
              <w:spacing w:before="120" w:after="60"/>
              <w:jc w:val="both"/>
              <w:rPr>
                <w:rFonts w:ascii="Arial Narrow" w:eastAsia="Calibri" w:hAnsi="Arial Narrow" w:cs="Calibri"/>
              </w:rPr>
            </w:pPr>
          </w:p>
        </w:tc>
        <w:tc>
          <w:tcPr>
            <w:tcW w:w="992"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70224" w:rsidRPr="00F45BF7" w:rsidRDefault="00670224" w:rsidP="00D76491">
            <w:pPr>
              <w:spacing w:before="120" w:after="60"/>
              <w:jc w:val="center"/>
              <w:rPr>
                <w:rFonts w:ascii="Arial Narrow" w:eastAsia="Calibri" w:hAnsi="Arial Narrow" w:cs="Calibri"/>
              </w:rPr>
            </w:pPr>
          </w:p>
        </w:tc>
        <w:tc>
          <w:tcPr>
            <w:tcW w:w="850" w:type="dxa"/>
            <w:tcBorders>
              <w:top w:val="nil"/>
              <w:left w:val="nil"/>
              <w:bottom w:val="single" w:sz="4" w:space="0" w:color="000000"/>
              <w:right w:val="single" w:sz="4" w:space="0" w:color="000000"/>
            </w:tcBorders>
            <w:shd w:val="clear" w:color="auto" w:fill="auto"/>
            <w:vAlign w:val="center"/>
          </w:tcPr>
          <w:p w14:paraId="3D494F29" w14:textId="77777777" w:rsidR="00670224" w:rsidRPr="00F45BF7" w:rsidRDefault="00670224" w:rsidP="00D76491">
            <w:pPr>
              <w:spacing w:before="120" w:after="60"/>
              <w:jc w:val="center"/>
              <w:rPr>
                <w:rFonts w:ascii="Arial Narrow" w:eastAsia="Calibri" w:hAnsi="Arial Narrow" w:cs="Calibri"/>
              </w:rPr>
            </w:pPr>
          </w:p>
        </w:tc>
        <w:tc>
          <w:tcPr>
            <w:tcW w:w="993" w:type="dxa"/>
            <w:tcBorders>
              <w:top w:val="single" w:sz="4" w:space="0" w:color="000000"/>
              <w:left w:val="nil"/>
              <w:bottom w:val="single" w:sz="4" w:space="0" w:color="000000"/>
              <w:right w:val="single" w:sz="4" w:space="0" w:color="auto"/>
            </w:tcBorders>
            <w:vAlign w:val="center"/>
          </w:tcPr>
          <w:p w14:paraId="6F8410B3" w14:textId="77777777" w:rsidR="00670224" w:rsidRPr="00F45BF7" w:rsidRDefault="00670224" w:rsidP="00D76491">
            <w:pPr>
              <w:spacing w:before="120" w:after="60"/>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auto"/>
            <w:vAlign w:val="center"/>
          </w:tcPr>
          <w:p w14:paraId="406EB64F" w14:textId="66052C5E" w:rsidR="00670224" w:rsidRPr="00F45BF7" w:rsidRDefault="00670224"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70224" w:rsidRPr="00F45BF7" w:rsidRDefault="00670224" w:rsidP="00D76491">
            <w:pPr>
              <w:spacing w:before="120" w:after="60"/>
              <w:jc w:val="right"/>
              <w:rPr>
                <w:rFonts w:ascii="Arial Narrow" w:eastAsia="Calibri" w:hAnsi="Arial Narrow" w:cs="Calibri"/>
              </w:rPr>
            </w:pPr>
          </w:p>
        </w:tc>
      </w:tr>
      <w:tr w:rsidR="00670224" w:rsidRPr="00F45BF7" w14:paraId="79AB3183" w14:textId="77777777" w:rsidTr="00670224">
        <w:trPr>
          <w:trHeight w:val="20"/>
        </w:trPr>
        <w:tc>
          <w:tcPr>
            <w:tcW w:w="1175" w:type="dxa"/>
            <w:gridSpan w:val="2"/>
            <w:tcBorders>
              <w:top w:val="single" w:sz="4" w:space="0" w:color="000000"/>
              <w:left w:val="single" w:sz="4" w:space="0" w:color="000000"/>
              <w:bottom w:val="single" w:sz="4" w:space="0" w:color="000000"/>
              <w:right w:val="single" w:sz="4" w:space="0" w:color="000000"/>
            </w:tcBorders>
          </w:tcPr>
          <w:p w14:paraId="5F2C4DF1" w14:textId="77777777" w:rsidR="00670224" w:rsidRPr="00F45BF7" w:rsidRDefault="00670224" w:rsidP="00D76491">
            <w:pPr>
              <w:pBdr>
                <w:top w:val="nil"/>
                <w:left w:val="nil"/>
                <w:bottom w:val="nil"/>
                <w:right w:val="nil"/>
                <w:between w:val="nil"/>
              </w:pBdr>
              <w:spacing w:before="120" w:after="60"/>
              <w:jc w:val="both"/>
              <w:rPr>
                <w:rFonts w:ascii="Arial Narrow" w:eastAsia="Calibri" w:hAnsi="Arial Narrow" w:cs="Calibri"/>
                <w:b/>
                <w:color w:val="000000"/>
              </w:rPr>
            </w:pPr>
          </w:p>
        </w:tc>
        <w:tc>
          <w:tcPr>
            <w:tcW w:w="7441"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38819B37" w:rsidR="00670224" w:rsidRPr="00F45BF7" w:rsidRDefault="00670224" w:rsidP="00D76491">
            <w:pPr>
              <w:pBdr>
                <w:top w:val="nil"/>
                <w:left w:val="nil"/>
                <w:bottom w:val="nil"/>
                <w:right w:val="nil"/>
                <w:between w:val="nil"/>
              </w:pBdr>
              <w:spacing w:before="120" w:after="60"/>
              <w:jc w:val="both"/>
              <w:rPr>
                <w:rFonts w:ascii="Arial Narrow" w:eastAsia="Calibri" w:hAnsi="Arial Narrow" w:cs="Calibri"/>
                <w:b/>
                <w:color w:val="000000"/>
              </w:rPr>
            </w:pPr>
            <w:r w:rsidRPr="00F45BF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70224" w:rsidRPr="00F45BF7" w:rsidRDefault="00670224" w:rsidP="00D76491">
            <w:pPr>
              <w:spacing w:before="120" w:after="60"/>
              <w:jc w:val="right"/>
              <w:rPr>
                <w:rFonts w:ascii="Arial Narrow" w:eastAsia="Calibri" w:hAnsi="Arial Narrow" w:cs="Calibri"/>
                <w:b/>
              </w:rPr>
            </w:pPr>
          </w:p>
        </w:tc>
      </w:tr>
    </w:tbl>
    <w:p w14:paraId="37977983" w14:textId="77777777" w:rsidR="006D1FF3" w:rsidRPr="00F45BF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45BF7">
        <w:rPr>
          <w:rFonts w:ascii="Arial Narrow" w:eastAsia="Calibri" w:hAnsi="Arial Narrow" w:cs="Calibri"/>
          <w:color w:val="000000"/>
        </w:rPr>
        <w:t> </w:t>
      </w:r>
    </w:p>
    <w:p w14:paraId="491D5801"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03C7DC61" w:rsidR="006D1FF3" w:rsidRPr="00F45BF7" w:rsidRDefault="0002120B" w:rsidP="000B12A6">
      <w:pPr>
        <w:numPr>
          <w:ilvl w:val="1"/>
          <w:numId w:val="5"/>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prorrogável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7777777" w:rsidR="008774AC" w:rsidRPr="00F45BF7" w:rsidRDefault="0002120B" w:rsidP="000B12A6">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3"/>
        <w:gridCol w:w="1028"/>
        <w:gridCol w:w="1381"/>
        <w:gridCol w:w="1161"/>
        <w:gridCol w:w="1204"/>
        <w:gridCol w:w="1181"/>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Cod.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2667CEFD" w:rsidR="008774AC" w:rsidRPr="00F45BF7" w:rsidRDefault="00B1231C" w:rsidP="00D76491">
            <w:pPr>
              <w:spacing w:before="120" w:after="60"/>
              <w:jc w:val="both"/>
              <w:rPr>
                <w:rFonts w:ascii="Arial Narrow" w:eastAsia="Calibri" w:hAnsi="Arial Narrow" w:cs="Calibri"/>
              </w:rPr>
            </w:pPr>
            <w:r>
              <w:rPr>
                <w:rFonts w:ascii="Arial Narrow" w:eastAsia="Calibri" w:hAnsi="Arial Narrow" w:cs="Calibri"/>
              </w:rPr>
              <w:t>XX - 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24C2766" w:rsidR="008D7A18" w:rsidRPr="00F45BF7" w:rsidRDefault="008D7A18" w:rsidP="000B12A6">
      <w:pPr>
        <w:numPr>
          <w:ilvl w:val="1"/>
          <w:numId w:val="5"/>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w:t>
      </w:r>
      <w:r w:rsidR="004F421F">
        <w:rPr>
          <w:rFonts w:ascii="Arial Narrow" w:eastAsia="Calibri" w:hAnsi="Arial Narrow" w:cs="Calibri"/>
        </w:rPr>
        <w:t>30</w:t>
      </w:r>
      <w:r w:rsidRPr="00F45BF7">
        <w:rPr>
          <w:rFonts w:ascii="Arial Narrow" w:eastAsia="Calibri" w:hAnsi="Arial Narrow" w:cs="Calibri"/>
        </w:rPr>
        <w:t xml:space="preserve"> (</w:t>
      </w:r>
      <w:r w:rsidR="004F421F">
        <w:rPr>
          <w:rFonts w:ascii="Arial Narrow" w:eastAsia="Calibri" w:hAnsi="Arial Narrow" w:cs="Calibri"/>
        </w:rPr>
        <w:t>trinta</w:t>
      </w:r>
      <w:r w:rsidRPr="00F45BF7">
        <w:rPr>
          <w:rFonts w:ascii="Arial Narrow" w:eastAsia="Calibri" w:hAnsi="Arial Narrow" w:cs="Calibri"/>
        </w:rPr>
        <w:t xml:space="preserve">) dias corridos após o aceite da Nota Fiscal. </w:t>
      </w:r>
    </w:p>
    <w:p w14:paraId="3455173E" w14:textId="77777777" w:rsidR="008D7A18" w:rsidRPr="00F45BF7" w:rsidRDefault="008D7A18" w:rsidP="000B12A6">
      <w:pPr>
        <w:numPr>
          <w:ilvl w:val="1"/>
          <w:numId w:val="5"/>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0B12A6">
      <w:pPr>
        <w:numPr>
          <w:ilvl w:val="1"/>
          <w:numId w:val="5"/>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0B12A6">
      <w:pPr>
        <w:numPr>
          <w:ilvl w:val="1"/>
          <w:numId w:val="5"/>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0B12A6">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77777777" w:rsidR="008D7A18" w:rsidRPr="00F45BF7" w:rsidRDefault="008D7A18" w:rsidP="000B12A6">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6.2.1 O índice de reajuste será o IPC FIPE (Geral);</w:t>
      </w:r>
    </w:p>
    <w:p w14:paraId="094F1B24" w14:textId="3B67BDD5" w:rsidR="006D1FF3" w:rsidRPr="00855BB5" w:rsidRDefault="008D7A18" w:rsidP="005F4075">
      <w:pPr>
        <w:numPr>
          <w:ilvl w:val="2"/>
          <w:numId w:val="5"/>
        </w:numPr>
        <w:spacing w:before="120" w:after="60"/>
        <w:jc w:val="both"/>
        <w:rPr>
          <w:rFonts w:ascii="Arial Narrow" w:hAnsi="Arial Narrow"/>
        </w:rPr>
      </w:pPr>
      <w:r w:rsidRPr="004D12DF">
        <w:rPr>
          <w:rFonts w:ascii="Arial Narrow" w:eastAsia="Calibri" w:hAnsi="Arial Narrow" w:cs="Calibri"/>
        </w:rPr>
        <w:t xml:space="preserve">6.2.2 A data base adotada será </w:t>
      </w:r>
      <w:r w:rsidR="004D12DF" w:rsidRPr="004D12DF">
        <w:rPr>
          <w:rFonts w:ascii="Arial Narrow" w:eastAsia="Calibri" w:hAnsi="Arial Narrow" w:cs="Calibri"/>
          <w:b/>
        </w:rPr>
        <w:t>novembro/2024</w:t>
      </w:r>
      <w:r w:rsidR="004D12DF">
        <w:rPr>
          <w:rFonts w:ascii="Arial Narrow" w:eastAsia="Calibri" w:hAnsi="Arial Narrow" w:cs="Calibri"/>
          <w:b/>
        </w:rPr>
        <w:t xml:space="preserve"> </w:t>
      </w:r>
      <w:r w:rsidR="004D12DF" w:rsidRPr="004D12DF">
        <w:rPr>
          <w:rFonts w:ascii="Arial Narrow" w:eastAsia="Calibri" w:hAnsi="Arial Narrow" w:cs="Calibri"/>
        </w:rPr>
        <w:t>(Mês/Ano)</w:t>
      </w:r>
      <w:r w:rsidR="004D12DF">
        <w:rPr>
          <w:rFonts w:ascii="Arial Narrow" w:eastAsia="Calibri" w:hAnsi="Arial Narrow" w:cs="Calibri"/>
        </w:rPr>
        <w:t xml:space="preserve">, vinculada ao orçamento estimativo constante no processo nº </w:t>
      </w:r>
      <w:r w:rsidR="008225F8">
        <w:rPr>
          <w:rFonts w:ascii="Arial Narrow" w:eastAsia="Calibri" w:hAnsi="Arial Narrow" w:cs="Calibri"/>
        </w:rPr>
        <w:t>22.184/2024</w:t>
      </w:r>
      <w:r w:rsidR="00855BB5">
        <w:rPr>
          <w:rFonts w:ascii="Arial Narrow" w:eastAsia="Calibri" w:hAnsi="Arial Narrow" w:cs="Calibri"/>
        </w:rPr>
        <w:t>.</w:t>
      </w:r>
    </w:p>
    <w:p w14:paraId="4FEB8BE3" w14:textId="7D8FDD62" w:rsidR="00855BB5" w:rsidRPr="00B25ECD" w:rsidRDefault="00855BB5" w:rsidP="005F4075">
      <w:pPr>
        <w:numPr>
          <w:ilvl w:val="2"/>
          <w:numId w:val="5"/>
        </w:numPr>
        <w:spacing w:before="120" w:after="60"/>
        <w:jc w:val="both"/>
        <w:rPr>
          <w:rFonts w:ascii="Arial Narrow" w:hAnsi="Arial Narrow"/>
        </w:rPr>
      </w:pPr>
      <w:r>
        <w:rPr>
          <w:rFonts w:ascii="Arial Narrow" w:eastAsia="Calibri" w:hAnsi="Arial Narrow" w:cs="Calibri"/>
        </w:rPr>
        <w:t xml:space="preserve">No cálculo de revisão dos preços, poderá ser adotado mais de um índice específico ou setorial, ou ainda, poderá ser adotada a substituição do índice </w:t>
      </w:r>
      <w:r w:rsidR="00807FB6">
        <w:rPr>
          <w:rFonts w:ascii="Arial Narrow" w:eastAsia="Calibri" w:hAnsi="Arial Narrow" w:cs="Calibri"/>
        </w:rPr>
        <w:t>indicado por este Edital, para melhor conformidade com a realidade de mercado dos respectivos insumos, o qual deverá ser indicado pela Contratada</w:t>
      </w:r>
      <w:r w:rsidR="00B25ECD">
        <w:rPr>
          <w:rFonts w:ascii="Arial Narrow" w:eastAsia="Calibri" w:hAnsi="Arial Narrow" w:cs="Calibri"/>
        </w:rPr>
        <w:t xml:space="preserve"> com a devida comprovação de sua aplicabilidade e autorizado pela Contratante por decisão fundamentada; </w:t>
      </w:r>
    </w:p>
    <w:p w14:paraId="132CE82C" w14:textId="5DE828E6" w:rsidR="00B25ECD" w:rsidRPr="004D12DF" w:rsidRDefault="00FA1CF1" w:rsidP="005F4075">
      <w:pPr>
        <w:numPr>
          <w:ilvl w:val="2"/>
          <w:numId w:val="5"/>
        </w:numPr>
        <w:spacing w:before="120" w:after="60"/>
        <w:jc w:val="both"/>
        <w:rPr>
          <w:rFonts w:ascii="Arial Narrow" w:hAnsi="Arial Narrow"/>
        </w:rPr>
      </w:pPr>
      <w:r>
        <w:rPr>
          <w:rFonts w:ascii="Arial Narrow" w:eastAsia="Calibri" w:hAnsi="Arial Narrow" w:cs="Calibri"/>
        </w:rPr>
        <w:t xml:space="preserve">Na hipótese de solicitação de revisão de preços, o requerente deverá comprovar o rompimento do equilíbrio econômico-financeiro do contrato, em prejuízo de uma das partes contratuais. </w:t>
      </w:r>
    </w:p>
    <w:p w14:paraId="7D91CA43"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lastRenderedPageBreak/>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52614714" w:rsidR="006D1FF3" w:rsidRPr="00F45BF7" w:rsidRDefault="008D7A18" w:rsidP="000B12A6">
      <w:pPr>
        <w:numPr>
          <w:ilvl w:val="1"/>
          <w:numId w:val="5"/>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5838C9" w:rsidRPr="00F45BF7">
        <w:rPr>
          <w:rFonts w:ascii="Arial Narrow" w:eastAsia="Calibri" w:hAnsi="Arial Narrow" w:cs="Times New Roman"/>
          <w:lang w:eastAsia="en-US"/>
        </w:rPr>
        <w:t>05 (cinco)</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42FA9E4C" w:rsidR="008D7A18" w:rsidRPr="00F45BF7" w:rsidRDefault="008D7A18" w:rsidP="000B12A6">
      <w:pPr>
        <w:numPr>
          <w:ilvl w:val="1"/>
          <w:numId w:val="5"/>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F45BF7">
        <w:rPr>
          <w:rFonts w:ascii="Arial Narrow" w:hAnsi="Arial Narrow"/>
        </w:rPr>
        <w:t>.</w:t>
      </w:r>
    </w:p>
    <w:p w14:paraId="7DABAA13" w14:textId="135BC963" w:rsidR="004350F6" w:rsidRPr="00F45BF7" w:rsidRDefault="004350F6" w:rsidP="000B12A6">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0B12A6">
      <w:pPr>
        <w:pStyle w:val="PargrafodaLista"/>
        <w:widowControl w:val="0"/>
        <w:numPr>
          <w:ilvl w:val="1"/>
          <w:numId w:val="5"/>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0B12A6">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7192E1FF" w:rsidR="004350F6" w:rsidRPr="00F45BF7" w:rsidRDefault="004350F6" w:rsidP="000B12A6">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02</w:t>
      </w:r>
      <w:r w:rsidRPr="00F45BF7">
        <w:rPr>
          <w:rFonts w:ascii="Arial Narrow" w:hAnsi="Arial Narrow"/>
          <w:b/>
        </w:rPr>
        <w:t xml:space="preserve"> (</w:t>
      </w:r>
      <w:r w:rsidR="005838C9" w:rsidRPr="00F45BF7">
        <w:rPr>
          <w:rFonts w:ascii="Arial Narrow" w:hAnsi="Arial Narrow"/>
          <w:b/>
        </w:rPr>
        <w:t>dois</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3949F52F" w:rsidR="006D1FF3" w:rsidRPr="00C223FF"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w:t>
      </w:r>
      <w:r w:rsidR="00B1231C">
        <w:rPr>
          <w:rFonts w:ascii="Arial Narrow" w:eastAsia="Calibri" w:hAnsi="Arial Narrow" w:cs="Calibri"/>
        </w:rPr>
        <w:t xml:space="preserve">e Modelo de Gestão </w:t>
      </w:r>
      <w:r w:rsidRPr="00F45BF7">
        <w:rPr>
          <w:rFonts w:ascii="Arial Narrow" w:eastAsia="Calibri" w:hAnsi="Arial Narrow" w:cs="Calibri"/>
        </w:rPr>
        <w:t>anexo</w:t>
      </w:r>
      <w:r w:rsidR="00B1231C">
        <w:rPr>
          <w:rFonts w:ascii="Arial Narrow" w:eastAsia="Calibri" w:hAnsi="Arial Narrow" w:cs="Calibri"/>
        </w:rPr>
        <w:t>s</w:t>
      </w:r>
      <w:r w:rsidRPr="00F45BF7">
        <w:rPr>
          <w:rFonts w:ascii="Arial Narrow" w:eastAsia="Calibri" w:hAnsi="Arial Narrow" w:cs="Calibri"/>
        </w:rPr>
        <w:t xml:space="preserve">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1231C">
        <w:rPr>
          <w:rFonts w:ascii="Arial Narrow" w:eastAsia="Calibri" w:hAnsi="Arial Narrow" w:cs="Calibri"/>
        </w:rPr>
        <w:t>,</w:t>
      </w:r>
      <w:r w:rsidR="00B84E51" w:rsidRPr="00F45BF7">
        <w:rPr>
          <w:rFonts w:ascii="Arial Narrow" w:eastAsia="Calibri" w:hAnsi="Arial Narrow" w:cs="Calibri"/>
        </w:rPr>
        <w:t xml:space="preserve"> observa</w:t>
      </w:r>
      <w:r w:rsidR="00B1231C">
        <w:rPr>
          <w:rFonts w:ascii="Arial Narrow" w:eastAsia="Calibri" w:hAnsi="Arial Narrow" w:cs="Calibri"/>
        </w:rPr>
        <w:t>das</w:t>
      </w:r>
      <w:r w:rsidR="00B84E51" w:rsidRPr="00F45BF7">
        <w:rPr>
          <w:rFonts w:ascii="Arial Narrow" w:eastAsia="Calibri" w:hAnsi="Arial Narrow" w:cs="Calibri"/>
        </w:rPr>
        <w:t xml:space="preserve">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36957672" w14:textId="244B6B21" w:rsidR="00C223FF" w:rsidRPr="00C223FF" w:rsidRDefault="00C223FF" w:rsidP="00C223FF">
      <w:pPr>
        <w:pStyle w:val="PargrafodaLista"/>
        <w:numPr>
          <w:ilvl w:val="2"/>
          <w:numId w:val="5"/>
        </w:numPr>
        <w:spacing w:before="120" w:after="60"/>
        <w:jc w:val="both"/>
        <w:rPr>
          <w:rFonts w:ascii="Arial Narrow" w:hAnsi="Arial Narrow"/>
        </w:rPr>
      </w:pPr>
      <w:r>
        <w:rPr>
          <w:rFonts w:ascii="Arial Narrow" w:hAnsi="Arial Narrow"/>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nº 9.643/2022 e Modelo de Gestão – Anexo XVIII do Edital, que passa a fazer </w:t>
      </w:r>
      <w:r w:rsidR="005E7D76">
        <w:rPr>
          <w:rFonts w:ascii="Arial Narrow" w:hAnsi="Arial Narrow"/>
        </w:rPr>
        <w:t>parte deste contrato, independente de sua transcrição.</w:t>
      </w:r>
    </w:p>
    <w:p w14:paraId="6F6CD016" w14:textId="62F87F0C" w:rsidR="00B84E51" w:rsidRPr="00F45BF7" w:rsidRDefault="00B84E51" w:rsidP="000B12A6">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Pr="00F45BF7">
        <w:rPr>
          <w:rFonts w:ascii="Arial Narrow" w:hAnsi="Arial Narrow" w:cstheme="minorHAnsi"/>
          <w:u w:val="single"/>
        </w:rPr>
        <w:tab/>
      </w:r>
      <w:r w:rsidRPr="00F45BF7">
        <w:rPr>
          <w:rFonts w:ascii="Arial Narrow" w:hAnsi="Arial Narrow" w:cstheme="minorHAnsi"/>
        </w:rPr>
        <w:t>que será 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77777777" w:rsidR="006D1FF3" w:rsidRPr="00F45BF7" w:rsidRDefault="006D1FF3" w:rsidP="00D76491">
      <w:pPr>
        <w:spacing w:before="120" w:after="60"/>
        <w:jc w:val="both"/>
        <w:rPr>
          <w:rFonts w:ascii="Arial Narrow" w:eastAsia="Calibri" w:hAnsi="Arial Narrow" w:cs="Calibri"/>
        </w:rPr>
      </w:pPr>
    </w:p>
    <w:p w14:paraId="57714A84"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PRIMEIRA – OBRIGAÇÕES DA CONTRATANTE E DA CONTRATADA.</w:t>
      </w:r>
    </w:p>
    <w:p w14:paraId="4F97D362" w14:textId="2E8B6E99" w:rsidR="006D1FF3" w:rsidRPr="00F45BF7" w:rsidRDefault="008D6CA3" w:rsidP="000B12A6">
      <w:pPr>
        <w:numPr>
          <w:ilvl w:val="1"/>
          <w:numId w:val="5"/>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0B12A6">
      <w:pPr>
        <w:numPr>
          <w:ilvl w:val="2"/>
          <w:numId w:val="5"/>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1D60B0B1" w:rsidR="00E87875" w:rsidRPr="00F45BF7" w:rsidRDefault="00E87875"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E</w:t>
      </w:r>
      <w:r w:rsidR="0022428A">
        <w:rPr>
          <w:rFonts w:ascii="Arial Narrow" w:hAnsi="Arial Narrow" w:cstheme="minorHAnsi"/>
        </w:rPr>
        <w:t>mitir a Nota Fiscal para pagamento;</w:t>
      </w:r>
      <w:r w:rsidRPr="00F45BF7">
        <w:rPr>
          <w:rFonts w:ascii="Arial Narrow" w:hAnsi="Arial Narrow" w:cstheme="minorHAnsi"/>
        </w:rPr>
        <w:t xml:space="preserve"> </w:t>
      </w:r>
    </w:p>
    <w:p w14:paraId="6011D34F" w14:textId="344D1A1C" w:rsidR="008D6CA3" w:rsidRPr="00F45BF7" w:rsidRDefault="00E87875"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4E35BE47" w14:textId="0B88159F"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45C7FA21" w14:textId="36FA2027"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5E98C03F" w:rsidR="008D6CA3" w:rsidRPr="00F45BF7" w:rsidRDefault="008D6CA3" w:rsidP="000B12A6">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8225F8">
        <w:rPr>
          <w:rFonts w:ascii="Arial Narrow" w:eastAsia="MS Mincho" w:hAnsi="Arial Narrow" w:cstheme="minorHAnsi"/>
        </w:rPr>
        <w:t>007/2025</w:t>
      </w:r>
      <w:r w:rsidRPr="00F45BF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F45BF7" w:rsidRDefault="00AF67ED" w:rsidP="000B12A6">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0B12A6">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0B12A6">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0B12A6">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SEGUNDA – SANÇÕES ADMINISTRATIVAS.</w:t>
      </w:r>
    </w:p>
    <w:p w14:paraId="5AC87581" w14:textId="623EFD1F" w:rsidR="006540EF" w:rsidRPr="00F45BF7" w:rsidRDefault="006540EF" w:rsidP="000B12A6">
      <w:pPr>
        <w:numPr>
          <w:ilvl w:val="1"/>
          <w:numId w:val="5"/>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8225F8">
        <w:rPr>
          <w:rFonts w:ascii="Arial Narrow" w:eastAsia="Calibri" w:hAnsi="Arial Narrow" w:cs="Calibri"/>
        </w:rPr>
        <w:t>007/2025</w:t>
      </w:r>
      <w:r w:rsidRPr="00F45BF7">
        <w:rPr>
          <w:rFonts w:ascii="Arial Narrow" w:eastAsia="Calibri" w:hAnsi="Arial Narrow" w:cs="Calibri"/>
        </w:rPr>
        <w:t>.</w:t>
      </w:r>
    </w:p>
    <w:p w14:paraId="64878457" w14:textId="77777777" w:rsidR="006540EF" w:rsidRPr="00F45BF7" w:rsidRDefault="006540EF" w:rsidP="000B12A6">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QUARTA – VEDAÇÕES.</w:t>
      </w:r>
    </w:p>
    <w:p w14:paraId="43889B13" w14:textId="77777777" w:rsidR="006D1FF3" w:rsidRPr="00F45BF7" w:rsidRDefault="0002120B" w:rsidP="000B12A6">
      <w:pPr>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0B12A6">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0B12A6">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lastRenderedPageBreak/>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0B12A6">
      <w:pPr>
        <w:keepNext/>
        <w:keepLines/>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0B12A6">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0B12A6">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0B12A6">
      <w:pPr>
        <w:numPr>
          <w:ilvl w:val="1"/>
          <w:numId w:val="5"/>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F45BF7" w:rsidRDefault="006D1FF3" w:rsidP="00D76491">
      <w:pPr>
        <w:spacing w:before="120" w:after="60"/>
        <w:jc w:val="both"/>
        <w:rPr>
          <w:rFonts w:ascii="Arial Narrow" w:eastAsia="Calibri" w:hAnsi="Arial Narrow" w:cs="Calibri"/>
        </w:rPr>
      </w:pP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F45BF7" w:rsidRDefault="006D1FF3" w:rsidP="00D76491">
      <w:pPr>
        <w:spacing w:before="120" w:after="60"/>
        <w:ind w:right="-15"/>
        <w:jc w:val="right"/>
        <w:rPr>
          <w:rFonts w:ascii="Arial Narrow" w:eastAsia="Calibri" w:hAnsi="Arial Narrow" w:cs="Calibri"/>
        </w:rPr>
      </w:pP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0B03A7C" w14:textId="77777777" w:rsidR="006D1FF3" w:rsidRPr="00F45BF7" w:rsidRDefault="006D1FF3" w:rsidP="0039174F">
      <w:pPr>
        <w:jc w:val="both"/>
        <w:rPr>
          <w:rFonts w:ascii="Arial Narrow" w:eastAsia="Calibri" w:hAnsi="Arial Narrow" w:cs="Calibri"/>
        </w:rPr>
      </w:pPr>
    </w:p>
    <w:p w14:paraId="43C076B2" w14:textId="77777777" w:rsidR="006D1FF3" w:rsidRPr="00F45BF7" w:rsidRDefault="006D1FF3" w:rsidP="0039174F">
      <w:pPr>
        <w:jc w:val="both"/>
        <w:rPr>
          <w:rFonts w:ascii="Arial Narrow" w:eastAsia="Calibri" w:hAnsi="Arial Narrow" w:cs="Calibri"/>
        </w:rPr>
      </w:pPr>
    </w:p>
    <w:p w14:paraId="499667B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2C2F7C76" w14:textId="77777777" w:rsidR="006D1FF3" w:rsidRPr="00F45BF7" w:rsidRDefault="006D1FF3" w:rsidP="0039174F">
      <w:pPr>
        <w:jc w:val="center"/>
        <w:rPr>
          <w:rFonts w:ascii="Arial Narrow" w:eastAsia="Calibri" w:hAnsi="Arial Narrow" w:cs="Calibri"/>
        </w:rPr>
      </w:pPr>
    </w:p>
    <w:p w14:paraId="34C672D7" w14:textId="77777777" w:rsidR="006D1FF3" w:rsidRPr="00F45BF7" w:rsidRDefault="006D1FF3" w:rsidP="0039174F">
      <w:pPr>
        <w:jc w:val="center"/>
        <w:rPr>
          <w:rFonts w:ascii="Arial Narrow" w:eastAsia="Calibri" w:hAnsi="Arial Narrow" w:cs="Calibri"/>
        </w:rPr>
      </w:pP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324AD1A6" w14:textId="77777777" w:rsidR="00E71B6F" w:rsidRPr="00F45BF7" w:rsidRDefault="00E71B6F" w:rsidP="0039174F">
      <w:pPr>
        <w:jc w:val="center"/>
        <w:rPr>
          <w:rFonts w:ascii="Arial Narrow" w:eastAsia="Calibri" w:hAnsi="Arial Narrow" w:cs="Calibri"/>
        </w:rPr>
      </w:pPr>
    </w:p>
    <w:p w14:paraId="51E6D517" w14:textId="77777777" w:rsidR="00E71B6F" w:rsidRPr="00F45BF7" w:rsidRDefault="00E71B6F" w:rsidP="00E71B6F">
      <w:pPr>
        <w:pStyle w:val="Corpodetexto"/>
        <w:tabs>
          <w:tab w:val="left" w:pos="851"/>
        </w:tabs>
        <w:spacing w:before="2"/>
        <w:rPr>
          <w:rFonts w:ascii="Arial Narrow" w:hAnsi="Arial Narrow" w:cstheme="minorHAnsi"/>
          <w:sz w:val="24"/>
          <w:szCs w:val="24"/>
        </w:rPr>
      </w:pP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NOME: Gestor do Contrato (Ciência e Anuência)</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79D4528" w14:textId="2F312107" w:rsidR="00E71B6F" w:rsidRDefault="00E71B6F" w:rsidP="00E71B6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0ACCCF3B" w14:textId="77777777" w:rsidR="00B57332" w:rsidRPr="00F45BF7" w:rsidRDefault="00B57332" w:rsidP="00E71B6F">
      <w:pPr>
        <w:pStyle w:val="Corpodetexto"/>
        <w:tabs>
          <w:tab w:val="left" w:pos="851"/>
          <w:tab w:val="left" w:pos="3891"/>
        </w:tabs>
        <w:spacing w:before="100"/>
        <w:rPr>
          <w:rFonts w:ascii="Arial Narrow" w:hAnsi="Arial Narrow" w:cstheme="minorHAnsi"/>
          <w:sz w:val="24"/>
          <w:szCs w:val="24"/>
          <w:u w:val="single"/>
        </w:rPr>
      </w:pPr>
    </w:p>
    <w:p w14:paraId="5567AA20" w14:textId="3F25FB94" w:rsidR="007B6EAB" w:rsidRPr="00F45BF7" w:rsidRDefault="007B6EAB" w:rsidP="00CA4758">
      <w:pPr>
        <w:shd w:val="clear" w:color="auto" w:fill="D6E3BC" w:themeFill="accent3" w:themeFillTint="66"/>
        <w:jc w:val="center"/>
        <w:rPr>
          <w:rFonts w:ascii="Arial Narrow" w:hAnsi="Arial Narrow"/>
        </w:rPr>
      </w:pPr>
      <w:r w:rsidRPr="00F45BF7">
        <w:rPr>
          <w:rFonts w:ascii="Arial Narrow" w:eastAsia="Calibri" w:hAnsi="Arial Narrow" w:cs="Calibri"/>
          <w:b/>
          <w:color w:val="000000"/>
        </w:rPr>
        <w:lastRenderedPageBreak/>
        <w:t>ANEXO X – MINUTA DA ATA DE REGISTRO DE PREÇOS</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75492827" w:rsidR="004F104B" w:rsidRPr="00F45BF7" w:rsidRDefault="004F104B" w:rsidP="008225F8">
            <w:pPr>
              <w:widowControl w:val="0"/>
              <w:tabs>
                <w:tab w:val="left" w:pos="426"/>
              </w:tabs>
              <w:spacing w:before="120"/>
              <w:jc w:val="center"/>
              <w:rPr>
                <w:rFonts w:ascii="Arial Narrow" w:hAnsi="Arial Narrow" w:cs="Tahoma"/>
                <w:b/>
              </w:rPr>
            </w:pPr>
            <w:r w:rsidRPr="00F45BF7">
              <w:rPr>
                <w:rFonts w:ascii="Arial Narrow" w:hAnsi="Arial Narrow" w:cs="Tahoma"/>
                <w:b/>
              </w:rPr>
              <w:t>ATA DE REGISTRO DE PREÇOS XXX/202</w:t>
            </w:r>
            <w:r w:rsidR="008225F8">
              <w:rPr>
                <w:rFonts w:ascii="Arial Narrow" w:hAnsi="Arial Narrow" w:cs="Tahoma"/>
                <w:b/>
              </w:rPr>
              <w:t>5</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4724454" w:rsidR="004F104B" w:rsidRPr="00F45BF7" w:rsidRDefault="00B1231C" w:rsidP="0039174F">
            <w:pPr>
              <w:widowControl w:val="0"/>
              <w:tabs>
                <w:tab w:val="left" w:pos="426"/>
              </w:tabs>
              <w:spacing w:before="120"/>
              <w:jc w:val="center"/>
              <w:rPr>
                <w:rFonts w:ascii="Arial Narrow" w:hAnsi="Arial Narrow" w:cs="Tahoma"/>
                <w:b/>
              </w:rPr>
            </w:pPr>
            <w:r>
              <w:rPr>
                <w:rFonts w:ascii="Arial Narrow" w:hAnsi="Arial Narrow" w:cs="Tahoma"/>
                <w:b/>
              </w:rPr>
              <w:t>22.184/2024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2A27BA6F" w:rsidR="004F104B" w:rsidRPr="00F45BF7" w:rsidRDefault="008225F8" w:rsidP="0039174F">
            <w:pPr>
              <w:widowControl w:val="0"/>
              <w:tabs>
                <w:tab w:val="left" w:pos="426"/>
              </w:tabs>
              <w:spacing w:before="120"/>
              <w:jc w:val="center"/>
              <w:rPr>
                <w:rFonts w:ascii="Arial Narrow" w:hAnsi="Arial Narrow" w:cs="Tahoma"/>
                <w:b/>
              </w:rPr>
            </w:pPr>
            <w:r>
              <w:rPr>
                <w:rFonts w:ascii="Arial Narrow" w:hAnsi="Arial Narrow" w:cs="Tahoma"/>
                <w:b/>
              </w:rPr>
              <w:t>007/2025</w:t>
            </w:r>
          </w:p>
        </w:tc>
      </w:tr>
    </w:tbl>
    <w:p w14:paraId="71CA7634" w14:textId="089A5419"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Aos _____ dias do mês de _____ de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8225F8">
        <w:rPr>
          <w:rFonts w:ascii="Arial Narrow" w:hAnsi="Arial Narrow" w:cs="Tahoma"/>
        </w:rPr>
        <w:t>007/2025</w:t>
      </w:r>
      <w:r w:rsidRPr="00F45BF7">
        <w:rPr>
          <w:rFonts w:ascii="Arial Narrow" w:hAnsi="Arial Narrow" w:cs="Tahoma"/>
        </w:rPr>
        <w:t xml:space="preserve">, foi lavrada a presente </w:t>
      </w:r>
      <w:r w:rsidRPr="00F45BF7">
        <w:rPr>
          <w:rFonts w:ascii="Arial Narrow" w:hAnsi="Arial Narrow" w:cs="Tahoma"/>
          <w:bCs/>
        </w:rPr>
        <w:t xml:space="preserve">ATA DE </w:t>
      </w:r>
      <w:r w:rsidR="002C0D08" w:rsidRPr="00F45BF7">
        <w:rPr>
          <w:rFonts w:ascii="Arial Narrow" w:hAnsi="Arial Narrow"/>
        </w:rPr>
        <w:t xml:space="preserve">REGISTRO DE PREÇOS </w:t>
      </w:r>
      <w:r w:rsidR="00E71B6F" w:rsidRPr="00F45BF7">
        <w:rPr>
          <w:rFonts w:ascii="Arial Narrow" w:hAnsi="Arial Narrow"/>
        </w:rPr>
        <w:t xml:space="preserve">PERA EVENTUAL </w:t>
      </w:r>
      <w:r w:rsidR="00E71B6F" w:rsidRPr="00F45BF7">
        <w:rPr>
          <w:rFonts w:ascii="Arial Narrow" w:eastAsia="Calibri" w:hAnsi="Arial Narrow" w:cs="Calibri"/>
          <w:color w:val="000000"/>
        </w:rPr>
        <w:t xml:space="preserve">AQUISIÇÃO DE </w:t>
      </w:r>
      <w:r w:rsidR="002A5797">
        <w:rPr>
          <w:rFonts w:ascii="Arial Narrow" w:eastAsia="Calibri" w:hAnsi="Arial Narrow" w:cs="Calibri"/>
          <w:color w:val="000000"/>
        </w:rPr>
        <w:t>LEITE</w:t>
      </w:r>
      <w:r w:rsidR="008E2DE3">
        <w:rPr>
          <w:rFonts w:ascii="Arial Narrow" w:eastAsia="Calibri" w:hAnsi="Arial Narrow" w:cs="Calibri"/>
          <w:color w:val="000000"/>
        </w:rPr>
        <w:t xml:space="preserve"> UHT INTEGRAL</w:t>
      </w:r>
      <w:r w:rsidR="00E71B6F" w:rsidRPr="00F45BF7">
        <w:rPr>
          <w:rFonts w:ascii="Arial Narrow" w:eastAsia="Calibri" w:hAnsi="Arial Narrow" w:cs="Calibri"/>
          <w:color w:val="000000"/>
        </w:rPr>
        <w:t>, PARA ATENDER AS NECESSIDADES DE TODAS AS SECRETARIAS MUNICIPAIS, SUBPREFEITURA E PROCURADORIA</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4F421F">
        <w:rPr>
          <w:rFonts w:ascii="Arial Narrow" w:hAnsi="Arial Narrow" w:cs="Tahoma"/>
          <w:bCs/>
        </w:rPr>
        <w:t>22.184</w:t>
      </w:r>
      <w:r w:rsidR="00CE34C9" w:rsidRPr="00F45BF7">
        <w:rPr>
          <w:rFonts w:ascii="Arial Narrow" w:hAnsi="Arial Narrow" w:cs="Tahoma"/>
          <w:bCs/>
        </w:rPr>
        <w:t>/2024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1B1BC965" w:rsidR="004F104B" w:rsidRPr="00F45BF7" w:rsidRDefault="004F104B" w:rsidP="000B12A6">
      <w:pPr>
        <w:pStyle w:val="PargrafodaLista"/>
        <w:widowControl w:val="0"/>
        <w:numPr>
          <w:ilvl w:val="2"/>
          <w:numId w:val="13"/>
        </w:numPr>
        <w:spacing w:before="120" w:after="200"/>
        <w:ind w:left="567" w:hanging="567"/>
        <w:jc w:val="both"/>
        <w:rPr>
          <w:rFonts w:ascii="Arial Narrow" w:hAnsi="Arial Narrow" w:cs="Tahoma"/>
        </w:rPr>
      </w:pPr>
      <w:r w:rsidRPr="00F45BF7">
        <w:rPr>
          <w:rFonts w:ascii="Arial Narrow" w:hAnsi="Arial Narrow" w:cs="Tahoma"/>
        </w:rPr>
        <w:t xml:space="preserve">Consideram-se registrados, para eventual </w:t>
      </w:r>
      <w:r w:rsidR="00E71B6F" w:rsidRPr="00F45BF7">
        <w:rPr>
          <w:rFonts w:ascii="Arial Narrow" w:eastAsia="Calibri" w:hAnsi="Arial Narrow" w:cs="Calibri"/>
          <w:color w:val="000000"/>
        </w:rPr>
        <w:t xml:space="preserve">AQUISIÇÃO DE </w:t>
      </w:r>
      <w:r w:rsidR="00DA4A8C">
        <w:rPr>
          <w:rFonts w:ascii="Arial Narrow" w:eastAsia="Calibri" w:hAnsi="Arial Narrow" w:cs="Calibri"/>
          <w:color w:val="000000"/>
        </w:rPr>
        <w:t>LEITE</w:t>
      </w:r>
      <w:r w:rsidR="008E2DE3">
        <w:rPr>
          <w:rFonts w:ascii="Arial Narrow" w:eastAsia="Calibri" w:hAnsi="Arial Narrow" w:cs="Calibri"/>
          <w:color w:val="000000"/>
        </w:rPr>
        <w:t xml:space="preserve"> UHT INTEGRAL</w:t>
      </w:r>
      <w:r w:rsidR="00E71B6F" w:rsidRPr="00F45BF7">
        <w:rPr>
          <w:rFonts w:ascii="Arial Narrow" w:eastAsia="Calibri" w:hAnsi="Arial Narrow" w:cs="Calibri"/>
          <w:color w:val="000000"/>
        </w:rPr>
        <w:t>, PARA ATENDER AS NECESSIDADES DE TODAS AS SECRETARIAS MUNICIPAIS, SUBPREFEITURA E PROCURADORIA</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344"/>
        <w:gridCol w:w="1275"/>
      </w:tblGrid>
      <w:tr w:rsidR="004B32A0" w:rsidRPr="00F45BF7" w14:paraId="3AEF2B34" w14:textId="77777777" w:rsidTr="004F421F">
        <w:trPr>
          <w:trHeight w:val="20"/>
        </w:trPr>
        <w:tc>
          <w:tcPr>
            <w:tcW w:w="687" w:type="dxa"/>
            <w:shd w:val="clear" w:color="auto" w:fill="B6DDE8"/>
            <w:vAlign w:val="center"/>
          </w:tcPr>
          <w:p w14:paraId="62E04EF2" w14:textId="77777777" w:rsidR="004B32A0" w:rsidRPr="00F45BF7" w:rsidRDefault="004B32A0" w:rsidP="004F421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5" w:type="dxa"/>
            <w:shd w:val="clear" w:color="auto" w:fill="B6DDE8"/>
            <w:vAlign w:val="center"/>
          </w:tcPr>
          <w:p w14:paraId="5241903A" w14:textId="77777777" w:rsidR="004B32A0" w:rsidRPr="00F45BF7" w:rsidRDefault="004B32A0" w:rsidP="004F421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4B32A0" w:rsidRPr="00F45BF7" w:rsidRDefault="004B32A0" w:rsidP="004F421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3156" w:type="dxa"/>
            <w:shd w:val="clear" w:color="auto" w:fill="B6DDE8"/>
            <w:vAlign w:val="center"/>
          </w:tcPr>
          <w:p w14:paraId="10321ADD" w14:textId="77777777" w:rsidR="004B32A0" w:rsidRPr="00F45BF7" w:rsidRDefault="004B32A0" w:rsidP="004F421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440" w:type="dxa"/>
            <w:shd w:val="clear" w:color="auto" w:fill="B6DDE8"/>
            <w:vAlign w:val="center"/>
          </w:tcPr>
          <w:p w14:paraId="665ED9C4" w14:textId="47F17C56" w:rsidR="004B32A0" w:rsidRPr="00F45BF7" w:rsidRDefault="00DF31F2" w:rsidP="004F421F">
            <w:pPr>
              <w:widowControl w:val="0"/>
              <w:tabs>
                <w:tab w:val="left" w:pos="426"/>
              </w:tabs>
              <w:spacing w:before="120"/>
              <w:jc w:val="center"/>
              <w:rPr>
                <w:rFonts w:ascii="Arial Narrow" w:hAnsi="Arial Narrow" w:cs="Tahoma"/>
                <w:b/>
              </w:rPr>
            </w:pPr>
            <w:r>
              <w:rPr>
                <w:rFonts w:ascii="Arial Narrow" w:hAnsi="Arial Narrow" w:cs="Tahoma"/>
                <w:b/>
              </w:rPr>
              <w:t>MARCA</w:t>
            </w:r>
          </w:p>
        </w:tc>
        <w:tc>
          <w:tcPr>
            <w:tcW w:w="1344" w:type="dxa"/>
            <w:shd w:val="clear" w:color="auto" w:fill="B6DDE8"/>
            <w:vAlign w:val="center"/>
          </w:tcPr>
          <w:p w14:paraId="6D3D536B" w14:textId="4E351B23" w:rsidR="004B32A0" w:rsidRPr="00F45BF7" w:rsidRDefault="004B32A0" w:rsidP="004F421F">
            <w:pPr>
              <w:widowControl w:val="0"/>
              <w:tabs>
                <w:tab w:val="left" w:pos="426"/>
              </w:tabs>
              <w:spacing w:before="120"/>
              <w:jc w:val="center"/>
              <w:rPr>
                <w:rFonts w:ascii="Arial Narrow" w:hAnsi="Arial Narrow" w:cs="Tahoma"/>
                <w:b/>
              </w:rPr>
            </w:pPr>
            <w:r w:rsidRPr="00F45BF7">
              <w:rPr>
                <w:rFonts w:ascii="Arial Narrow" w:hAnsi="Arial Narrow" w:cs="Tahoma"/>
                <w:b/>
              </w:rPr>
              <w:t>R$ UNIT.</w:t>
            </w:r>
          </w:p>
        </w:tc>
        <w:tc>
          <w:tcPr>
            <w:tcW w:w="1275" w:type="dxa"/>
            <w:shd w:val="clear" w:color="auto" w:fill="B6DDE8"/>
            <w:vAlign w:val="center"/>
          </w:tcPr>
          <w:p w14:paraId="64B6267B" w14:textId="77777777" w:rsidR="004B32A0" w:rsidRPr="00F45BF7" w:rsidRDefault="004B32A0" w:rsidP="004F421F">
            <w:pPr>
              <w:widowControl w:val="0"/>
              <w:tabs>
                <w:tab w:val="left" w:pos="426"/>
              </w:tabs>
              <w:spacing w:before="120"/>
              <w:jc w:val="center"/>
              <w:rPr>
                <w:rFonts w:ascii="Arial Narrow" w:hAnsi="Arial Narrow" w:cs="Tahoma"/>
                <w:b/>
              </w:rPr>
            </w:pPr>
            <w:r w:rsidRPr="00F45BF7">
              <w:rPr>
                <w:rFonts w:ascii="Arial Narrow" w:hAnsi="Arial Narrow" w:cs="Tahoma"/>
                <w:b/>
              </w:rPr>
              <w:t>R$ TOTAL</w:t>
            </w:r>
          </w:p>
        </w:tc>
      </w:tr>
      <w:tr w:rsidR="004B32A0" w:rsidRPr="00F45BF7" w14:paraId="1D66CF2D" w14:textId="77777777" w:rsidTr="004F421F">
        <w:trPr>
          <w:trHeight w:val="20"/>
        </w:trPr>
        <w:tc>
          <w:tcPr>
            <w:tcW w:w="687" w:type="dxa"/>
            <w:shd w:val="clear" w:color="auto" w:fill="auto"/>
            <w:vAlign w:val="center"/>
          </w:tcPr>
          <w:p w14:paraId="045940A9" w14:textId="77777777" w:rsidR="004B32A0" w:rsidRPr="00F45BF7" w:rsidRDefault="004B32A0" w:rsidP="004F421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F45BF7" w:rsidRDefault="004B32A0" w:rsidP="004F421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F45BF7" w:rsidRDefault="004B32A0" w:rsidP="004F421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F45BF7" w:rsidRDefault="004B32A0" w:rsidP="004F421F">
            <w:pPr>
              <w:widowControl w:val="0"/>
              <w:tabs>
                <w:tab w:val="left" w:pos="426"/>
              </w:tabs>
              <w:spacing w:before="120"/>
              <w:jc w:val="center"/>
              <w:rPr>
                <w:rFonts w:ascii="Arial Narrow" w:hAnsi="Arial Narrow" w:cs="Tahoma"/>
              </w:rPr>
            </w:pPr>
          </w:p>
        </w:tc>
        <w:tc>
          <w:tcPr>
            <w:tcW w:w="1440" w:type="dxa"/>
            <w:vAlign w:val="center"/>
          </w:tcPr>
          <w:p w14:paraId="0DA2157D" w14:textId="77777777" w:rsidR="004B32A0" w:rsidRPr="00F45BF7" w:rsidRDefault="004B32A0" w:rsidP="004F421F">
            <w:pPr>
              <w:widowControl w:val="0"/>
              <w:tabs>
                <w:tab w:val="left" w:pos="426"/>
              </w:tabs>
              <w:spacing w:before="120"/>
              <w:jc w:val="center"/>
              <w:rPr>
                <w:rFonts w:ascii="Arial Narrow" w:hAnsi="Arial Narrow" w:cs="Tahoma"/>
              </w:rPr>
            </w:pPr>
          </w:p>
        </w:tc>
        <w:tc>
          <w:tcPr>
            <w:tcW w:w="1344" w:type="dxa"/>
            <w:shd w:val="clear" w:color="auto" w:fill="auto"/>
            <w:vAlign w:val="center"/>
          </w:tcPr>
          <w:p w14:paraId="6492593C" w14:textId="5FD51C0D" w:rsidR="004B32A0" w:rsidRPr="00F45BF7" w:rsidRDefault="004B32A0" w:rsidP="004F421F">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B32A0" w:rsidRPr="00F45BF7" w:rsidRDefault="004B32A0" w:rsidP="004F421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item(ns) que se sagrou vencedor, nos termos do Edital;</w:t>
      </w:r>
    </w:p>
    <w:p w14:paraId="45765752" w14:textId="441BC86C"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29EC6EA0"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5838C9" w:rsidRPr="00F45BF7">
        <w:rPr>
          <w:rFonts w:ascii="Arial Narrow" w:hAnsi="Arial Narrow" w:cs="Tahoma"/>
        </w:rPr>
        <w:t>05</w:t>
      </w:r>
      <w:r w:rsidR="004B32A0" w:rsidRPr="00F45BF7">
        <w:rPr>
          <w:rFonts w:ascii="Arial Narrow" w:hAnsi="Arial Narrow" w:cs="Tahoma"/>
        </w:rPr>
        <w:t xml:space="preserve"> (</w:t>
      </w:r>
      <w:r w:rsidR="005838C9" w:rsidRPr="00F45BF7">
        <w:rPr>
          <w:rFonts w:ascii="Arial Narrow" w:hAnsi="Arial Narrow" w:cs="Tahoma"/>
        </w:rPr>
        <w:t>cinco</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77777777" w:rsidR="004B32A0" w:rsidRPr="00F45BF7" w:rsidRDefault="004F104B" w:rsidP="000B12A6">
      <w:pPr>
        <w:pStyle w:val="PargrafodaLista"/>
        <w:widowControl w:val="0"/>
        <w:numPr>
          <w:ilvl w:val="2"/>
          <w:numId w:val="13"/>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F45BF7" w:rsidRDefault="004F104B" w:rsidP="000B12A6">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r w:rsidR="005838C9" w:rsidRPr="00F45BF7">
        <w:rPr>
          <w:rFonts w:ascii="Arial Narrow" w:hAnsi="Arial Narrow" w:cs="Tahoma"/>
        </w:rPr>
        <w:t>2</w:t>
      </w:r>
      <w:r w:rsidRPr="00F45BF7">
        <w:rPr>
          <w:rFonts w:ascii="Arial Narrow" w:hAnsi="Arial Narrow" w:cs="Tahoma"/>
        </w:rPr>
        <w:t xml:space="preserve"> (</w:t>
      </w:r>
      <w:r w:rsidR="005838C9" w:rsidRPr="00F45BF7">
        <w:rPr>
          <w:rFonts w:ascii="Arial Narrow" w:hAnsi="Arial Narrow" w:cs="Tahoma"/>
        </w:rPr>
        <w:t>dois</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063928E9"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Condições de pagamento: a prefeitura efetuará o pagamento ao fornecedor em até </w:t>
      </w:r>
      <w:r w:rsidR="003E09A2">
        <w:rPr>
          <w:rFonts w:ascii="Arial Narrow" w:hAnsi="Arial Narrow" w:cs="Tahoma"/>
        </w:rPr>
        <w:t>30</w:t>
      </w:r>
      <w:r w:rsidRPr="00F45BF7">
        <w:rPr>
          <w:rFonts w:ascii="Arial Narrow" w:hAnsi="Arial Narrow" w:cs="Tahoma"/>
        </w:rPr>
        <w:t xml:space="preserve"> (</w:t>
      </w:r>
      <w:r w:rsidR="003E09A2">
        <w:rPr>
          <w:rFonts w:ascii="Arial Narrow" w:hAnsi="Arial Narrow" w:cs="Tahoma"/>
        </w:rPr>
        <w:t>trinta</w:t>
      </w:r>
      <w:r w:rsidRPr="00F45BF7">
        <w:rPr>
          <w:rFonts w:ascii="Arial Narrow" w:hAnsi="Arial Narrow" w:cs="Tahoma"/>
        </w:rPr>
        <w:t>) dias corridos após o aceite da nota fiscal;</w:t>
      </w:r>
    </w:p>
    <w:p w14:paraId="720E4AD8" w14:textId="202E819A"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As contratações advindas deste registro de preços serão regidas pelas disposições das Leis </w:t>
      </w:r>
      <w:r w:rsidR="008670F0" w:rsidRPr="00F45BF7">
        <w:rPr>
          <w:rFonts w:ascii="Arial Narrow" w:hAnsi="Arial Narrow" w:cs="Tahoma"/>
        </w:rPr>
        <w:t xml:space="preserve">Lei </w:t>
      </w:r>
      <w:r w:rsidR="008670F0" w:rsidRPr="00F45BF7">
        <w:rPr>
          <w:rFonts w:ascii="Arial Narrow" w:hAnsi="Arial Narrow" w:cs="Tahoma"/>
        </w:rPr>
        <w:lastRenderedPageBreak/>
        <w:t xml:space="preserve">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4B6C6F6C" w14:textId="77777777"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3DF58099"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8225F8">
        <w:rPr>
          <w:rFonts w:ascii="Arial Narrow" w:hAnsi="Arial Narrow" w:cs="Tahoma"/>
        </w:rPr>
        <w:t>007/2025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28CB8FBB"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8225F8">
        <w:rPr>
          <w:rFonts w:ascii="Arial Narrow" w:hAnsi="Arial Narrow" w:cs="Tahoma"/>
          <w:bCs/>
        </w:rPr>
        <w:t>007/2025</w:t>
      </w:r>
      <w:r w:rsidRPr="00F45BF7">
        <w:rPr>
          <w:rFonts w:ascii="Arial Narrow" w:hAnsi="Arial Narrow" w:cs="Tahoma"/>
        </w:rPr>
        <w:t>;</w:t>
      </w:r>
    </w:p>
    <w:p w14:paraId="092EA080" w14:textId="77777777"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0B12A6">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DA4A8C">
      <w:pPr>
        <w:spacing w:before="160" w:after="160" w:line="200" w:lineRule="atLeast"/>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DA4A8C">
      <w:pPr>
        <w:spacing w:before="160" w:after="160" w:line="200" w:lineRule="atLeast"/>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DA4A8C">
      <w:pPr>
        <w:spacing w:before="160" w:after="160" w:line="200" w:lineRule="atLeast"/>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DA4A8C">
      <w:pPr>
        <w:spacing w:before="160" w:after="160" w:line="200" w:lineRule="atLeast"/>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6FF22F07" w:rsidR="00E86B5B" w:rsidRPr="00F45BF7" w:rsidRDefault="00E86B5B" w:rsidP="00DA4A8C">
      <w:pPr>
        <w:spacing w:before="160" w:after="160" w:line="200" w:lineRule="atLeast"/>
        <w:jc w:val="both"/>
        <w:rPr>
          <w:rFonts w:ascii="Arial Narrow" w:hAnsi="Arial Narrow" w:cs="Tahoma"/>
        </w:rPr>
      </w:pPr>
      <w:r w:rsidRPr="00F45BF7">
        <w:rPr>
          <w:rFonts w:ascii="Arial Narrow" w:hAnsi="Arial Narrow" w:cs="Tahoma"/>
          <w:b/>
        </w:rPr>
        <w:t xml:space="preserve">OBJETO: </w:t>
      </w:r>
      <w:r w:rsidR="00EF40D5" w:rsidRPr="00F45BF7">
        <w:rPr>
          <w:rFonts w:ascii="Arial Narrow" w:hAnsi="Arial Narrow"/>
        </w:rPr>
        <w:t xml:space="preserve">REGISTRO DE PREÇOS PERA EVENTUAL AQUISIÇÃO DE </w:t>
      </w:r>
      <w:r w:rsidR="00DF31F2">
        <w:rPr>
          <w:rFonts w:ascii="Arial Narrow" w:hAnsi="Arial Narrow"/>
        </w:rPr>
        <w:t>LEITE UHT INTEGRAL LONGA VIDA</w:t>
      </w:r>
      <w:r w:rsidR="00EF40D5" w:rsidRPr="00F45BF7">
        <w:rPr>
          <w:rFonts w:ascii="Arial Narrow" w:hAnsi="Arial Narrow"/>
        </w:rPr>
        <w:t>, PARA ATENDER AS NECESSIDADES DE TODAS AS SECRETARIAS MUNICIPAIS, SUBPREFEITURA E PROCURADORIA</w:t>
      </w:r>
      <w:r w:rsidRPr="00F45BF7">
        <w:rPr>
          <w:rFonts w:ascii="Arial Narrow" w:hAnsi="Arial Narrow" w:cs="Tahoma"/>
        </w:rPr>
        <w:t>.</w:t>
      </w:r>
    </w:p>
    <w:p w14:paraId="4D1086C6" w14:textId="77777777" w:rsidR="00E86B5B" w:rsidRPr="00F45BF7" w:rsidRDefault="00E86B5B" w:rsidP="00DA4A8C">
      <w:pPr>
        <w:spacing w:before="160" w:after="160" w:line="200" w:lineRule="atLeast"/>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DA4A8C">
      <w:pPr>
        <w:widowControl w:val="0"/>
        <w:tabs>
          <w:tab w:val="left" w:pos="426"/>
        </w:tabs>
        <w:spacing w:before="160" w:after="160" w:line="200" w:lineRule="atLeast"/>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8D5D5AF"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DA4A8C">
      <w:pPr>
        <w:widowControl w:val="0"/>
        <w:tabs>
          <w:tab w:val="left" w:pos="426"/>
        </w:tabs>
        <w:spacing w:before="160" w:after="160" w:line="200" w:lineRule="atLeast"/>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DA4A8C">
      <w:pPr>
        <w:widowControl w:val="0"/>
        <w:tabs>
          <w:tab w:val="left" w:pos="426"/>
        </w:tabs>
        <w:spacing w:before="160" w:after="160" w:line="200" w:lineRule="atLeast"/>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DA4A8C">
      <w:pPr>
        <w:widowControl w:val="0"/>
        <w:tabs>
          <w:tab w:val="left" w:pos="426"/>
        </w:tabs>
        <w:spacing w:before="160" w:after="160" w:line="200" w:lineRule="atLeast"/>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DA4A8C">
      <w:pPr>
        <w:spacing w:before="160" w:after="160" w:line="200" w:lineRule="atLeast"/>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DA4A8C">
      <w:pPr>
        <w:spacing w:before="160" w:after="160" w:line="200" w:lineRule="atLeast"/>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DA4A8C">
      <w:pPr>
        <w:spacing w:before="160" w:after="160" w:line="200" w:lineRule="atLeast"/>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DA4A8C">
      <w:pPr>
        <w:spacing w:before="160" w:after="160" w:line="200" w:lineRule="atLeast"/>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lastRenderedPageBreak/>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7B297245" w14:textId="77777777" w:rsidR="00DA4A8C" w:rsidRDefault="00DA4A8C" w:rsidP="00610C30">
      <w:pPr>
        <w:spacing w:after="160"/>
        <w:jc w:val="both"/>
        <w:rPr>
          <w:rFonts w:ascii="Arial Narrow" w:eastAsia="Calibri" w:hAnsi="Arial Narrow"/>
          <w:lang w:eastAsia="en-US"/>
        </w:rPr>
      </w:pPr>
    </w:p>
    <w:p w14:paraId="17B0AF4D" w14:textId="2DFDC2DD"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lastRenderedPageBreak/>
        <w:t>(*)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F45BF7">
        <w:rPr>
          <w:rFonts w:ascii="Arial Narrow" w:hAnsi="Arial Narrow" w:cs="Tahoma"/>
        </w:rPr>
        <w:t>.</w:t>
      </w:r>
      <w:r w:rsidRPr="00F45BF7">
        <w:rPr>
          <w:rFonts w:ascii="Arial Narrow" w:hAnsi="Arial Narrow" w:cs="Tahoma"/>
          <w:bCs/>
        </w:rPr>
        <w:br w:type="page"/>
      </w:r>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0A0B388C"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8225F8">
        <w:rPr>
          <w:rFonts w:ascii="Arial Narrow" w:hAnsi="Arial Narrow" w:cs="Tahoma"/>
          <w:b/>
        </w:rPr>
        <w:t>007/2025</w:t>
      </w:r>
    </w:p>
    <w:p w14:paraId="34D10608" w14:textId="0F28B124"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B1231C">
        <w:rPr>
          <w:rFonts w:ascii="Arial Narrow" w:hAnsi="Arial Narrow" w:cs="Tahoma"/>
          <w:b/>
        </w:rPr>
        <w:t>22.184/2024</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683EE29D"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DF31F2" w:rsidRPr="00F45BF7">
        <w:rPr>
          <w:rFonts w:ascii="Arial Narrow" w:hAnsi="Arial Narrow"/>
        </w:rPr>
        <w:t xml:space="preserve">REGISTRO DE PREÇOS PERA EVENTUAL AQUISIÇÃO DE </w:t>
      </w:r>
      <w:r w:rsidR="00DF31F2">
        <w:rPr>
          <w:rFonts w:ascii="Arial Narrow" w:hAnsi="Arial Narrow"/>
        </w:rPr>
        <w:t>LEITE UHT INTEGRAL LONGA VIDA</w:t>
      </w:r>
      <w:r w:rsidR="00DF31F2" w:rsidRPr="00F45BF7">
        <w:rPr>
          <w:rFonts w:ascii="Arial Narrow" w:hAnsi="Arial Narrow"/>
        </w:rPr>
        <w:t>, PARA ATENDER AS NECESSIDADES DE TODAS AS SECRETARIAS MUNICIPAIS, SUBPREFEITURA E PROCURADORIA</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7"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5CF66DE5" w14:textId="2CA3739D" w:rsidR="00CA4758" w:rsidRDefault="00CA4758">
      <w:pPr>
        <w:rPr>
          <w:rFonts w:ascii="Arial Narrow" w:hAnsi="Arial Narrow" w:cs="Tahoma"/>
          <w:bCs/>
        </w:rPr>
      </w:pPr>
      <w:r>
        <w:rPr>
          <w:rFonts w:ascii="Arial Narrow" w:hAnsi="Arial Narrow" w:cs="Tahoma"/>
          <w:bCs/>
        </w:rPr>
        <w:br w:type="page"/>
      </w:r>
    </w:p>
    <w:p w14:paraId="7C14B7BA" w14:textId="10B027A7" w:rsidR="00CA4758" w:rsidRDefault="00CA4758" w:rsidP="00CA4758">
      <w:pPr>
        <w:shd w:val="clear" w:color="auto" w:fill="D6E3BC" w:themeFill="accent3" w:themeFillTint="66"/>
        <w:jc w:val="center"/>
        <w:rPr>
          <w:rFonts w:ascii="Arial Narrow" w:eastAsia="Calibri" w:hAnsi="Arial Narrow" w:cs="Calibri"/>
          <w:b/>
        </w:rPr>
      </w:pPr>
      <w:r w:rsidRPr="00CA4758">
        <w:rPr>
          <w:rFonts w:ascii="Arial Narrow" w:eastAsia="Calibri" w:hAnsi="Arial Narrow" w:cs="Calibri"/>
          <w:b/>
          <w:shd w:val="clear" w:color="auto" w:fill="D6E3BC" w:themeFill="accent3" w:themeFillTint="66"/>
        </w:rPr>
        <w:lastRenderedPageBreak/>
        <w:t xml:space="preserve">ANEXO </w:t>
      </w:r>
      <w:r w:rsidR="000D6E59">
        <w:rPr>
          <w:rFonts w:ascii="Arial Narrow" w:eastAsia="Calibri" w:hAnsi="Arial Narrow" w:cs="Calibri"/>
          <w:b/>
          <w:shd w:val="clear" w:color="auto" w:fill="D6E3BC" w:themeFill="accent3" w:themeFillTint="66"/>
        </w:rPr>
        <w:t>XIII</w:t>
      </w:r>
      <w:r w:rsidRPr="00CA4758">
        <w:rPr>
          <w:rFonts w:ascii="Arial Narrow" w:eastAsia="Calibri" w:hAnsi="Arial Narrow" w:cs="Calibri"/>
          <w:b/>
          <w:shd w:val="clear" w:color="auto" w:fill="D6E3BC" w:themeFill="accent3" w:themeFillTint="66"/>
        </w:rPr>
        <w:t xml:space="preserve"> – </w:t>
      </w:r>
      <w:r w:rsidR="00410FDC">
        <w:rPr>
          <w:rFonts w:ascii="Arial Narrow" w:eastAsia="Calibri" w:hAnsi="Arial Narrow" w:cs="Calibri"/>
          <w:b/>
          <w:shd w:val="clear" w:color="auto" w:fill="D6E3BC" w:themeFill="accent3" w:themeFillTint="66"/>
        </w:rPr>
        <w:t>GESTÃO DO CONTRATO</w:t>
      </w:r>
    </w:p>
    <w:p w14:paraId="09BFCA85" w14:textId="20283F76" w:rsidR="00CA4758" w:rsidRDefault="00CA4758" w:rsidP="00CA4758">
      <w:pPr>
        <w:jc w:val="center"/>
        <w:rPr>
          <w:rFonts w:ascii="Arial Narrow" w:eastAsia="Calibri" w:hAnsi="Arial Narrow" w:cs="Calibri"/>
          <w:b/>
        </w:rPr>
      </w:pPr>
    </w:p>
    <w:p w14:paraId="43174EEF" w14:textId="703C0216" w:rsidR="00CA4758" w:rsidRDefault="00CA4758" w:rsidP="00CA4758">
      <w:pPr>
        <w:jc w:val="center"/>
        <w:rPr>
          <w:rFonts w:ascii="Arial Narrow" w:eastAsia="Calibri" w:hAnsi="Arial Narrow" w:cs="Calibri"/>
          <w:b/>
        </w:rPr>
      </w:pPr>
    </w:p>
    <w:p w14:paraId="4928E8F9" w14:textId="69A9FEE7" w:rsidR="00CA4758" w:rsidRDefault="00CA4758" w:rsidP="00CA4758">
      <w:pPr>
        <w:rPr>
          <w:rFonts w:ascii="Arial Narrow" w:eastAsia="Calibri" w:hAnsi="Arial Narrow" w:cs="Calibri"/>
          <w:b/>
        </w:rPr>
      </w:pPr>
      <w:r>
        <w:rPr>
          <w:rFonts w:ascii="Arial Narrow" w:eastAsia="Calibri" w:hAnsi="Arial Narrow" w:cs="Calibri"/>
          <w:b/>
        </w:rPr>
        <w:t xml:space="preserve">PREGÃO ELETRÔNICO </w:t>
      </w:r>
      <w:r w:rsidR="008225F8">
        <w:rPr>
          <w:rFonts w:ascii="Arial Narrow" w:eastAsia="Calibri" w:hAnsi="Arial Narrow" w:cs="Calibri"/>
          <w:b/>
        </w:rPr>
        <w:t>007/2025</w:t>
      </w:r>
    </w:p>
    <w:p w14:paraId="77FF8DC6" w14:textId="03DC2171" w:rsidR="00AC38E4" w:rsidRDefault="00AC38E4" w:rsidP="00CA4758">
      <w:pPr>
        <w:rPr>
          <w:rFonts w:ascii="Arial Narrow" w:eastAsia="Calibri" w:hAnsi="Arial Narrow" w:cs="Calibri"/>
          <w:b/>
        </w:rPr>
      </w:pPr>
      <w:r>
        <w:rPr>
          <w:rFonts w:ascii="Arial Narrow" w:eastAsia="Calibri" w:hAnsi="Arial Narrow" w:cs="Calibri"/>
          <w:b/>
        </w:rPr>
        <w:t xml:space="preserve">PROCESSO Nº </w:t>
      </w:r>
      <w:r w:rsidR="008225F8">
        <w:rPr>
          <w:rFonts w:ascii="Arial Narrow" w:eastAsia="Calibri" w:hAnsi="Arial Narrow" w:cs="Calibri"/>
          <w:b/>
        </w:rPr>
        <w:t>22.184/2024</w:t>
      </w:r>
    </w:p>
    <w:p w14:paraId="49F76692" w14:textId="3326C6A2" w:rsidR="00AC38E4" w:rsidRDefault="00AC38E4" w:rsidP="00CA4758">
      <w:pPr>
        <w:rPr>
          <w:rFonts w:ascii="Arial Narrow" w:eastAsia="Calibri" w:hAnsi="Arial Narrow" w:cs="Calibri"/>
          <w:b/>
        </w:rPr>
      </w:pPr>
    </w:p>
    <w:p w14:paraId="719EF54A" w14:textId="21BEE139" w:rsidR="00AC38E4" w:rsidRDefault="00AC38E4" w:rsidP="00AC38E4">
      <w:pPr>
        <w:jc w:val="both"/>
        <w:rPr>
          <w:rFonts w:ascii="Arial Narrow" w:eastAsia="Calibri" w:hAnsi="Arial Narrow" w:cs="Calibri"/>
        </w:rPr>
      </w:pPr>
      <w:r>
        <w:rPr>
          <w:rFonts w:ascii="Arial Narrow" w:eastAsia="Calibri" w:hAnsi="Arial Narrow" w:cs="Calibri"/>
          <w:b/>
        </w:rPr>
        <w:t xml:space="preserve">OBJETO: </w:t>
      </w:r>
      <w:r w:rsidRPr="00AC38E4">
        <w:rPr>
          <w:rFonts w:ascii="Arial Narrow" w:eastAsia="Calibri" w:hAnsi="Arial Narrow" w:cs="Calibri"/>
        </w:rPr>
        <w:t>REGISTRO DE PREÇOS PARA A EVENTUAL AQUISIÇÃO DE LEITE UHT INTEGRAL LONGA VIDA, PARA ATENDER AS NECESSIDADES DE TODAS AS SECRETARIAS MUNICIPAIS, PROCURADORIA E SUBPREFEITURA, CONFORME CONDIÇÕES, QUANTIDADES E EXIGÊNCIAS ESTABELECIDAS NESTE EDITAL E SEUS ANEXOS.</w:t>
      </w:r>
    </w:p>
    <w:p w14:paraId="32D31CAD" w14:textId="67FFF1EF" w:rsidR="00AC38E4" w:rsidRDefault="00AC38E4" w:rsidP="00AC38E4">
      <w:pPr>
        <w:jc w:val="both"/>
        <w:rPr>
          <w:rFonts w:ascii="Arial Narrow" w:eastAsia="Calibri" w:hAnsi="Arial Narrow" w:cs="Calibri"/>
        </w:rPr>
      </w:pPr>
    </w:p>
    <w:p w14:paraId="237E06CC" w14:textId="01DA6B14" w:rsidR="00410FDC" w:rsidRDefault="00410FDC" w:rsidP="008F347B">
      <w:pPr>
        <w:spacing w:after="120"/>
        <w:jc w:val="both"/>
        <w:rPr>
          <w:rFonts w:ascii="Arial Narrow" w:eastAsia="Calibri" w:hAnsi="Arial Narrow" w:cs="Calibri"/>
          <w:b/>
        </w:rPr>
      </w:pPr>
      <w:r w:rsidRPr="008F347B">
        <w:rPr>
          <w:rFonts w:ascii="Arial Narrow" w:eastAsia="Calibri" w:hAnsi="Arial Narrow" w:cs="Calibri"/>
          <w:b/>
          <w:color w:val="548DD4" w:themeColor="text2" w:themeTint="99"/>
        </w:rPr>
        <w:t>OBJETIVO</w:t>
      </w:r>
    </w:p>
    <w:p w14:paraId="334A9F01" w14:textId="3370F9BE" w:rsidR="00BB3BB3" w:rsidRPr="0009675A" w:rsidRDefault="00BB3BB3" w:rsidP="008F347B">
      <w:pPr>
        <w:spacing w:after="120"/>
        <w:jc w:val="both"/>
        <w:rPr>
          <w:rFonts w:ascii="Arial Narrow" w:eastAsia="Calibri" w:hAnsi="Arial Narrow" w:cs="Calibri"/>
        </w:rPr>
      </w:pPr>
      <w:r w:rsidRPr="0009675A">
        <w:rPr>
          <w:rFonts w:ascii="Arial Narrow" w:eastAsia="Calibri" w:hAnsi="Arial Narrow" w:cs="Calibri"/>
        </w:rPr>
        <w:t xml:space="preserve">A gestão da Ata de </w:t>
      </w:r>
      <w:r w:rsidR="0009675A" w:rsidRPr="0009675A">
        <w:rPr>
          <w:rFonts w:ascii="Arial Narrow" w:eastAsia="Calibri" w:hAnsi="Arial Narrow" w:cs="Calibri"/>
        </w:rPr>
        <w:t>Registro de Preços descreve como a execução do objeto deve ser fiscalizado, garantindo que os resultados pretendidos atendam à necessidade que deu origem à contratação, que deverá atender ao disposto no Decreto n 9.643/2022.</w:t>
      </w:r>
    </w:p>
    <w:p w14:paraId="4CC701A2" w14:textId="77777777" w:rsidR="00410FDC" w:rsidRDefault="00410FDC" w:rsidP="008F347B">
      <w:pPr>
        <w:spacing w:after="120"/>
        <w:jc w:val="both"/>
        <w:rPr>
          <w:rFonts w:ascii="Arial Narrow" w:eastAsia="Calibri" w:hAnsi="Arial Narrow" w:cs="Calibri"/>
          <w:b/>
        </w:rPr>
      </w:pPr>
    </w:p>
    <w:p w14:paraId="3193AC2D" w14:textId="7CB27CEC" w:rsidR="0009675A" w:rsidRDefault="00467BBB" w:rsidP="008F347B">
      <w:pPr>
        <w:spacing w:after="120"/>
        <w:jc w:val="both"/>
        <w:rPr>
          <w:rFonts w:ascii="Arial Narrow" w:eastAsia="Calibri" w:hAnsi="Arial Narrow" w:cs="Calibri"/>
          <w:color w:val="4F81BD" w:themeColor="accent1"/>
        </w:rPr>
      </w:pPr>
      <w:r>
        <w:rPr>
          <w:rFonts w:ascii="Arial Narrow" w:eastAsia="Calibri" w:hAnsi="Arial Narrow" w:cs="Calibri"/>
          <w:color w:val="4F81BD" w:themeColor="accent1"/>
        </w:rPr>
        <w:t>Designação</w:t>
      </w:r>
    </w:p>
    <w:p w14:paraId="666F6224" w14:textId="51192CB9" w:rsidR="00467BBB" w:rsidRDefault="00467BBB"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 xml:space="preserve">As Atas de Registro de Preços serão acompanhados pelos seus respectivos gestores, servidores ou funcionários públicos designados pela Autoridade Competente, sendo consideradas suas competências e formação, para coordenação das atividades relacionadas à fiscalização técnica, administrativas e setorial e dos atos preparatórios à instrução processual ao encaminhamento da documentação pertinente à Coordenadoria de Compras, Licitações e Contratos </w:t>
      </w:r>
      <w:r w:rsidR="00642B2D">
        <w:rPr>
          <w:rFonts w:ascii="Arial Narrow" w:eastAsia="Calibri" w:hAnsi="Arial Narrow" w:cs="Calibri"/>
          <w:color w:val="000000" w:themeColor="text1"/>
        </w:rPr>
        <w:t xml:space="preserve">para a formalização dos procedimentos relativos à alteração, ao reequilíbrio, ao pagamentom cancelamentos ou eventuais aplicações das sanções, relativos às Atas de Registro de Preços, entre outros, conforme disposto no art. 18 do Decreto Municipal n.º 9.643/2022. </w:t>
      </w:r>
    </w:p>
    <w:p w14:paraId="4DD5A91F" w14:textId="62B149A1" w:rsidR="00642B2D" w:rsidRDefault="00642B2D"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 xml:space="preserve">As atividades de gestão e fiscalização definidas </w:t>
      </w:r>
      <w:r w:rsidR="0035262F">
        <w:rPr>
          <w:rFonts w:ascii="Arial Narrow" w:eastAsia="Calibri" w:hAnsi="Arial Narrow" w:cs="Calibri"/>
          <w:color w:val="000000" w:themeColor="text1"/>
        </w:rPr>
        <w:t xml:space="preserve">no art. 17 a 22 do mesmo Decreto poderão ser exercidas pelos servidores designados como Gestores. </w:t>
      </w:r>
    </w:p>
    <w:p w14:paraId="46629608" w14:textId="1E306543" w:rsidR="0035262F" w:rsidRDefault="0035262F"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 xml:space="preserve">Será identificado na ARP (Ata de Registro de Preços), o nome do gestor, responsável pelo acompanhamento da execução da referida ARP. </w:t>
      </w:r>
    </w:p>
    <w:p w14:paraId="646A9052" w14:textId="672F950B" w:rsidR="00467BBB" w:rsidRDefault="00467BBB" w:rsidP="008F347B">
      <w:pPr>
        <w:spacing w:after="120"/>
        <w:jc w:val="both"/>
        <w:rPr>
          <w:rFonts w:ascii="Arial Narrow" w:eastAsia="Calibri" w:hAnsi="Arial Narrow" w:cs="Calibri"/>
          <w:color w:val="000000" w:themeColor="text1"/>
        </w:rPr>
      </w:pPr>
    </w:p>
    <w:p w14:paraId="71FCC58D" w14:textId="6D5D600F" w:rsidR="00467BBB" w:rsidRDefault="00467BBB" w:rsidP="008F347B">
      <w:pPr>
        <w:spacing w:after="120"/>
        <w:jc w:val="both"/>
        <w:rPr>
          <w:rFonts w:ascii="Arial Narrow" w:eastAsia="Calibri" w:hAnsi="Arial Narrow" w:cs="Calibri"/>
          <w:color w:val="4F81BD" w:themeColor="accent1"/>
        </w:rPr>
      </w:pPr>
      <w:r>
        <w:rPr>
          <w:rFonts w:ascii="Arial Narrow" w:eastAsia="Calibri" w:hAnsi="Arial Narrow" w:cs="Calibri"/>
          <w:color w:val="4F81BD" w:themeColor="accent1"/>
        </w:rPr>
        <w:t>Protocolo de Comunicação</w:t>
      </w:r>
    </w:p>
    <w:p w14:paraId="5F517F4B" w14:textId="396B1595" w:rsidR="004A4AC7" w:rsidRDefault="004A4AC7"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 xml:space="preserve">Todas as comunicações entre as partes deverão ocorrer de forma escrita, por comunicação impressa ou eletrônica, de forma que se possa consultar o recebimento das mesmas. </w:t>
      </w:r>
    </w:p>
    <w:p w14:paraId="5C27CC92" w14:textId="063D4787" w:rsidR="004A4AC7" w:rsidRDefault="004A4AC7"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Toda a interação com o Fornecedor deverá ser sempre documentada nos autos do processo de fiscalização, de mo que haja rastreabilidade dos fatos ocorridos ao longo da vigência da ARP., tanto por parte do órgão como parte das instâncias de controle. Tratativas verbais que não tem valor se houver problemas ao ponto de ser necessário aplicar sanções ao Fornecedor. Portanto, é importante ter o registro dos eventos q</w:t>
      </w:r>
      <w:r w:rsidR="00A96236">
        <w:rPr>
          <w:rFonts w:ascii="Arial Narrow" w:eastAsia="Calibri" w:hAnsi="Arial Narrow" w:cs="Calibri"/>
          <w:color w:val="000000" w:themeColor="text1"/>
        </w:rPr>
        <w:t>ue caracterizem comportamentos irregulares ao longo do tempo e que motivem aplicação de sanções, em especial as mais severas. Faz-se necessário a conservação de todo o histórico de gerenciamento da ARP., contendo registros formais de toda as ocorrências positivas e negativas da execução da ARP, por ordem histórica, a cargo do Gestor do Contrato.</w:t>
      </w:r>
    </w:p>
    <w:p w14:paraId="09737FF0" w14:textId="77777777" w:rsidR="004A4AC7" w:rsidRPr="004A4AC7" w:rsidRDefault="004A4AC7" w:rsidP="008F347B">
      <w:pPr>
        <w:spacing w:after="120"/>
        <w:jc w:val="both"/>
        <w:rPr>
          <w:rFonts w:ascii="Arial Narrow" w:eastAsia="Calibri" w:hAnsi="Arial Narrow" w:cs="Calibri"/>
          <w:color w:val="000000" w:themeColor="text1"/>
        </w:rPr>
      </w:pPr>
    </w:p>
    <w:p w14:paraId="08BC1C8F" w14:textId="1721CAE8" w:rsidR="00467BBB" w:rsidRDefault="00467BBB" w:rsidP="008F347B">
      <w:pPr>
        <w:spacing w:after="120"/>
        <w:jc w:val="both"/>
        <w:rPr>
          <w:rFonts w:ascii="Arial Narrow" w:eastAsia="Calibri" w:hAnsi="Arial Narrow" w:cs="Calibri"/>
          <w:color w:val="4F81BD" w:themeColor="accent1"/>
        </w:rPr>
      </w:pPr>
      <w:r>
        <w:rPr>
          <w:rFonts w:ascii="Arial Narrow" w:eastAsia="Calibri" w:hAnsi="Arial Narrow" w:cs="Calibri"/>
          <w:color w:val="4F81BD" w:themeColor="accent1"/>
        </w:rPr>
        <w:t>Pagamento do Serviço</w:t>
      </w:r>
    </w:p>
    <w:p w14:paraId="1E08E993" w14:textId="1CBF0AFA" w:rsidR="006B61C2" w:rsidRDefault="006B61C2"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lastRenderedPageBreak/>
        <w:t>As condições e formas de pagamento deverão constar do edital e instrumento contratual, neste caso das ARP’s (Atas de Registro de Preços), não deve</w:t>
      </w:r>
      <w:r w:rsidR="003D55CD">
        <w:rPr>
          <w:rFonts w:ascii="Arial Narrow" w:eastAsia="Calibri" w:hAnsi="Arial Narrow" w:cs="Calibri"/>
          <w:color w:val="000000" w:themeColor="text1"/>
        </w:rPr>
        <w:t>ndo se resumir apenas aos prazos e pagamentos. Devem refletir a realidade da execução do objeto contratual, prevendo todas as condições necessárias para que possa ocorrer o pagamento. O valor a ser pago à empresa Fornecedora deve estar condicionada à entrega dos produtos, em conformidade com a ARP.</w:t>
      </w:r>
    </w:p>
    <w:p w14:paraId="6814E4B8" w14:textId="5E39FED1" w:rsidR="003D55CD" w:rsidRPr="006B61C2" w:rsidRDefault="003D55CD"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Recebidos os produtos, a empresa fornecedora deverá efetuar o protoloca da Nota Fiscal, através do sistema digital da Prefeitura, que encaminhará ao Gestor para emissão do laudo de liberação de pagamentos.</w:t>
      </w:r>
    </w:p>
    <w:p w14:paraId="17E72332" w14:textId="77777777" w:rsidR="0094103A" w:rsidRDefault="0094103A" w:rsidP="008F347B">
      <w:pPr>
        <w:spacing w:after="120"/>
        <w:jc w:val="both"/>
        <w:rPr>
          <w:rFonts w:ascii="Arial Narrow" w:eastAsia="Calibri" w:hAnsi="Arial Narrow" w:cs="Calibri"/>
          <w:color w:val="4F81BD" w:themeColor="accent1"/>
        </w:rPr>
      </w:pPr>
    </w:p>
    <w:p w14:paraId="1211EFA2" w14:textId="3CBC1E67" w:rsidR="00467BBB" w:rsidRDefault="00467BBB" w:rsidP="008F347B">
      <w:pPr>
        <w:spacing w:after="120"/>
        <w:jc w:val="both"/>
        <w:rPr>
          <w:rFonts w:ascii="Arial Narrow" w:eastAsia="Calibri" w:hAnsi="Arial Narrow" w:cs="Calibri"/>
          <w:color w:val="4F81BD" w:themeColor="accent1"/>
        </w:rPr>
      </w:pPr>
      <w:r>
        <w:rPr>
          <w:rFonts w:ascii="Arial Narrow" w:eastAsia="Calibri" w:hAnsi="Arial Narrow" w:cs="Calibri"/>
          <w:color w:val="4F81BD" w:themeColor="accent1"/>
        </w:rPr>
        <w:t>Método de Avaliação e Conformidade</w:t>
      </w:r>
    </w:p>
    <w:p w14:paraId="7A31C94B" w14:textId="09CBD792" w:rsidR="0094103A" w:rsidRDefault="0094103A" w:rsidP="008F347B">
      <w:pPr>
        <w:spacing w:after="120"/>
        <w:jc w:val="both"/>
        <w:rPr>
          <w:rFonts w:ascii="Arial Narrow" w:eastAsia="Calibri" w:hAnsi="Arial Narrow" w:cs="Calibri"/>
          <w:color w:val="000000" w:themeColor="text1"/>
        </w:rPr>
      </w:pPr>
      <w:r w:rsidRPr="0094103A">
        <w:rPr>
          <w:rFonts w:ascii="Arial Narrow" w:eastAsia="Calibri" w:hAnsi="Arial Narrow" w:cs="Calibri"/>
          <w:color w:val="000000" w:themeColor="text1"/>
        </w:rPr>
        <w:t>A</w:t>
      </w:r>
      <w:r w:rsidR="006E4431">
        <w:rPr>
          <w:rFonts w:ascii="Arial Narrow" w:eastAsia="Calibri" w:hAnsi="Arial Narrow" w:cs="Calibri"/>
          <w:color w:val="000000" w:themeColor="text1"/>
        </w:rPr>
        <w:t xml:space="preserve"> gestão deve avaliar a conformidade dos materiais entregues, que por sua vez devem estar em compatibilidade com os apresentados na proposta de preços e descritos no Termo de Referência e na Ata de Registro de Preços e normas reguladoras veigentes, isto para cada recebimento fracionado, recebimento provisório e definitivo. </w:t>
      </w:r>
    </w:p>
    <w:p w14:paraId="6C19AED7" w14:textId="34A6F9E3" w:rsidR="006E4431" w:rsidRDefault="006E4431"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No momenta da entregam os produtos estiveram em desacordo, ao estipulado na Ata de Registro de Preços (ARP), os produtos não serão aceitos pela Contratada e a empresa terá que repor a mercadoria de acordo, no prazo de 02 (</w:t>
      </w:r>
      <w:r w:rsidR="001E0296">
        <w:rPr>
          <w:rFonts w:ascii="Arial Narrow" w:eastAsia="Calibri" w:hAnsi="Arial Narrow" w:cs="Calibri"/>
          <w:color w:val="000000" w:themeColor="text1"/>
        </w:rPr>
        <w:t>dois) dias útis</w:t>
      </w:r>
      <w:r w:rsidR="00CF3BF5">
        <w:rPr>
          <w:rFonts w:ascii="Arial Narrow" w:eastAsia="Calibri" w:hAnsi="Arial Narrow" w:cs="Calibri"/>
          <w:color w:val="000000" w:themeColor="text1"/>
        </w:rPr>
        <w:t xml:space="preserve"> úteis, sob pena de aplicação de sanções cabíveis. </w:t>
      </w:r>
    </w:p>
    <w:p w14:paraId="04CD54A8" w14:textId="7819D915" w:rsidR="00CF3BF5" w:rsidRDefault="00CF3BF5"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 xml:space="preserve">Os produtos a ser entregues devem ter validade de no mínimo 12 (doze) meses, a partir da data de entrega. </w:t>
      </w:r>
    </w:p>
    <w:p w14:paraId="12A9F883" w14:textId="58C1EFE9" w:rsidR="00B73FEF" w:rsidRPr="0094103A" w:rsidRDefault="00B73FEF"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Caso não haja conformidade comprovada, toda reparação, danos materiais, danos à saúde, atraso contratual são de inteira responsabilidade do Fornecedor, tendo que arcar com todos os custos gerados para seus reparos.</w:t>
      </w:r>
    </w:p>
    <w:p w14:paraId="7E9728AF" w14:textId="77777777" w:rsidR="00410FDC" w:rsidRDefault="00410FDC" w:rsidP="008F347B">
      <w:pPr>
        <w:spacing w:after="120"/>
        <w:jc w:val="both"/>
        <w:rPr>
          <w:rFonts w:ascii="Arial Narrow" w:eastAsia="Calibri" w:hAnsi="Arial Narrow" w:cs="Calibri"/>
          <w:b/>
        </w:rPr>
      </w:pPr>
    </w:p>
    <w:p w14:paraId="2F1C8FAF" w14:textId="5C9CB2E6" w:rsidR="00AC38E4" w:rsidRDefault="00410FDC" w:rsidP="008F347B">
      <w:pPr>
        <w:spacing w:after="120"/>
        <w:jc w:val="both"/>
        <w:rPr>
          <w:rFonts w:ascii="Arial Narrow" w:eastAsia="Calibri" w:hAnsi="Arial Narrow" w:cs="Calibri"/>
          <w:b/>
        </w:rPr>
      </w:pPr>
      <w:r>
        <w:rPr>
          <w:rFonts w:ascii="Arial Narrow" w:eastAsia="Calibri" w:hAnsi="Arial Narrow" w:cs="Calibri"/>
          <w:b/>
        </w:rPr>
        <w:t>OBRIGAÇÕES E RESPONSABILIDADES</w:t>
      </w:r>
      <w:r w:rsidR="00FE7698">
        <w:rPr>
          <w:rFonts w:ascii="Arial Narrow" w:eastAsia="Calibri" w:hAnsi="Arial Narrow" w:cs="Calibri"/>
          <w:b/>
        </w:rPr>
        <w:t xml:space="preserve"> </w:t>
      </w:r>
    </w:p>
    <w:p w14:paraId="02881014" w14:textId="38DD7FAC" w:rsidR="00DE724E" w:rsidRDefault="00DE724E" w:rsidP="008F347B">
      <w:pPr>
        <w:spacing w:after="120"/>
        <w:jc w:val="both"/>
        <w:rPr>
          <w:rFonts w:ascii="Arial Narrow" w:eastAsia="Calibri" w:hAnsi="Arial Narrow" w:cs="Calibri"/>
          <w:b/>
        </w:rPr>
      </w:pPr>
    </w:p>
    <w:p w14:paraId="2477AA01" w14:textId="2E4B2948" w:rsidR="00DE724E" w:rsidRDefault="00B2511B" w:rsidP="008F347B">
      <w:pPr>
        <w:spacing w:after="120"/>
        <w:jc w:val="both"/>
        <w:rPr>
          <w:rFonts w:ascii="Arial Narrow" w:eastAsia="Calibri" w:hAnsi="Arial Narrow" w:cs="Calibri"/>
          <w:color w:val="4F81BD" w:themeColor="accent1"/>
        </w:rPr>
      </w:pPr>
      <w:r>
        <w:rPr>
          <w:rFonts w:ascii="Arial Narrow" w:eastAsia="Calibri" w:hAnsi="Arial Narrow" w:cs="Calibri"/>
          <w:color w:val="4F81BD" w:themeColor="accent1"/>
        </w:rPr>
        <w:t>Condições de Habilitação</w:t>
      </w:r>
    </w:p>
    <w:p w14:paraId="0EB048FC" w14:textId="2AF4D702" w:rsidR="00B2511B" w:rsidRDefault="003A3985"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 xml:space="preserve">Caberá ao fornecedor manter, durante a vigência da Ata de Registro de Preços (ARP), todas as condições de habilitação, podendo ser solicitado a qualquer </w:t>
      </w:r>
      <w:r w:rsidR="00D7091F">
        <w:rPr>
          <w:rFonts w:ascii="Arial Narrow" w:eastAsia="Calibri" w:hAnsi="Arial Narrow" w:cs="Calibri"/>
          <w:color w:val="000000" w:themeColor="text1"/>
        </w:rPr>
        <w:t xml:space="preserve">momento, para verificação pelo Gestor da ARP (Ata de Registro de Preços). </w:t>
      </w:r>
    </w:p>
    <w:p w14:paraId="0DE9379A" w14:textId="77777777" w:rsidR="00D7091F" w:rsidRPr="00B2511B" w:rsidRDefault="00D7091F" w:rsidP="008F347B">
      <w:pPr>
        <w:spacing w:after="120"/>
        <w:jc w:val="both"/>
        <w:rPr>
          <w:rFonts w:ascii="Arial Narrow" w:eastAsia="Calibri" w:hAnsi="Arial Narrow" w:cs="Calibri"/>
          <w:color w:val="000000" w:themeColor="text1"/>
        </w:rPr>
      </w:pPr>
    </w:p>
    <w:p w14:paraId="147B724C" w14:textId="0ECDF803" w:rsidR="00B2511B" w:rsidRDefault="00B2511B" w:rsidP="008F347B">
      <w:pPr>
        <w:spacing w:after="120"/>
        <w:jc w:val="both"/>
        <w:rPr>
          <w:rFonts w:ascii="Arial Narrow" w:eastAsia="Calibri" w:hAnsi="Arial Narrow" w:cs="Calibri"/>
          <w:color w:val="4F81BD" w:themeColor="accent1"/>
        </w:rPr>
      </w:pPr>
      <w:r>
        <w:rPr>
          <w:rFonts w:ascii="Arial Narrow" w:eastAsia="Calibri" w:hAnsi="Arial Narrow" w:cs="Calibri"/>
          <w:color w:val="4F81BD" w:themeColor="accent1"/>
        </w:rPr>
        <w:t>Encargos</w:t>
      </w:r>
    </w:p>
    <w:p w14:paraId="5FD13886" w14:textId="12EBEAEA" w:rsidR="00B2511B" w:rsidRDefault="00D7091F"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 xml:space="preserve">O Fornecedor é responsável pelo recolhimento de todos os encargos trabalhistas, previdenciários, fiscais e comerciais resultantes da execução dos fornecimentos. Entretanto, é de responsabilidade do CONTRATANTE a fiscalização do cumprimento destas obrigações, sob pena de responsabilidade. </w:t>
      </w:r>
    </w:p>
    <w:p w14:paraId="7F9FBFBD" w14:textId="77777777" w:rsidR="00EC3D26" w:rsidRPr="00B2511B" w:rsidRDefault="00EC3D26" w:rsidP="008F347B">
      <w:pPr>
        <w:spacing w:after="120"/>
        <w:jc w:val="both"/>
        <w:rPr>
          <w:rFonts w:ascii="Arial Narrow" w:eastAsia="Calibri" w:hAnsi="Arial Narrow" w:cs="Calibri"/>
          <w:color w:val="000000" w:themeColor="text1"/>
        </w:rPr>
      </w:pPr>
    </w:p>
    <w:p w14:paraId="40FA2F91" w14:textId="7872489D" w:rsidR="00B2511B" w:rsidRDefault="00B2511B" w:rsidP="008F347B">
      <w:pPr>
        <w:spacing w:after="120"/>
        <w:jc w:val="both"/>
        <w:rPr>
          <w:rFonts w:ascii="Arial Narrow" w:eastAsia="Calibri" w:hAnsi="Arial Narrow" w:cs="Calibri"/>
          <w:color w:val="4F81BD" w:themeColor="accent1"/>
        </w:rPr>
      </w:pPr>
      <w:r>
        <w:rPr>
          <w:rFonts w:ascii="Arial Narrow" w:eastAsia="Calibri" w:hAnsi="Arial Narrow" w:cs="Calibri"/>
          <w:color w:val="4F81BD" w:themeColor="accent1"/>
        </w:rPr>
        <w:t>Aditivos</w:t>
      </w:r>
    </w:p>
    <w:p w14:paraId="5358AA5E" w14:textId="635C30BF" w:rsidR="00B2511B" w:rsidRDefault="00EC3D26" w:rsidP="008F347B">
      <w:pPr>
        <w:spacing w:after="120"/>
        <w:jc w:val="both"/>
        <w:rPr>
          <w:rFonts w:ascii="Arial Narrow" w:eastAsia="Calibri" w:hAnsi="Arial Narrow" w:cs="Calibri"/>
          <w:color w:val="000000" w:themeColor="text1"/>
        </w:rPr>
      </w:pPr>
      <w:r>
        <w:rPr>
          <w:rFonts w:ascii="Arial Narrow" w:eastAsia="Calibri" w:hAnsi="Arial Narrow" w:cs="Calibri"/>
          <w:color w:val="000000" w:themeColor="text1"/>
        </w:rPr>
        <w:t>Qualquer pedido de aditivo, alterações, cancelamentos, reequilíbrios econômicos financeiros, modificativos ou complementares, decorrentes dos ajustes</w:t>
      </w:r>
      <w:r w:rsidR="006652BE">
        <w:rPr>
          <w:rFonts w:ascii="Arial Narrow" w:eastAsia="Calibri" w:hAnsi="Arial Narrow" w:cs="Calibri"/>
          <w:color w:val="000000" w:themeColor="text1"/>
        </w:rPr>
        <w:t xml:space="preserve"> selecionados para análise, deverão ser realizados com limite de prazo máximo admissível de 30 (trinta) d</w:t>
      </w:r>
      <w:r w:rsidR="00582EF4">
        <w:rPr>
          <w:rFonts w:ascii="Arial Narrow" w:eastAsia="Calibri" w:hAnsi="Arial Narrow" w:cs="Calibri"/>
          <w:color w:val="000000" w:themeColor="text1"/>
        </w:rPr>
        <w:t xml:space="preserve">ias antes do término de vigência da ARP. </w:t>
      </w:r>
    </w:p>
    <w:p w14:paraId="694247AB" w14:textId="77777777" w:rsidR="0025681F" w:rsidRDefault="0025681F" w:rsidP="008F347B">
      <w:pPr>
        <w:spacing w:after="120"/>
        <w:jc w:val="both"/>
        <w:rPr>
          <w:rFonts w:ascii="Arial Narrow" w:eastAsia="Calibri" w:hAnsi="Arial Narrow" w:cs="Calibri"/>
          <w:color w:val="000000" w:themeColor="text1"/>
        </w:rPr>
      </w:pPr>
    </w:p>
    <w:p w14:paraId="2EC45F0A" w14:textId="3E7ECD09" w:rsidR="0025681F" w:rsidRDefault="0025681F">
      <w:pPr>
        <w:rPr>
          <w:rFonts w:ascii="Arial Narrow" w:eastAsia="Calibri" w:hAnsi="Arial Narrow" w:cs="Calibri"/>
          <w:color w:val="000000" w:themeColor="text1"/>
        </w:rPr>
      </w:pPr>
      <w:r>
        <w:rPr>
          <w:rFonts w:ascii="Arial Narrow" w:eastAsia="Calibri" w:hAnsi="Arial Narrow" w:cs="Calibri"/>
          <w:color w:val="000000" w:themeColor="text1"/>
        </w:rPr>
        <w:br w:type="page"/>
      </w:r>
    </w:p>
    <w:p w14:paraId="61E3303B" w14:textId="5EDEFA61" w:rsidR="0025681F" w:rsidRDefault="0025681F" w:rsidP="0025681F">
      <w:pPr>
        <w:shd w:val="clear" w:color="auto" w:fill="D6E3BC" w:themeFill="accent3" w:themeFillTint="66"/>
        <w:jc w:val="center"/>
        <w:rPr>
          <w:rFonts w:ascii="Arial Narrow" w:eastAsia="Calibri" w:hAnsi="Arial Narrow" w:cs="Calibri"/>
          <w:b/>
        </w:rPr>
      </w:pPr>
      <w:r w:rsidRPr="00CA4758">
        <w:rPr>
          <w:rFonts w:ascii="Arial Narrow" w:eastAsia="Calibri" w:hAnsi="Arial Narrow" w:cs="Calibri"/>
          <w:b/>
          <w:shd w:val="clear" w:color="auto" w:fill="D6E3BC" w:themeFill="accent3" w:themeFillTint="66"/>
        </w:rPr>
        <w:lastRenderedPageBreak/>
        <w:t xml:space="preserve">ANEXO </w:t>
      </w:r>
      <w:r>
        <w:rPr>
          <w:rFonts w:ascii="Arial Narrow" w:eastAsia="Calibri" w:hAnsi="Arial Narrow" w:cs="Calibri"/>
          <w:b/>
          <w:shd w:val="clear" w:color="auto" w:fill="D6E3BC" w:themeFill="accent3" w:themeFillTint="66"/>
        </w:rPr>
        <w:t>XIV</w:t>
      </w:r>
      <w:r w:rsidRPr="00CA4758">
        <w:rPr>
          <w:rFonts w:ascii="Arial Narrow" w:eastAsia="Calibri" w:hAnsi="Arial Narrow" w:cs="Calibri"/>
          <w:b/>
          <w:shd w:val="clear" w:color="auto" w:fill="D6E3BC" w:themeFill="accent3" w:themeFillTint="66"/>
        </w:rPr>
        <w:t xml:space="preserve"> – </w:t>
      </w:r>
      <w:r>
        <w:rPr>
          <w:rFonts w:ascii="Arial Narrow" w:eastAsia="Calibri" w:hAnsi="Arial Narrow" w:cs="Calibri"/>
          <w:b/>
          <w:shd w:val="clear" w:color="auto" w:fill="D6E3BC" w:themeFill="accent3" w:themeFillTint="66"/>
        </w:rPr>
        <w:t>MATRIZ DE RISCO</w:t>
      </w:r>
    </w:p>
    <w:p w14:paraId="63BE2FCF" w14:textId="77777777" w:rsidR="0025681F" w:rsidRDefault="0025681F" w:rsidP="0025681F">
      <w:pPr>
        <w:jc w:val="center"/>
        <w:rPr>
          <w:rFonts w:ascii="Arial Narrow" w:eastAsia="Calibri" w:hAnsi="Arial Narrow" w:cs="Calibri"/>
          <w:b/>
        </w:rPr>
      </w:pPr>
    </w:p>
    <w:p w14:paraId="123CF304" w14:textId="77777777" w:rsidR="0025681F" w:rsidRDefault="0025681F" w:rsidP="0025681F">
      <w:pPr>
        <w:jc w:val="center"/>
        <w:rPr>
          <w:rFonts w:ascii="Arial Narrow" w:eastAsia="Calibri" w:hAnsi="Arial Narrow" w:cs="Calibri"/>
          <w:b/>
        </w:rPr>
      </w:pPr>
    </w:p>
    <w:p w14:paraId="474399A0" w14:textId="044C64EE" w:rsidR="0025681F" w:rsidRDefault="0025681F" w:rsidP="0025681F">
      <w:pPr>
        <w:rPr>
          <w:rFonts w:ascii="Arial Narrow" w:eastAsia="Calibri" w:hAnsi="Arial Narrow" w:cs="Calibri"/>
          <w:b/>
        </w:rPr>
      </w:pPr>
      <w:r>
        <w:rPr>
          <w:rFonts w:ascii="Arial Narrow" w:eastAsia="Calibri" w:hAnsi="Arial Narrow" w:cs="Calibri"/>
          <w:b/>
        </w:rPr>
        <w:t xml:space="preserve">PREGÃO ELETRÔNICO </w:t>
      </w:r>
      <w:r w:rsidR="008225F8">
        <w:rPr>
          <w:rFonts w:ascii="Arial Narrow" w:eastAsia="Calibri" w:hAnsi="Arial Narrow" w:cs="Calibri"/>
          <w:b/>
        </w:rPr>
        <w:t>007/2025</w:t>
      </w:r>
    </w:p>
    <w:p w14:paraId="0769594F" w14:textId="091A6FFD" w:rsidR="0025681F" w:rsidRDefault="0025681F" w:rsidP="0025681F">
      <w:pPr>
        <w:rPr>
          <w:rFonts w:ascii="Arial Narrow" w:eastAsia="Calibri" w:hAnsi="Arial Narrow" w:cs="Calibri"/>
          <w:b/>
        </w:rPr>
      </w:pPr>
      <w:r>
        <w:rPr>
          <w:rFonts w:ascii="Arial Narrow" w:eastAsia="Calibri" w:hAnsi="Arial Narrow" w:cs="Calibri"/>
          <w:b/>
        </w:rPr>
        <w:t xml:space="preserve">PROCESSO Nº </w:t>
      </w:r>
      <w:r w:rsidR="008225F8">
        <w:rPr>
          <w:rFonts w:ascii="Arial Narrow" w:eastAsia="Calibri" w:hAnsi="Arial Narrow" w:cs="Calibri"/>
          <w:b/>
        </w:rPr>
        <w:t>22.184/2024</w:t>
      </w:r>
    </w:p>
    <w:p w14:paraId="6F93D86E" w14:textId="77777777" w:rsidR="0025681F" w:rsidRDefault="0025681F" w:rsidP="0025681F">
      <w:pPr>
        <w:rPr>
          <w:rFonts w:ascii="Arial Narrow" w:eastAsia="Calibri" w:hAnsi="Arial Narrow" w:cs="Calibri"/>
          <w:b/>
        </w:rPr>
      </w:pPr>
    </w:p>
    <w:p w14:paraId="15E2DEA9" w14:textId="77777777" w:rsidR="0025681F" w:rsidRDefault="0025681F" w:rsidP="0025681F">
      <w:pPr>
        <w:jc w:val="both"/>
        <w:rPr>
          <w:rFonts w:ascii="Arial Narrow" w:eastAsia="Calibri" w:hAnsi="Arial Narrow" w:cs="Calibri"/>
        </w:rPr>
      </w:pPr>
      <w:r>
        <w:rPr>
          <w:rFonts w:ascii="Arial Narrow" w:eastAsia="Calibri" w:hAnsi="Arial Narrow" w:cs="Calibri"/>
          <w:b/>
        </w:rPr>
        <w:t xml:space="preserve">OBJETO: </w:t>
      </w:r>
      <w:r w:rsidRPr="00AC38E4">
        <w:rPr>
          <w:rFonts w:ascii="Arial Narrow" w:eastAsia="Calibri" w:hAnsi="Arial Narrow" w:cs="Calibri"/>
        </w:rPr>
        <w:t>REGISTRO DE PREÇOS PARA A EVENTUAL AQUISIÇÃO DE LEITE UHT INTEGRAL LONGA VIDA, PARA ATENDER AS NECESSIDADES DE TODAS AS SECRETARIAS MUNICIPAIS, PROCURADORIA E SUBPREFEITURA, CONFORME CONDIÇÕES, QUANTIDADES E EXIGÊNCIAS ESTABELECIDAS NESTE EDITAL E SEUS ANEXOS.</w:t>
      </w:r>
    </w:p>
    <w:p w14:paraId="218CBA46" w14:textId="77777777" w:rsidR="0025681F" w:rsidRDefault="0025681F" w:rsidP="008F347B">
      <w:pPr>
        <w:spacing w:after="120"/>
        <w:jc w:val="both"/>
        <w:rPr>
          <w:rFonts w:ascii="Arial Narrow" w:eastAsia="Calibri" w:hAnsi="Arial Narrow" w:cs="Calibri"/>
          <w:color w:val="000000" w:themeColor="text1"/>
        </w:rPr>
      </w:pPr>
    </w:p>
    <w:p w14:paraId="00520F23" w14:textId="77777777" w:rsidR="00D5078F" w:rsidRPr="007D089A" w:rsidRDefault="00D5078F" w:rsidP="00D5078F">
      <w:pPr>
        <w:autoSpaceDE w:val="0"/>
        <w:autoSpaceDN w:val="0"/>
        <w:adjustRightInd w:val="0"/>
        <w:spacing w:after="120"/>
        <w:rPr>
          <w:rFonts w:ascii="Arial Narrow" w:hAnsi="Arial Narrow" w:cs="Times New Roman,Bold"/>
          <w:b/>
          <w:bCs/>
        </w:rPr>
      </w:pPr>
      <w:r w:rsidRPr="007D089A">
        <w:rPr>
          <w:rFonts w:ascii="Arial Narrow" w:hAnsi="Arial Narrow" w:cs="Times New Roman,Bold"/>
          <w:b/>
          <w:bCs/>
        </w:rPr>
        <w:t>1. APRESENTAÇÃO</w:t>
      </w:r>
    </w:p>
    <w:p w14:paraId="671B6364" w14:textId="77777777" w:rsidR="00D5078F" w:rsidRPr="007D089A" w:rsidRDefault="00D5078F" w:rsidP="00D5078F">
      <w:pPr>
        <w:autoSpaceDE w:val="0"/>
        <w:autoSpaceDN w:val="0"/>
        <w:adjustRightInd w:val="0"/>
        <w:spacing w:after="120"/>
        <w:rPr>
          <w:rFonts w:ascii="Arial Narrow" w:hAnsi="Arial Narrow" w:cs="Calibri"/>
        </w:rPr>
      </w:pPr>
      <w:r w:rsidRPr="007D089A">
        <w:rPr>
          <w:rFonts w:ascii="Arial Narrow" w:hAnsi="Arial Narrow" w:cs="Calibri"/>
        </w:rPr>
        <w:t xml:space="preserve"> </w:t>
      </w:r>
    </w:p>
    <w:p w14:paraId="20C0DD95" w14:textId="77777777" w:rsidR="00D5078F" w:rsidRPr="007D089A" w:rsidRDefault="00D5078F" w:rsidP="00D5078F">
      <w:pPr>
        <w:autoSpaceDE w:val="0"/>
        <w:autoSpaceDN w:val="0"/>
        <w:adjustRightInd w:val="0"/>
        <w:spacing w:after="120"/>
        <w:jc w:val="both"/>
        <w:rPr>
          <w:rFonts w:ascii="Arial Narrow" w:hAnsi="Arial Narrow" w:cs="Times New Roman"/>
        </w:rPr>
      </w:pPr>
      <w:r w:rsidRPr="007D089A">
        <w:rPr>
          <w:rFonts w:ascii="Arial Narrow" w:hAnsi="Arial Narrow" w:cs="Times New Roman"/>
        </w:rPr>
        <w:t xml:space="preserve">O regime de licitação adotada será sistema de registros de preços, para eventual aquisição de leite integral longa vida UHT, critério de julgamento o menor preço por item. </w:t>
      </w:r>
    </w:p>
    <w:p w14:paraId="22014E5C" w14:textId="77777777" w:rsidR="00D5078F" w:rsidRPr="007D089A" w:rsidRDefault="00D5078F" w:rsidP="00D5078F">
      <w:pPr>
        <w:autoSpaceDE w:val="0"/>
        <w:autoSpaceDN w:val="0"/>
        <w:adjustRightInd w:val="0"/>
        <w:spacing w:after="120"/>
        <w:jc w:val="both"/>
        <w:rPr>
          <w:rFonts w:ascii="Arial Narrow" w:hAnsi="Arial Narrow" w:cs="Times New Roman"/>
        </w:rPr>
      </w:pPr>
      <w:r w:rsidRPr="007D089A">
        <w:rPr>
          <w:rFonts w:ascii="Arial Narrow" w:hAnsi="Arial Narrow" w:cs="Times New Roman"/>
        </w:rPr>
        <w:t xml:space="preserve">Devido às características do objeto a ser fornecido, haverá necessidades de aquisições frequentes, com entregas parceladas, necessários à Administração para o desempenho de suas atribuições, não sendo possível definir previamente o quantitativo a ser demandado. </w:t>
      </w:r>
    </w:p>
    <w:p w14:paraId="2727DFDD" w14:textId="77777777" w:rsidR="00D5078F" w:rsidRDefault="00D5078F" w:rsidP="00D5078F">
      <w:pPr>
        <w:autoSpaceDE w:val="0"/>
        <w:autoSpaceDN w:val="0"/>
        <w:adjustRightInd w:val="0"/>
        <w:spacing w:after="120"/>
        <w:jc w:val="both"/>
        <w:rPr>
          <w:rFonts w:ascii="Arial Narrow" w:hAnsi="Arial Narrow" w:cs="Times New Roman"/>
        </w:rPr>
      </w:pPr>
      <w:r w:rsidRPr="007D089A">
        <w:rPr>
          <w:rFonts w:ascii="Arial Narrow" w:hAnsi="Arial Narrow" w:cs="Times New Roman"/>
        </w:rPr>
        <w:t xml:space="preserve">Para a elaboração da Matriz de Risco foram identificados os principais riscos que podem afetar o fornecimento, os possíveis danos à municipalidade, as ações preventivas e de contingência caso ocorram os riscos apontados, além da respectiva alocação, onde se identifica o responsável pela assunção do risco. </w:t>
      </w:r>
    </w:p>
    <w:p w14:paraId="3FC3DCDA" w14:textId="77777777" w:rsidR="00D5078F" w:rsidRDefault="00D5078F" w:rsidP="00D5078F">
      <w:pPr>
        <w:autoSpaceDE w:val="0"/>
        <w:autoSpaceDN w:val="0"/>
        <w:adjustRightInd w:val="0"/>
        <w:spacing w:after="120"/>
        <w:rPr>
          <w:rFonts w:ascii="Arial Narrow" w:hAnsi="Arial Narrow" w:cs="Times New Roman"/>
        </w:rPr>
      </w:pPr>
    </w:p>
    <w:p w14:paraId="57FC808B" w14:textId="77777777" w:rsidR="00D5078F" w:rsidRDefault="00D5078F" w:rsidP="00D5078F">
      <w:pPr>
        <w:autoSpaceDE w:val="0"/>
        <w:autoSpaceDN w:val="0"/>
        <w:adjustRightInd w:val="0"/>
        <w:spacing w:after="120"/>
        <w:rPr>
          <w:rFonts w:ascii="Arial Narrow" w:hAnsi="Arial Narrow" w:cs="Times New Roman"/>
          <w:b/>
        </w:rPr>
      </w:pPr>
      <w:r>
        <w:rPr>
          <w:rFonts w:ascii="Arial Narrow" w:hAnsi="Arial Narrow" w:cs="Times New Roman"/>
          <w:b/>
        </w:rPr>
        <w:t>2. TABELA DE ANÁLISE MATRIZ DE RISCO</w:t>
      </w:r>
    </w:p>
    <w:tbl>
      <w:tblPr>
        <w:tblStyle w:val="Tabelacomgrade"/>
        <w:tblW w:w="0" w:type="auto"/>
        <w:tblLook w:val="04A0" w:firstRow="1" w:lastRow="0" w:firstColumn="1" w:lastColumn="0" w:noHBand="0" w:noVBand="1"/>
      </w:tblPr>
      <w:tblGrid>
        <w:gridCol w:w="4747"/>
        <w:gridCol w:w="4747"/>
      </w:tblGrid>
      <w:tr w:rsidR="00D5078F" w14:paraId="7823914E" w14:textId="77777777" w:rsidTr="008225F8">
        <w:tc>
          <w:tcPr>
            <w:tcW w:w="9494" w:type="dxa"/>
            <w:gridSpan w:val="2"/>
          </w:tcPr>
          <w:p w14:paraId="0CDC3D2D"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sidRPr="007D089A">
              <w:rPr>
                <w:rFonts w:ascii="Arial Narrow" w:hAnsi="Arial Narrow" w:cs="Times New Roman"/>
                <w:b/>
              </w:rPr>
              <w:t>RISCO 1</w:t>
            </w:r>
          </w:p>
        </w:tc>
      </w:tr>
      <w:tr w:rsidR="00D5078F" w:rsidRPr="007D089A" w14:paraId="60955B80" w14:textId="77777777" w:rsidTr="008225F8">
        <w:tc>
          <w:tcPr>
            <w:tcW w:w="9494" w:type="dxa"/>
            <w:gridSpan w:val="2"/>
          </w:tcPr>
          <w:p w14:paraId="078A52C1"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sidRPr="007D089A">
              <w:rPr>
                <w:rFonts w:ascii="Arial Narrow" w:hAnsi="Arial Narrow" w:cs="Times New Roman,BoldItalic"/>
                <w:b/>
                <w:bCs/>
                <w:i/>
                <w:iCs/>
              </w:rPr>
              <w:t>ATRASO OU SUSPENSÃO NO PROCESSO LICITATÓRIO EM FACE DE IMPUGNAÇÕES</w:t>
            </w:r>
          </w:p>
        </w:tc>
      </w:tr>
      <w:tr w:rsidR="00D5078F" w14:paraId="23005D6E" w14:textId="77777777" w:rsidTr="008225F8">
        <w:tc>
          <w:tcPr>
            <w:tcW w:w="4747" w:type="dxa"/>
          </w:tcPr>
          <w:p w14:paraId="5CE42FD7"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PROBABILIDADE:</w:t>
            </w:r>
          </w:p>
        </w:tc>
        <w:tc>
          <w:tcPr>
            <w:tcW w:w="4747" w:type="dxa"/>
          </w:tcPr>
          <w:p w14:paraId="390C2BFD"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Baixo</w:t>
            </w:r>
          </w:p>
        </w:tc>
      </w:tr>
      <w:tr w:rsidR="00D5078F" w14:paraId="4C6AEAF4" w14:textId="77777777" w:rsidTr="008225F8">
        <w:tc>
          <w:tcPr>
            <w:tcW w:w="4747" w:type="dxa"/>
          </w:tcPr>
          <w:p w14:paraId="600D1A9A"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IMPACTO:</w:t>
            </w:r>
          </w:p>
        </w:tc>
        <w:tc>
          <w:tcPr>
            <w:tcW w:w="4747" w:type="dxa"/>
          </w:tcPr>
          <w:p w14:paraId="71C27762"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Alto</w:t>
            </w:r>
          </w:p>
        </w:tc>
      </w:tr>
      <w:tr w:rsidR="00D5078F" w14:paraId="005DCBED" w14:textId="77777777" w:rsidTr="008225F8">
        <w:tc>
          <w:tcPr>
            <w:tcW w:w="4747" w:type="dxa"/>
          </w:tcPr>
          <w:p w14:paraId="3CC47253"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DANO:</w:t>
            </w:r>
          </w:p>
        </w:tc>
        <w:tc>
          <w:tcPr>
            <w:tcW w:w="4747" w:type="dxa"/>
          </w:tcPr>
          <w:p w14:paraId="5762B244"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sidRPr="007D089A">
              <w:rPr>
                <w:rFonts w:ascii="Arial Narrow" w:hAnsi="Arial Narrow" w:cs="Times New Roman"/>
              </w:rPr>
              <w:t>Atraso na contratação e consequente impossibilidade de fornecimento de leite integral longa vida UHT, ocasionando na falta do alimento nutritivo para compor o desjejum dos servidores municipais</w:t>
            </w:r>
          </w:p>
        </w:tc>
      </w:tr>
      <w:tr w:rsidR="00D5078F" w14:paraId="64A127F6" w14:textId="77777777" w:rsidTr="008225F8">
        <w:tc>
          <w:tcPr>
            <w:tcW w:w="4747" w:type="dxa"/>
          </w:tcPr>
          <w:p w14:paraId="2964E1D2"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AÇÃO PREVENTIVA</w:t>
            </w:r>
          </w:p>
        </w:tc>
        <w:tc>
          <w:tcPr>
            <w:tcW w:w="4747" w:type="dxa"/>
          </w:tcPr>
          <w:p w14:paraId="1E37FAE7"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14:paraId="6267F0F1" w14:textId="77777777" w:rsidTr="008225F8">
        <w:tc>
          <w:tcPr>
            <w:tcW w:w="4747" w:type="dxa"/>
          </w:tcPr>
          <w:p w14:paraId="1587037A"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rPr>
              <w:t>Elaboração do planejamento da contratação</w:t>
            </w:r>
            <w:r>
              <w:rPr>
                <w:rFonts w:ascii="Arial Narrow" w:hAnsi="Arial Narrow" w:cs="Times New Roman"/>
              </w:rPr>
              <w:t xml:space="preserve"> </w:t>
            </w:r>
            <w:r w:rsidRPr="007D089A">
              <w:rPr>
                <w:rFonts w:ascii="Arial Narrow" w:hAnsi="Arial Narrow" w:cs="Times New Roman"/>
              </w:rPr>
              <w:t>consultando soluções similares em outros</w:t>
            </w:r>
            <w:r>
              <w:rPr>
                <w:rFonts w:ascii="Arial Narrow" w:hAnsi="Arial Narrow" w:cs="Times New Roman"/>
              </w:rPr>
              <w:t xml:space="preserve"> </w:t>
            </w:r>
            <w:r w:rsidRPr="007D089A">
              <w:rPr>
                <w:rFonts w:ascii="Arial Narrow" w:hAnsi="Arial Narrow" w:cs="Times New Roman"/>
              </w:rPr>
              <w:t>órgãos.</w:t>
            </w:r>
          </w:p>
        </w:tc>
        <w:tc>
          <w:tcPr>
            <w:tcW w:w="4747" w:type="dxa"/>
          </w:tcPr>
          <w:p w14:paraId="779D2381"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Secretaria responsável pela solicitação</w:t>
            </w:r>
          </w:p>
        </w:tc>
      </w:tr>
      <w:tr w:rsidR="00D5078F" w14:paraId="0E02C06D" w14:textId="77777777" w:rsidTr="008225F8">
        <w:tc>
          <w:tcPr>
            <w:tcW w:w="4747" w:type="dxa"/>
          </w:tcPr>
          <w:p w14:paraId="489328BD"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rPr>
              <w:t>Definição dos critérios de seleção de</w:t>
            </w:r>
            <w:r>
              <w:rPr>
                <w:rFonts w:ascii="Arial Narrow" w:hAnsi="Arial Narrow" w:cs="Times New Roman"/>
              </w:rPr>
              <w:t xml:space="preserve"> </w:t>
            </w:r>
            <w:r w:rsidRPr="007D089A">
              <w:rPr>
                <w:rFonts w:ascii="Arial Narrow" w:hAnsi="Arial Narrow" w:cs="Times New Roman"/>
              </w:rPr>
              <w:t>fornecedores com respaldo na</w:t>
            </w:r>
            <w:r>
              <w:rPr>
                <w:rFonts w:ascii="Arial Narrow" w:hAnsi="Arial Narrow" w:cs="Times New Roman"/>
              </w:rPr>
              <w:t xml:space="preserve"> </w:t>
            </w:r>
            <w:r w:rsidRPr="007D089A">
              <w:rPr>
                <w:rFonts w:ascii="Arial Narrow" w:hAnsi="Arial Narrow" w:cs="Times New Roman"/>
              </w:rPr>
              <w:t>jurisprudência dos órgãos de controle.</w:t>
            </w:r>
          </w:p>
        </w:tc>
        <w:tc>
          <w:tcPr>
            <w:tcW w:w="4747" w:type="dxa"/>
          </w:tcPr>
          <w:p w14:paraId="508EB6AC"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Secretaria responsável pela solicitação</w:t>
            </w:r>
          </w:p>
        </w:tc>
      </w:tr>
      <w:tr w:rsidR="00D5078F" w14:paraId="5FAD90E6" w14:textId="77777777" w:rsidTr="008225F8">
        <w:tc>
          <w:tcPr>
            <w:tcW w:w="4747" w:type="dxa"/>
          </w:tcPr>
          <w:p w14:paraId="1A9CC435"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rPr>
              <w:t>Verificação do teor de impugnações e</w:t>
            </w:r>
            <w:r>
              <w:rPr>
                <w:rFonts w:ascii="Arial Narrow" w:hAnsi="Arial Narrow" w:cs="Times New Roman"/>
              </w:rPr>
              <w:t xml:space="preserve"> </w:t>
            </w:r>
            <w:r w:rsidRPr="007D089A">
              <w:rPr>
                <w:rFonts w:ascii="Arial Narrow" w:hAnsi="Arial Narrow" w:cs="Times New Roman"/>
              </w:rPr>
              <w:t>recursos em contrações similares.</w:t>
            </w:r>
          </w:p>
        </w:tc>
        <w:tc>
          <w:tcPr>
            <w:tcW w:w="4747" w:type="dxa"/>
          </w:tcPr>
          <w:p w14:paraId="0B1FD7FC"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Secretaria responsável pela solicitação</w:t>
            </w:r>
          </w:p>
        </w:tc>
      </w:tr>
      <w:tr w:rsidR="00D5078F" w14:paraId="401F12AD" w14:textId="77777777" w:rsidTr="008225F8">
        <w:tc>
          <w:tcPr>
            <w:tcW w:w="4747" w:type="dxa"/>
          </w:tcPr>
          <w:p w14:paraId="209CA3CB"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rPr>
              <w:lastRenderedPageBreak/>
              <w:t>Estrita observância às recomendações</w:t>
            </w:r>
            <w:r>
              <w:rPr>
                <w:rFonts w:ascii="Arial Narrow" w:hAnsi="Arial Narrow" w:cs="Times New Roman"/>
              </w:rPr>
              <w:t xml:space="preserve"> </w:t>
            </w:r>
            <w:r w:rsidRPr="007D089A">
              <w:rPr>
                <w:rFonts w:ascii="Arial Narrow" w:hAnsi="Arial Narrow" w:cs="Times New Roman"/>
              </w:rPr>
              <w:t>da área jurídica do órgão/entidade.</w:t>
            </w:r>
          </w:p>
        </w:tc>
        <w:tc>
          <w:tcPr>
            <w:tcW w:w="4747" w:type="dxa"/>
          </w:tcPr>
          <w:p w14:paraId="34446D3A"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Secretaria responsável pela solicitação</w:t>
            </w:r>
          </w:p>
        </w:tc>
      </w:tr>
      <w:tr w:rsidR="00D5078F" w14:paraId="7951E884" w14:textId="77777777" w:rsidTr="008225F8">
        <w:tc>
          <w:tcPr>
            <w:tcW w:w="4747" w:type="dxa"/>
          </w:tcPr>
          <w:p w14:paraId="031C5111" w14:textId="77777777" w:rsidR="00D5078F" w:rsidRPr="007D089A" w:rsidRDefault="00D5078F" w:rsidP="008225F8">
            <w:pPr>
              <w:autoSpaceDE w:val="0"/>
              <w:autoSpaceDN w:val="0"/>
              <w:adjustRightInd w:val="0"/>
              <w:spacing w:before="60" w:after="60"/>
              <w:rPr>
                <w:rFonts w:ascii="Arial Narrow" w:hAnsi="Arial Narrow" w:cs="Times New Roman"/>
              </w:rPr>
            </w:pPr>
            <w:r w:rsidRPr="007D089A">
              <w:rPr>
                <w:rFonts w:ascii="Arial Narrow" w:hAnsi="Arial Narrow" w:cs="Times New Roman,Bold"/>
                <w:b/>
                <w:bCs/>
              </w:rPr>
              <w:t>AÇÃO DE CONTINGÊNCIA</w:t>
            </w:r>
          </w:p>
        </w:tc>
        <w:tc>
          <w:tcPr>
            <w:tcW w:w="4747" w:type="dxa"/>
          </w:tcPr>
          <w:p w14:paraId="705EA0F6"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14:paraId="282D7CAC" w14:textId="77777777" w:rsidTr="008225F8">
        <w:tc>
          <w:tcPr>
            <w:tcW w:w="4747" w:type="dxa"/>
          </w:tcPr>
          <w:p w14:paraId="5651F721" w14:textId="77777777" w:rsidR="00D5078F" w:rsidRPr="007D089A" w:rsidRDefault="00D5078F" w:rsidP="008225F8">
            <w:pPr>
              <w:autoSpaceDE w:val="0"/>
              <w:autoSpaceDN w:val="0"/>
              <w:adjustRightInd w:val="0"/>
              <w:spacing w:before="60" w:after="60"/>
              <w:rPr>
                <w:rFonts w:ascii="Arial Narrow" w:hAnsi="Arial Narrow" w:cs="Times New Roman,Bold"/>
                <w:b/>
                <w:bCs/>
              </w:rPr>
            </w:pPr>
            <w:r w:rsidRPr="007D089A">
              <w:rPr>
                <w:rFonts w:ascii="Arial Narrow" w:hAnsi="Arial Narrow" w:cs="Times New Roman"/>
              </w:rPr>
              <w:t>Alocação integral do setor responsável pelo</w:t>
            </w:r>
            <w:r>
              <w:rPr>
                <w:rFonts w:ascii="Arial Narrow" w:hAnsi="Arial Narrow" w:cs="Times New Roman"/>
              </w:rPr>
              <w:t xml:space="preserve"> </w:t>
            </w:r>
            <w:r w:rsidRPr="007D089A">
              <w:rPr>
                <w:rFonts w:ascii="Arial Narrow" w:hAnsi="Arial Narrow" w:cs="Times New Roman"/>
              </w:rPr>
              <w:t>fornecimento na resposta e mitigação das</w:t>
            </w:r>
            <w:r>
              <w:rPr>
                <w:rFonts w:ascii="Arial Narrow" w:hAnsi="Arial Narrow" w:cs="Times New Roman"/>
              </w:rPr>
              <w:t xml:space="preserve"> </w:t>
            </w:r>
            <w:r w:rsidRPr="007D089A">
              <w:rPr>
                <w:rFonts w:ascii="Arial Narrow" w:hAnsi="Arial Narrow" w:cs="Times New Roman"/>
              </w:rPr>
              <w:t>causas que originaram a suspensão do</w:t>
            </w:r>
            <w:r>
              <w:rPr>
                <w:rFonts w:ascii="Arial Narrow" w:hAnsi="Arial Narrow" w:cs="Times New Roman"/>
              </w:rPr>
              <w:t xml:space="preserve"> </w:t>
            </w:r>
            <w:r w:rsidRPr="007D089A">
              <w:rPr>
                <w:rFonts w:ascii="Arial Narrow" w:hAnsi="Arial Narrow" w:cs="Times New Roman"/>
              </w:rPr>
              <w:t>processo licitatório.</w:t>
            </w:r>
          </w:p>
        </w:tc>
        <w:tc>
          <w:tcPr>
            <w:tcW w:w="4747" w:type="dxa"/>
          </w:tcPr>
          <w:p w14:paraId="21828B7A"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Secretaria responsável pela solicitação</w:t>
            </w:r>
          </w:p>
        </w:tc>
      </w:tr>
      <w:tr w:rsidR="00D5078F" w14:paraId="3F97D6CE" w14:textId="77777777" w:rsidTr="008225F8">
        <w:tc>
          <w:tcPr>
            <w:tcW w:w="4747" w:type="dxa"/>
          </w:tcPr>
          <w:p w14:paraId="7414928C" w14:textId="77777777" w:rsidR="00D5078F" w:rsidRPr="007D089A" w:rsidRDefault="00D5078F" w:rsidP="008225F8">
            <w:pPr>
              <w:autoSpaceDE w:val="0"/>
              <w:autoSpaceDN w:val="0"/>
              <w:adjustRightInd w:val="0"/>
              <w:spacing w:before="60" w:after="60"/>
              <w:rPr>
                <w:rFonts w:ascii="Arial Narrow" w:hAnsi="Arial Narrow" w:cs="Times New Roman"/>
              </w:rPr>
            </w:pPr>
            <w:r w:rsidRPr="007D089A">
              <w:rPr>
                <w:rFonts w:ascii="Arial Narrow" w:hAnsi="Arial Narrow" w:cs="Times New Roman"/>
              </w:rPr>
              <w:t>Mitigação e eliminação das causas que</w:t>
            </w:r>
            <w:r>
              <w:rPr>
                <w:rFonts w:ascii="Arial Narrow" w:hAnsi="Arial Narrow" w:cs="Times New Roman"/>
              </w:rPr>
              <w:t xml:space="preserve"> </w:t>
            </w:r>
            <w:r w:rsidRPr="007D089A">
              <w:rPr>
                <w:rFonts w:ascii="Arial Narrow" w:hAnsi="Arial Narrow" w:cs="Times New Roman"/>
              </w:rPr>
              <w:t>obstruem o processo licitatório.</w:t>
            </w:r>
          </w:p>
        </w:tc>
        <w:tc>
          <w:tcPr>
            <w:tcW w:w="4747" w:type="dxa"/>
          </w:tcPr>
          <w:p w14:paraId="5446EA50" w14:textId="77777777" w:rsidR="00D5078F" w:rsidRPr="007D089A" w:rsidRDefault="00D5078F" w:rsidP="008225F8">
            <w:pPr>
              <w:autoSpaceDE w:val="0"/>
              <w:autoSpaceDN w:val="0"/>
              <w:adjustRightInd w:val="0"/>
              <w:spacing w:before="60" w:after="60"/>
              <w:jc w:val="both"/>
              <w:rPr>
                <w:rFonts w:ascii="Arial Narrow" w:hAnsi="Arial Narrow" w:cs="Times New Roman,Bold"/>
                <w:bCs/>
              </w:rPr>
            </w:pPr>
            <w:r w:rsidRPr="007D089A">
              <w:rPr>
                <w:rFonts w:ascii="Arial Narrow" w:hAnsi="Arial Narrow" w:cs="Times New Roman,Bold"/>
                <w:bCs/>
              </w:rPr>
              <w:t>Departamento de Compras</w:t>
            </w:r>
          </w:p>
        </w:tc>
      </w:tr>
    </w:tbl>
    <w:p w14:paraId="3F186B36" w14:textId="77777777" w:rsidR="00D5078F" w:rsidRDefault="00D5078F" w:rsidP="00D5078F">
      <w:pPr>
        <w:autoSpaceDE w:val="0"/>
        <w:autoSpaceDN w:val="0"/>
        <w:adjustRightInd w:val="0"/>
        <w:spacing w:after="120"/>
        <w:rPr>
          <w:rFonts w:ascii="Arial Narrow" w:hAnsi="Arial Narrow" w:cs="Times New Roman"/>
          <w:b/>
        </w:rPr>
      </w:pPr>
    </w:p>
    <w:tbl>
      <w:tblPr>
        <w:tblStyle w:val="Tabelacomgrade"/>
        <w:tblW w:w="0" w:type="auto"/>
        <w:tblLook w:val="04A0" w:firstRow="1" w:lastRow="0" w:firstColumn="1" w:lastColumn="0" w:noHBand="0" w:noVBand="1"/>
      </w:tblPr>
      <w:tblGrid>
        <w:gridCol w:w="4747"/>
        <w:gridCol w:w="4747"/>
      </w:tblGrid>
      <w:tr w:rsidR="00D5078F" w:rsidRPr="007D089A" w14:paraId="73A52A6E" w14:textId="77777777" w:rsidTr="008225F8">
        <w:tc>
          <w:tcPr>
            <w:tcW w:w="9494" w:type="dxa"/>
            <w:gridSpan w:val="2"/>
          </w:tcPr>
          <w:p w14:paraId="26D5D04F"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Pr>
                <w:rFonts w:ascii="Arial Narrow" w:hAnsi="Arial Narrow" w:cs="Times New Roman"/>
                <w:b/>
              </w:rPr>
              <w:t>RISCO 2</w:t>
            </w:r>
          </w:p>
        </w:tc>
      </w:tr>
      <w:tr w:rsidR="00D5078F" w:rsidRPr="007D089A" w14:paraId="690C158D" w14:textId="77777777" w:rsidTr="008225F8">
        <w:tc>
          <w:tcPr>
            <w:tcW w:w="9494" w:type="dxa"/>
            <w:gridSpan w:val="2"/>
          </w:tcPr>
          <w:p w14:paraId="2259C5F5"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sidRPr="007D089A">
              <w:rPr>
                <w:rFonts w:ascii="Arial Narrow" w:hAnsi="Arial Narrow" w:cs="Times New Roman,BoldItalic"/>
                <w:b/>
                <w:bCs/>
                <w:i/>
                <w:iCs/>
              </w:rPr>
              <w:t>ESPECIFICAÇÃO INSUFICIENTE NO TERMO DE REFERÊNCIA</w:t>
            </w:r>
            <w:r>
              <w:rPr>
                <w:rFonts w:ascii="Arial Narrow" w:hAnsi="Arial Narrow" w:cs="Times New Roman,BoldItalic"/>
                <w:b/>
                <w:bCs/>
                <w:i/>
                <w:iCs/>
              </w:rPr>
              <w:t xml:space="preserve"> </w:t>
            </w:r>
            <w:r w:rsidRPr="007D089A">
              <w:rPr>
                <w:rFonts w:ascii="Arial Narrow" w:hAnsi="Arial Narrow" w:cs="Times New Roman,BoldItalic"/>
                <w:b/>
                <w:bCs/>
                <w:i/>
                <w:iCs/>
              </w:rPr>
              <w:t>PARA A AQUISIÇÃO</w:t>
            </w:r>
          </w:p>
        </w:tc>
      </w:tr>
      <w:tr w:rsidR="00D5078F" w:rsidRPr="007D089A" w14:paraId="45FF4391" w14:textId="77777777" w:rsidTr="008225F8">
        <w:tc>
          <w:tcPr>
            <w:tcW w:w="4747" w:type="dxa"/>
          </w:tcPr>
          <w:p w14:paraId="0FA3C25A"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PROBABILIDADE:</w:t>
            </w:r>
          </w:p>
        </w:tc>
        <w:tc>
          <w:tcPr>
            <w:tcW w:w="4747" w:type="dxa"/>
          </w:tcPr>
          <w:p w14:paraId="1863C167"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Baixo</w:t>
            </w:r>
          </w:p>
        </w:tc>
      </w:tr>
      <w:tr w:rsidR="00D5078F" w:rsidRPr="007D089A" w14:paraId="256EBD29" w14:textId="77777777" w:rsidTr="008225F8">
        <w:tc>
          <w:tcPr>
            <w:tcW w:w="4747" w:type="dxa"/>
          </w:tcPr>
          <w:p w14:paraId="6CCFDF86"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IMPACTO:</w:t>
            </w:r>
          </w:p>
        </w:tc>
        <w:tc>
          <w:tcPr>
            <w:tcW w:w="4747" w:type="dxa"/>
          </w:tcPr>
          <w:p w14:paraId="7DBF0D50"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Alto</w:t>
            </w:r>
          </w:p>
        </w:tc>
      </w:tr>
      <w:tr w:rsidR="00D5078F" w:rsidRPr="007D089A" w14:paraId="177B277A" w14:textId="77777777" w:rsidTr="008225F8">
        <w:tc>
          <w:tcPr>
            <w:tcW w:w="4747" w:type="dxa"/>
          </w:tcPr>
          <w:p w14:paraId="245B948E"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DANO:</w:t>
            </w:r>
          </w:p>
        </w:tc>
        <w:tc>
          <w:tcPr>
            <w:tcW w:w="4747" w:type="dxa"/>
          </w:tcPr>
          <w:p w14:paraId="685ECA13"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Pr>
                <w:rFonts w:ascii="Arial Narrow" w:hAnsi="Arial Narrow" w:cs="Times New Roman"/>
              </w:rPr>
              <w:t>Especificação insuficiente no Termo de Referência para aquisição.</w:t>
            </w:r>
          </w:p>
        </w:tc>
      </w:tr>
      <w:tr w:rsidR="00D5078F" w:rsidRPr="007D089A" w14:paraId="2CE96601" w14:textId="77777777" w:rsidTr="008225F8">
        <w:tc>
          <w:tcPr>
            <w:tcW w:w="4747" w:type="dxa"/>
          </w:tcPr>
          <w:p w14:paraId="6AA62E5D"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AÇÃO PREVENTIVA</w:t>
            </w:r>
          </w:p>
        </w:tc>
        <w:tc>
          <w:tcPr>
            <w:tcW w:w="4747" w:type="dxa"/>
          </w:tcPr>
          <w:p w14:paraId="044D84B9"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rsidRPr="007D089A" w14:paraId="58AC156A" w14:textId="77777777" w:rsidTr="008225F8">
        <w:tc>
          <w:tcPr>
            <w:tcW w:w="4747" w:type="dxa"/>
          </w:tcPr>
          <w:p w14:paraId="10FB0211"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sidRPr="007D089A">
              <w:rPr>
                <w:rFonts w:ascii="Arial Narrow" w:hAnsi="Arial Narrow" w:cs="Times New Roman"/>
              </w:rPr>
              <w:t>Sem as especificações claras, a chance do</w:t>
            </w:r>
            <w:r>
              <w:rPr>
                <w:rFonts w:ascii="Arial Narrow" w:hAnsi="Arial Narrow" w:cs="Times New Roman"/>
              </w:rPr>
              <w:t xml:space="preserve"> </w:t>
            </w:r>
            <w:r w:rsidRPr="007D089A">
              <w:rPr>
                <w:rFonts w:ascii="Arial Narrow" w:hAnsi="Arial Narrow" w:cs="Times New Roman"/>
              </w:rPr>
              <w:t>item fracassar no certame licitatório é</w:t>
            </w:r>
            <w:r>
              <w:rPr>
                <w:rFonts w:ascii="Arial Narrow" w:hAnsi="Arial Narrow" w:cs="Times New Roman"/>
              </w:rPr>
              <w:t xml:space="preserve"> </w:t>
            </w:r>
            <w:r w:rsidRPr="007D089A">
              <w:rPr>
                <w:rFonts w:ascii="Arial Narrow" w:hAnsi="Arial Narrow" w:cs="Times New Roman"/>
              </w:rPr>
              <w:t xml:space="preserve">grande, não </w:t>
            </w:r>
            <w:r>
              <w:rPr>
                <w:rFonts w:ascii="Arial Narrow" w:hAnsi="Arial Narrow" w:cs="Times New Roman"/>
              </w:rPr>
              <w:t>a</w:t>
            </w:r>
            <w:r w:rsidRPr="007D089A">
              <w:rPr>
                <w:rFonts w:ascii="Arial Narrow" w:hAnsi="Arial Narrow" w:cs="Times New Roman"/>
              </w:rPr>
              <w:t>lcançando o desejado. As</w:t>
            </w:r>
            <w:r>
              <w:rPr>
                <w:rFonts w:ascii="Arial Narrow" w:hAnsi="Arial Narrow" w:cs="Times New Roman"/>
              </w:rPr>
              <w:t xml:space="preserve"> </w:t>
            </w:r>
            <w:r w:rsidRPr="007D089A">
              <w:rPr>
                <w:rFonts w:ascii="Arial Narrow" w:hAnsi="Arial Narrow" w:cs="Times New Roman"/>
              </w:rPr>
              <w:t>especificações devem atender a certos</w:t>
            </w:r>
            <w:r>
              <w:rPr>
                <w:rFonts w:ascii="Arial Narrow" w:hAnsi="Arial Narrow" w:cs="Times New Roman"/>
              </w:rPr>
              <w:t xml:space="preserve"> </w:t>
            </w:r>
            <w:r w:rsidRPr="007D089A">
              <w:rPr>
                <w:rFonts w:ascii="Arial Narrow" w:hAnsi="Arial Narrow" w:cs="Times New Roman"/>
              </w:rPr>
              <w:t>padrões de segurança e eficácia, além de</w:t>
            </w:r>
            <w:r>
              <w:rPr>
                <w:rFonts w:ascii="Arial Narrow" w:hAnsi="Arial Narrow" w:cs="Times New Roman"/>
              </w:rPr>
              <w:t xml:space="preserve"> </w:t>
            </w:r>
            <w:r w:rsidRPr="007D089A">
              <w:rPr>
                <w:rFonts w:ascii="Arial Narrow" w:hAnsi="Arial Narrow" w:cs="Times New Roman"/>
              </w:rPr>
              <w:t>respeitar as normas ambientais.</w:t>
            </w:r>
          </w:p>
        </w:tc>
        <w:tc>
          <w:tcPr>
            <w:tcW w:w="4747" w:type="dxa"/>
          </w:tcPr>
          <w:p w14:paraId="088B0784"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Secretaria responsável pela solicitação</w:t>
            </w:r>
          </w:p>
        </w:tc>
      </w:tr>
      <w:tr w:rsidR="00D5078F" w:rsidRPr="007D089A" w14:paraId="7ED7F44C" w14:textId="77777777" w:rsidTr="008225F8">
        <w:tc>
          <w:tcPr>
            <w:tcW w:w="4747" w:type="dxa"/>
          </w:tcPr>
          <w:p w14:paraId="5CBE61C4" w14:textId="77777777" w:rsidR="00D5078F" w:rsidRPr="007D089A" w:rsidRDefault="00D5078F" w:rsidP="008225F8">
            <w:pPr>
              <w:autoSpaceDE w:val="0"/>
              <w:autoSpaceDN w:val="0"/>
              <w:adjustRightInd w:val="0"/>
              <w:spacing w:before="60" w:after="60"/>
              <w:rPr>
                <w:rFonts w:ascii="Arial Narrow" w:hAnsi="Arial Narrow" w:cs="Times New Roman"/>
              </w:rPr>
            </w:pPr>
            <w:r w:rsidRPr="007D089A">
              <w:rPr>
                <w:rFonts w:ascii="Arial Narrow" w:hAnsi="Arial Narrow" w:cs="Times New Roman,Bold"/>
                <w:b/>
                <w:bCs/>
              </w:rPr>
              <w:t>AÇÃO DE CONTINGÊNCIA</w:t>
            </w:r>
          </w:p>
        </w:tc>
        <w:tc>
          <w:tcPr>
            <w:tcW w:w="4747" w:type="dxa"/>
          </w:tcPr>
          <w:p w14:paraId="0EB98961"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rsidRPr="007D089A" w14:paraId="413807C0" w14:textId="77777777" w:rsidTr="008225F8">
        <w:tc>
          <w:tcPr>
            <w:tcW w:w="4747" w:type="dxa"/>
          </w:tcPr>
          <w:p w14:paraId="3DC4124D"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Analisar minuciosamente o Termo de</w:t>
            </w:r>
            <w:r>
              <w:rPr>
                <w:rFonts w:ascii="Arial Narrow" w:hAnsi="Arial Narrow" w:cs="Times New Roman"/>
              </w:rPr>
              <w:t xml:space="preserve"> </w:t>
            </w:r>
            <w:r w:rsidRPr="007D089A">
              <w:rPr>
                <w:rFonts w:ascii="Arial Narrow" w:hAnsi="Arial Narrow" w:cs="Times New Roman"/>
              </w:rPr>
              <w:t>Referência, com orientações precisas, onde</w:t>
            </w:r>
            <w:r>
              <w:rPr>
                <w:rFonts w:ascii="Arial Narrow" w:hAnsi="Arial Narrow" w:cs="Times New Roman"/>
              </w:rPr>
              <w:t xml:space="preserve"> </w:t>
            </w:r>
            <w:r w:rsidRPr="007D089A">
              <w:rPr>
                <w:rFonts w:ascii="Arial Narrow" w:hAnsi="Arial Narrow" w:cs="Times New Roman"/>
              </w:rPr>
              <w:t>os fornecedores possam oferecer o</w:t>
            </w:r>
            <w:r>
              <w:rPr>
                <w:rFonts w:ascii="Arial Narrow" w:hAnsi="Arial Narrow" w:cs="Times New Roman"/>
              </w:rPr>
              <w:t xml:space="preserve"> </w:t>
            </w:r>
            <w:r w:rsidRPr="007D089A">
              <w:rPr>
                <w:rFonts w:ascii="Arial Narrow" w:hAnsi="Arial Narrow" w:cs="Times New Roman"/>
              </w:rPr>
              <w:t>alimento de qualidade,</w:t>
            </w:r>
            <w:r>
              <w:rPr>
                <w:rFonts w:ascii="Arial Narrow" w:hAnsi="Arial Narrow" w:cs="Times New Roman"/>
              </w:rPr>
              <w:t xml:space="preserve"> </w:t>
            </w:r>
            <w:r w:rsidRPr="007D089A">
              <w:rPr>
                <w:rFonts w:ascii="Arial Narrow" w:hAnsi="Arial Narrow" w:cs="Times New Roman"/>
              </w:rPr>
              <w:t>resultando no</w:t>
            </w:r>
            <w:r>
              <w:rPr>
                <w:rFonts w:ascii="Arial Narrow" w:hAnsi="Arial Narrow" w:cs="Times New Roman"/>
              </w:rPr>
              <w:t xml:space="preserve"> </w:t>
            </w:r>
            <w:r w:rsidRPr="007D089A">
              <w:rPr>
                <w:rFonts w:ascii="Arial Narrow" w:hAnsi="Arial Narrow" w:cs="Times New Roman"/>
              </w:rPr>
              <w:t>fornecimento de excelência do item</w:t>
            </w:r>
            <w:r>
              <w:rPr>
                <w:rFonts w:ascii="Arial Narrow" w:hAnsi="Arial Narrow" w:cs="Times New Roman"/>
              </w:rPr>
              <w:t xml:space="preserve"> </w:t>
            </w:r>
            <w:r w:rsidRPr="007D089A">
              <w:rPr>
                <w:rFonts w:ascii="Arial Narrow" w:hAnsi="Arial Narrow" w:cs="Times New Roman"/>
              </w:rPr>
              <w:t>solicitado. Com as especificações claras</w:t>
            </w:r>
            <w:r>
              <w:rPr>
                <w:rFonts w:ascii="Arial Narrow" w:hAnsi="Arial Narrow" w:cs="Times New Roman"/>
              </w:rPr>
              <w:t xml:space="preserve"> </w:t>
            </w:r>
            <w:r w:rsidRPr="007D089A">
              <w:rPr>
                <w:rFonts w:ascii="Arial Narrow" w:hAnsi="Arial Narrow" w:cs="Times New Roman"/>
              </w:rPr>
              <w:t>pode levar a uma competição adequada</w:t>
            </w:r>
            <w:r>
              <w:rPr>
                <w:rFonts w:ascii="Arial Narrow" w:hAnsi="Arial Narrow" w:cs="Times New Roman"/>
              </w:rPr>
              <w:t xml:space="preserve"> </w:t>
            </w:r>
            <w:r w:rsidRPr="007D089A">
              <w:rPr>
                <w:rFonts w:ascii="Arial Narrow" w:hAnsi="Arial Narrow" w:cs="Times New Roman"/>
              </w:rPr>
              <w:t>entre os fornecedores, resultando em</w:t>
            </w:r>
            <w:r>
              <w:rPr>
                <w:rFonts w:ascii="Arial Narrow" w:hAnsi="Arial Narrow" w:cs="Times New Roman"/>
              </w:rPr>
              <w:t xml:space="preserve"> </w:t>
            </w:r>
            <w:r w:rsidRPr="007D089A">
              <w:rPr>
                <w:rFonts w:ascii="Arial Narrow" w:hAnsi="Arial Narrow" w:cs="Times New Roman"/>
              </w:rPr>
              <w:t>propostas e preços justos. Com as</w:t>
            </w:r>
            <w:r>
              <w:rPr>
                <w:rFonts w:ascii="Arial Narrow" w:hAnsi="Arial Narrow" w:cs="Times New Roman"/>
              </w:rPr>
              <w:t xml:space="preserve"> </w:t>
            </w:r>
            <w:r w:rsidRPr="007D089A">
              <w:rPr>
                <w:rFonts w:ascii="Arial Narrow" w:hAnsi="Arial Narrow" w:cs="Times New Roman"/>
              </w:rPr>
              <w:t>especificações claras não temos a</w:t>
            </w:r>
            <w:r>
              <w:rPr>
                <w:rFonts w:ascii="Arial Narrow" w:hAnsi="Arial Narrow" w:cs="Times New Roman"/>
              </w:rPr>
              <w:t xml:space="preserve"> </w:t>
            </w:r>
            <w:r w:rsidRPr="007D089A">
              <w:rPr>
                <w:rFonts w:ascii="Arial Narrow" w:hAnsi="Arial Narrow" w:cs="Times New Roman"/>
              </w:rPr>
              <w:t>necessidade de corrigir eventuais</w:t>
            </w:r>
            <w:r>
              <w:rPr>
                <w:rFonts w:ascii="Arial Narrow" w:hAnsi="Arial Narrow" w:cs="Times New Roman"/>
              </w:rPr>
              <w:t xml:space="preserve"> </w:t>
            </w:r>
            <w:r w:rsidRPr="007D089A">
              <w:rPr>
                <w:rFonts w:ascii="Arial Narrow" w:hAnsi="Arial Narrow" w:cs="Times New Roman"/>
              </w:rPr>
              <w:t>problemas decorrentes da aquisição do</w:t>
            </w:r>
            <w:r>
              <w:rPr>
                <w:rFonts w:ascii="Arial Narrow" w:hAnsi="Arial Narrow" w:cs="Times New Roman"/>
              </w:rPr>
              <w:t xml:space="preserve"> </w:t>
            </w:r>
            <w:r w:rsidRPr="007D089A">
              <w:rPr>
                <w:rFonts w:ascii="Arial Narrow" w:hAnsi="Arial Narrow" w:cs="Times New Roman"/>
              </w:rPr>
              <w:t>item, evitando-se assim, de gerar custos</w:t>
            </w:r>
            <w:r>
              <w:rPr>
                <w:rFonts w:ascii="Arial Narrow" w:hAnsi="Arial Narrow" w:cs="Times New Roman"/>
              </w:rPr>
              <w:t xml:space="preserve"> </w:t>
            </w:r>
            <w:r w:rsidRPr="007D089A">
              <w:rPr>
                <w:rFonts w:ascii="Arial Narrow" w:hAnsi="Arial Narrow" w:cs="Times New Roman"/>
              </w:rPr>
              <w:t>adicionais não previstos.</w:t>
            </w:r>
          </w:p>
        </w:tc>
        <w:tc>
          <w:tcPr>
            <w:tcW w:w="4747" w:type="dxa"/>
          </w:tcPr>
          <w:p w14:paraId="25FEF635"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7D089A">
              <w:rPr>
                <w:rFonts w:ascii="Arial Narrow" w:hAnsi="Arial Narrow" w:cs="Times New Roman"/>
              </w:rPr>
              <w:t>Secretaria responsável pela solicitação</w:t>
            </w:r>
          </w:p>
        </w:tc>
      </w:tr>
    </w:tbl>
    <w:p w14:paraId="1D8E28F1" w14:textId="77777777" w:rsidR="00D5078F" w:rsidRDefault="00D5078F" w:rsidP="00D5078F">
      <w:pPr>
        <w:autoSpaceDE w:val="0"/>
        <w:autoSpaceDN w:val="0"/>
        <w:adjustRightInd w:val="0"/>
        <w:spacing w:after="120"/>
        <w:rPr>
          <w:rFonts w:ascii="Arial Narrow" w:hAnsi="Arial Narrow" w:cs="Times New Roman"/>
          <w:b/>
        </w:rPr>
      </w:pPr>
    </w:p>
    <w:tbl>
      <w:tblPr>
        <w:tblStyle w:val="Tabelacomgrade"/>
        <w:tblW w:w="0" w:type="auto"/>
        <w:tblLook w:val="04A0" w:firstRow="1" w:lastRow="0" w:firstColumn="1" w:lastColumn="0" w:noHBand="0" w:noVBand="1"/>
      </w:tblPr>
      <w:tblGrid>
        <w:gridCol w:w="4747"/>
        <w:gridCol w:w="4747"/>
      </w:tblGrid>
      <w:tr w:rsidR="00D5078F" w:rsidRPr="007D089A" w14:paraId="3F815ED7" w14:textId="77777777" w:rsidTr="008225F8">
        <w:tc>
          <w:tcPr>
            <w:tcW w:w="9494" w:type="dxa"/>
            <w:gridSpan w:val="2"/>
          </w:tcPr>
          <w:p w14:paraId="71C5775F"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Pr>
                <w:rFonts w:ascii="Arial Narrow" w:hAnsi="Arial Narrow" w:cs="Times New Roman"/>
                <w:b/>
              </w:rPr>
              <w:t>RISCO 3</w:t>
            </w:r>
          </w:p>
        </w:tc>
      </w:tr>
      <w:tr w:rsidR="00D5078F" w:rsidRPr="007D089A" w14:paraId="291832BB" w14:textId="77777777" w:rsidTr="008225F8">
        <w:tc>
          <w:tcPr>
            <w:tcW w:w="9494" w:type="dxa"/>
            <w:gridSpan w:val="2"/>
          </w:tcPr>
          <w:p w14:paraId="61202429"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Pr>
                <w:rFonts w:ascii="Arial Narrow" w:hAnsi="Arial Narrow" w:cs="Times New Roman,BoldItalic"/>
                <w:b/>
                <w:bCs/>
                <w:i/>
                <w:iCs/>
              </w:rPr>
              <w:t>LICITAÇÃO DESERTA</w:t>
            </w:r>
          </w:p>
        </w:tc>
      </w:tr>
      <w:tr w:rsidR="00D5078F" w:rsidRPr="007D089A" w14:paraId="33863FDB" w14:textId="77777777" w:rsidTr="008225F8">
        <w:tc>
          <w:tcPr>
            <w:tcW w:w="4747" w:type="dxa"/>
          </w:tcPr>
          <w:p w14:paraId="205EF0C0"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PROBABILIDADE:</w:t>
            </w:r>
          </w:p>
        </w:tc>
        <w:tc>
          <w:tcPr>
            <w:tcW w:w="4747" w:type="dxa"/>
          </w:tcPr>
          <w:p w14:paraId="7546ADCB" w14:textId="77777777" w:rsidR="00D5078F" w:rsidRPr="007D089A" w:rsidRDefault="00D5078F" w:rsidP="008225F8">
            <w:pPr>
              <w:autoSpaceDE w:val="0"/>
              <w:autoSpaceDN w:val="0"/>
              <w:adjustRightInd w:val="0"/>
              <w:spacing w:before="60" w:after="60"/>
              <w:rPr>
                <w:rFonts w:ascii="Arial Narrow" w:hAnsi="Arial Narrow" w:cs="Times New Roman"/>
                <w:b/>
              </w:rPr>
            </w:pPr>
            <w:r>
              <w:rPr>
                <w:rFonts w:ascii="Arial Narrow" w:hAnsi="Arial Narrow" w:cs="Times New Roman"/>
                <w:b/>
              </w:rPr>
              <w:t>Baixa</w:t>
            </w:r>
          </w:p>
        </w:tc>
      </w:tr>
      <w:tr w:rsidR="00D5078F" w:rsidRPr="007D089A" w14:paraId="03F48874" w14:textId="77777777" w:rsidTr="008225F8">
        <w:tc>
          <w:tcPr>
            <w:tcW w:w="4747" w:type="dxa"/>
          </w:tcPr>
          <w:p w14:paraId="404C78D2"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IMPACTO:</w:t>
            </w:r>
          </w:p>
        </w:tc>
        <w:tc>
          <w:tcPr>
            <w:tcW w:w="4747" w:type="dxa"/>
          </w:tcPr>
          <w:p w14:paraId="50C3D5F9"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Alto</w:t>
            </w:r>
          </w:p>
        </w:tc>
      </w:tr>
      <w:tr w:rsidR="00D5078F" w:rsidRPr="007D089A" w14:paraId="59176C61" w14:textId="77777777" w:rsidTr="008225F8">
        <w:tc>
          <w:tcPr>
            <w:tcW w:w="4747" w:type="dxa"/>
          </w:tcPr>
          <w:p w14:paraId="57237932"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lastRenderedPageBreak/>
              <w:t>DANO:</w:t>
            </w:r>
          </w:p>
        </w:tc>
        <w:tc>
          <w:tcPr>
            <w:tcW w:w="4747" w:type="dxa"/>
          </w:tcPr>
          <w:p w14:paraId="06ED4FB4"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Pr>
                <w:rFonts w:ascii="Arial Narrow" w:hAnsi="Arial Narrow" w:cs="Times New Roman"/>
              </w:rPr>
              <w:t>Impossibilidade de fornecimento do item solicitado.</w:t>
            </w:r>
          </w:p>
        </w:tc>
      </w:tr>
      <w:tr w:rsidR="00D5078F" w:rsidRPr="007D089A" w14:paraId="6949DCCC" w14:textId="77777777" w:rsidTr="008225F8">
        <w:tc>
          <w:tcPr>
            <w:tcW w:w="4747" w:type="dxa"/>
          </w:tcPr>
          <w:p w14:paraId="72A5A3B8"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AÇÃO PREVENTIVA</w:t>
            </w:r>
          </w:p>
        </w:tc>
        <w:tc>
          <w:tcPr>
            <w:tcW w:w="4747" w:type="dxa"/>
          </w:tcPr>
          <w:p w14:paraId="5786CBEB"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rsidRPr="007D089A" w14:paraId="5DDF1EB8" w14:textId="77777777" w:rsidTr="008225F8">
        <w:tc>
          <w:tcPr>
            <w:tcW w:w="4747" w:type="dxa"/>
          </w:tcPr>
          <w:p w14:paraId="51A86390"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sidRPr="00872BED">
              <w:rPr>
                <w:rFonts w:ascii="Arial Narrow" w:hAnsi="Arial Narrow" w:cs="Times New Roman"/>
              </w:rPr>
              <w:t>A falta de interesse dos fornecedores em</w:t>
            </w:r>
            <w:r>
              <w:rPr>
                <w:rFonts w:ascii="Arial Narrow" w:hAnsi="Arial Narrow" w:cs="Times New Roman"/>
              </w:rPr>
              <w:t xml:space="preserve"> </w:t>
            </w:r>
            <w:r w:rsidRPr="00872BED">
              <w:rPr>
                <w:rFonts w:ascii="Arial Narrow" w:hAnsi="Arial Narrow" w:cs="Times New Roman"/>
              </w:rPr>
              <w:t>participar da licitação.</w:t>
            </w:r>
          </w:p>
        </w:tc>
        <w:tc>
          <w:tcPr>
            <w:tcW w:w="4747" w:type="dxa"/>
          </w:tcPr>
          <w:p w14:paraId="440062E7"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Pr>
                <w:rFonts w:ascii="Arial Narrow" w:hAnsi="Arial Narrow" w:cs="Times New Roman"/>
              </w:rPr>
              <w:t>Fornecedor</w:t>
            </w:r>
          </w:p>
        </w:tc>
      </w:tr>
      <w:tr w:rsidR="00D5078F" w:rsidRPr="007D089A" w14:paraId="66E05777" w14:textId="77777777" w:rsidTr="008225F8">
        <w:tc>
          <w:tcPr>
            <w:tcW w:w="4747" w:type="dxa"/>
          </w:tcPr>
          <w:p w14:paraId="53AA5AC6"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sidRPr="00872BED">
              <w:rPr>
                <w:rFonts w:ascii="Arial Narrow" w:hAnsi="Arial Narrow" w:cs="Times New Roman"/>
              </w:rPr>
              <w:t>Evitar a exigência de requisitos que possam</w:t>
            </w:r>
            <w:r>
              <w:rPr>
                <w:rFonts w:ascii="Arial Narrow" w:hAnsi="Arial Narrow" w:cs="Times New Roman"/>
              </w:rPr>
              <w:t xml:space="preserve"> </w:t>
            </w:r>
            <w:r w:rsidRPr="00872BED">
              <w:rPr>
                <w:rFonts w:ascii="Arial Narrow" w:hAnsi="Arial Narrow" w:cs="Times New Roman"/>
              </w:rPr>
              <w:t>restringir a participação das empresas e</w:t>
            </w:r>
            <w:r>
              <w:rPr>
                <w:rFonts w:ascii="Arial Narrow" w:hAnsi="Arial Narrow" w:cs="Times New Roman"/>
              </w:rPr>
              <w:t xml:space="preserve"> </w:t>
            </w:r>
            <w:r w:rsidRPr="00872BED">
              <w:rPr>
                <w:rFonts w:ascii="Arial Narrow" w:hAnsi="Arial Narrow" w:cs="Times New Roman"/>
              </w:rPr>
              <w:t>analisar os preços estimados para que</w:t>
            </w:r>
            <w:r>
              <w:rPr>
                <w:rFonts w:ascii="Arial Narrow" w:hAnsi="Arial Narrow" w:cs="Times New Roman"/>
              </w:rPr>
              <w:t xml:space="preserve"> </w:t>
            </w:r>
            <w:r w:rsidRPr="00872BED">
              <w:rPr>
                <w:rFonts w:ascii="Arial Narrow" w:hAnsi="Arial Narrow" w:cs="Times New Roman"/>
              </w:rPr>
              <w:t>estejam de acordo com a realidade do</w:t>
            </w:r>
            <w:r>
              <w:rPr>
                <w:rFonts w:ascii="Arial Narrow" w:hAnsi="Arial Narrow" w:cs="Times New Roman"/>
              </w:rPr>
              <w:t xml:space="preserve"> </w:t>
            </w:r>
            <w:r w:rsidRPr="00872BED">
              <w:rPr>
                <w:rFonts w:ascii="Arial Narrow" w:hAnsi="Arial Narrow" w:cs="Times New Roman"/>
              </w:rPr>
              <w:t>mercado</w:t>
            </w:r>
            <w:r>
              <w:rPr>
                <w:rFonts w:ascii="Arial Narrow" w:hAnsi="Arial Narrow" w:cs="Times New Roman"/>
              </w:rPr>
              <w:t>.</w:t>
            </w:r>
          </w:p>
        </w:tc>
        <w:tc>
          <w:tcPr>
            <w:tcW w:w="4747" w:type="dxa"/>
          </w:tcPr>
          <w:p w14:paraId="49694747"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872BED">
              <w:rPr>
                <w:rFonts w:ascii="Arial Narrow" w:hAnsi="Arial Narrow" w:cs="Times New Roman"/>
              </w:rPr>
              <w:t>Secretaria responsável pela solicitação</w:t>
            </w:r>
          </w:p>
        </w:tc>
      </w:tr>
      <w:tr w:rsidR="00D5078F" w:rsidRPr="007D089A" w14:paraId="13D93EEA" w14:textId="77777777" w:rsidTr="008225F8">
        <w:tc>
          <w:tcPr>
            <w:tcW w:w="4747" w:type="dxa"/>
          </w:tcPr>
          <w:p w14:paraId="478866EB" w14:textId="77777777" w:rsidR="00D5078F" w:rsidRPr="007D089A" w:rsidRDefault="00D5078F" w:rsidP="008225F8">
            <w:pPr>
              <w:autoSpaceDE w:val="0"/>
              <w:autoSpaceDN w:val="0"/>
              <w:adjustRightInd w:val="0"/>
              <w:spacing w:before="60" w:after="60"/>
              <w:rPr>
                <w:rFonts w:ascii="Arial Narrow" w:hAnsi="Arial Narrow" w:cs="Times New Roman"/>
              </w:rPr>
            </w:pPr>
            <w:r w:rsidRPr="007D089A">
              <w:rPr>
                <w:rFonts w:ascii="Arial Narrow" w:hAnsi="Arial Narrow" w:cs="Times New Roman,Bold"/>
                <w:b/>
                <w:bCs/>
              </w:rPr>
              <w:t>AÇÃO DE CONTINGÊNCIA</w:t>
            </w:r>
          </w:p>
        </w:tc>
        <w:tc>
          <w:tcPr>
            <w:tcW w:w="4747" w:type="dxa"/>
          </w:tcPr>
          <w:p w14:paraId="56E1146B"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rsidRPr="007D089A" w14:paraId="78F45EA5" w14:textId="77777777" w:rsidTr="008225F8">
        <w:tc>
          <w:tcPr>
            <w:tcW w:w="4747" w:type="dxa"/>
          </w:tcPr>
          <w:p w14:paraId="104F5C05"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872BED">
              <w:rPr>
                <w:rFonts w:ascii="Arial Narrow" w:hAnsi="Arial Narrow" w:cs="Times New Roman"/>
              </w:rPr>
              <w:t>Realizar nova licitação e rever os requisitos</w:t>
            </w:r>
            <w:r>
              <w:rPr>
                <w:rFonts w:ascii="Arial Narrow" w:hAnsi="Arial Narrow" w:cs="Times New Roman"/>
              </w:rPr>
              <w:t xml:space="preserve"> </w:t>
            </w:r>
            <w:r w:rsidRPr="00872BED">
              <w:rPr>
                <w:rFonts w:ascii="Arial Narrow" w:hAnsi="Arial Narrow" w:cs="Times New Roman"/>
              </w:rPr>
              <w:t>exigidos.</w:t>
            </w:r>
          </w:p>
        </w:tc>
        <w:tc>
          <w:tcPr>
            <w:tcW w:w="4747" w:type="dxa"/>
          </w:tcPr>
          <w:p w14:paraId="4F89EA75"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Pr>
                <w:rFonts w:ascii="Arial Narrow" w:hAnsi="Arial Narrow" w:cs="Times New Roman"/>
              </w:rPr>
              <w:t>Departamento de Compras</w:t>
            </w:r>
          </w:p>
        </w:tc>
      </w:tr>
    </w:tbl>
    <w:p w14:paraId="51DFDF78" w14:textId="77777777" w:rsidR="00D5078F" w:rsidRDefault="00D5078F" w:rsidP="00D5078F">
      <w:pPr>
        <w:autoSpaceDE w:val="0"/>
        <w:autoSpaceDN w:val="0"/>
        <w:adjustRightInd w:val="0"/>
        <w:spacing w:after="120"/>
        <w:rPr>
          <w:rFonts w:ascii="Arial Narrow" w:hAnsi="Arial Narrow" w:cs="Times New Roman"/>
          <w:b/>
        </w:rPr>
      </w:pPr>
    </w:p>
    <w:tbl>
      <w:tblPr>
        <w:tblStyle w:val="Tabelacomgrade"/>
        <w:tblW w:w="0" w:type="auto"/>
        <w:tblLook w:val="04A0" w:firstRow="1" w:lastRow="0" w:firstColumn="1" w:lastColumn="0" w:noHBand="0" w:noVBand="1"/>
      </w:tblPr>
      <w:tblGrid>
        <w:gridCol w:w="4747"/>
        <w:gridCol w:w="4747"/>
      </w:tblGrid>
      <w:tr w:rsidR="00D5078F" w:rsidRPr="007D089A" w14:paraId="7B3DE1A6" w14:textId="77777777" w:rsidTr="008225F8">
        <w:tc>
          <w:tcPr>
            <w:tcW w:w="9494" w:type="dxa"/>
            <w:gridSpan w:val="2"/>
          </w:tcPr>
          <w:p w14:paraId="148CDE6E"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Pr>
                <w:rFonts w:ascii="Arial Narrow" w:hAnsi="Arial Narrow" w:cs="Times New Roman"/>
                <w:b/>
              </w:rPr>
              <w:t>RISCO 4</w:t>
            </w:r>
          </w:p>
        </w:tc>
      </w:tr>
      <w:tr w:rsidR="00D5078F" w:rsidRPr="007D089A" w14:paraId="655A3E10" w14:textId="77777777" w:rsidTr="008225F8">
        <w:tc>
          <w:tcPr>
            <w:tcW w:w="9494" w:type="dxa"/>
            <w:gridSpan w:val="2"/>
          </w:tcPr>
          <w:p w14:paraId="10068648" w14:textId="77777777" w:rsidR="00D5078F" w:rsidRPr="007D089A" w:rsidRDefault="00D5078F" w:rsidP="008225F8">
            <w:pPr>
              <w:autoSpaceDE w:val="0"/>
              <w:autoSpaceDN w:val="0"/>
              <w:adjustRightInd w:val="0"/>
              <w:spacing w:before="60" w:after="60"/>
              <w:jc w:val="center"/>
              <w:rPr>
                <w:rFonts w:ascii="Arial Narrow" w:hAnsi="Arial Narrow" w:cs="Times New Roman"/>
                <w:b/>
              </w:rPr>
            </w:pPr>
            <w:r w:rsidRPr="00872BED">
              <w:rPr>
                <w:rFonts w:ascii="Arial Narrow" w:hAnsi="Arial Narrow" w:cs="Times New Roman,BoldItalic"/>
                <w:b/>
                <w:bCs/>
                <w:i/>
                <w:iCs/>
              </w:rPr>
              <w:t>PÓS-CONTRATAÇÃO</w:t>
            </w:r>
          </w:p>
        </w:tc>
      </w:tr>
      <w:tr w:rsidR="00D5078F" w:rsidRPr="007D089A" w14:paraId="7CE1B7A4" w14:textId="77777777" w:rsidTr="008225F8">
        <w:tc>
          <w:tcPr>
            <w:tcW w:w="4747" w:type="dxa"/>
          </w:tcPr>
          <w:p w14:paraId="520BD7B5"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PROBABILIDADE:</w:t>
            </w:r>
          </w:p>
        </w:tc>
        <w:tc>
          <w:tcPr>
            <w:tcW w:w="4747" w:type="dxa"/>
          </w:tcPr>
          <w:p w14:paraId="2B5F2A2D" w14:textId="77777777" w:rsidR="00D5078F" w:rsidRPr="007D089A" w:rsidRDefault="00D5078F" w:rsidP="008225F8">
            <w:pPr>
              <w:autoSpaceDE w:val="0"/>
              <w:autoSpaceDN w:val="0"/>
              <w:adjustRightInd w:val="0"/>
              <w:spacing w:before="60" w:after="60"/>
              <w:rPr>
                <w:rFonts w:ascii="Arial Narrow" w:hAnsi="Arial Narrow" w:cs="Times New Roman"/>
                <w:b/>
              </w:rPr>
            </w:pPr>
            <w:r>
              <w:rPr>
                <w:rFonts w:ascii="Arial Narrow" w:hAnsi="Arial Narrow" w:cs="Times New Roman"/>
                <w:b/>
              </w:rPr>
              <w:t>Média</w:t>
            </w:r>
          </w:p>
        </w:tc>
      </w:tr>
      <w:tr w:rsidR="00D5078F" w:rsidRPr="007D089A" w14:paraId="5E327102" w14:textId="77777777" w:rsidTr="008225F8">
        <w:tc>
          <w:tcPr>
            <w:tcW w:w="4747" w:type="dxa"/>
          </w:tcPr>
          <w:p w14:paraId="7A4F10BA"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IMPACTO:</w:t>
            </w:r>
          </w:p>
        </w:tc>
        <w:tc>
          <w:tcPr>
            <w:tcW w:w="4747" w:type="dxa"/>
          </w:tcPr>
          <w:p w14:paraId="46419D0A"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Alto</w:t>
            </w:r>
          </w:p>
        </w:tc>
      </w:tr>
      <w:tr w:rsidR="00D5078F" w:rsidRPr="007D089A" w14:paraId="5FA7774C" w14:textId="77777777" w:rsidTr="008225F8">
        <w:tc>
          <w:tcPr>
            <w:tcW w:w="4747" w:type="dxa"/>
          </w:tcPr>
          <w:p w14:paraId="5026348A"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DANO:</w:t>
            </w:r>
          </w:p>
        </w:tc>
        <w:tc>
          <w:tcPr>
            <w:tcW w:w="4747" w:type="dxa"/>
          </w:tcPr>
          <w:p w14:paraId="64BA71AA"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sidRPr="00872BED">
              <w:rPr>
                <w:rFonts w:ascii="Arial Narrow" w:hAnsi="Arial Narrow" w:cs="Times New Roman"/>
              </w:rPr>
              <w:t>Impossibilidade de fornecimento de leite</w:t>
            </w:r>
            <w:r>
              <w:rPr>
                <w:rFonts w:ascii="Arial Narrow" w:hAnsi="Arial Narrow" w:cs="Times New Roman"/>
              </w:rPr>
              <w:t xml:space="preserve"> </w:t>
            </w:r>
            <w:r w:rsidRPr="00872BED">
              <w:rPr>
                <w:rFonts w:ascii="Arial Narrow" w:hAnsi="Arial Narrow" w:cs="Times New Roman"/>
              </w:rPr>
              <w:t>integral longa vida UHT, ocasionando na</w:t>
            </w:r>
            <w:r>
              <w:rPr>
                <w:rFonts w:ascii="Arial Narrow" w:hAnsi="Arial Narrow" w:cs="Times New Roman"/>
              </w:rPr>
              <w:t xml:space="preserve"> </w:t>
            </w:r>
            <w:r w:rsidRPr="00872BED">
              <w:rPr>
                <w:rFonts w:ascii="Arial Narrow" w:hAnsi="Arial Narrow" w:cs="Times New Roman"/>
              </w:rPr>
              <w:t>falta do alimento nutritivo para compor o</w:t>
            </w:r>
            <w:r>
              <w:rPr>
                <w:rFonts w:ascii="Arial Narrow" w:hAnsi="Arial Narrow" w:cs="Times New Roman"/>
              </w:rPr>
              <w:t xml:space="preserve"> </w:t>
            </w:r>
            <w:r w:rsidRPr="00872BED">
              <w:rPr>
                <w:rFonts w:ascii="Arial Narrow" w:hAnsi="Arial Narrow" w:cs="Times New Roman"/>
              </w:rPr>
              <w:t>desjejum dos servidores, afetando a</w:t>
            </w:r>
            <w:r>
              <w:rPr>
                <w:rFonts w:ascii="Arial Narrow" w:hAnsi="Arial Narrow" w:cs="Times New Roman"/>
              </w:rPr>
              <w:t xml:space="preserve"> </w:t>
            </w:r>
            <w:r w:rsidRPr="00872BED">
              <w:rPr>
                <w:rFonts w:ascii="Arial Narrow" w:hAnsi="Arial Narrow" w:cs="Times New Roman"/>
              </w:rPr>
              <w:t>principal refeição diária dos servidores</w:t>
            </w:r>
            <w:r>
              <w:rPr>
                <w:rFonts w:ascii="Arial Narrow" w:hAnsi="Arial Narrow" w:cs="Times New Roman"/>
              </w:rPr>
              <w:t xml:space="preserve"> </w:t>
            </w:r>
            <w:proofErr w:type="gramStart"/>
            <w:r w:rsidRPr="00872BED">
              <w:rPr>
                <w:rFonts w:ascii="Arial Narrow" w:hAnsi="Arial Narrow" w:cs="Times New Roman"/>
              </w:rPr>
              <w:t>municipais.</w:t>
            </w:r>
            <w:r>
              <w:rPr>
                <w:rFonts w:ascii="Arial Narrow" w:hAnsi="Arial Narrow" w:cs="Times New Roman"/>
              </w:rPr>
              <w:t>.</w:t>
            </w:r>
            <w:proofErr w:type="gramEnd"/>
          </w:p>
        </w:tc>
      </w:tr>
      <w:tr w:rsidR="00D5078F" w:rsidRPr="007D089A" w14:paraId="29579407" w14:textId="77777777" w:rsidTr="008225F8">
        <w:tc>
          <w:tcPr>
            <w:tcW w:w="4747" w:type="dxa"/>
          </w:tcPr>
          <w:p w14:paraId="36989812" w14:textId="77777777" w:rsidR="00D5078F" w:rsidRPr="007D089A" w:rsidRDefault="00D5078F" w:rsidP="008225F8">
            <w:pPr>
              <w:autoSpaceDE w:val="0"/>
              <w:autoSpaceDN w:val="0"/>
              <w:adjustRightInd w:val="0"/>
              <w:spacing w:before="60" w:after="60"/>
              <w:rPr>
                <w:rFonts w:ascii="Arial Narrow" w:hAnsi="Arial Narrow" w:cs="Times New Roman"/>
                <w:b/>
              </w:rPr>
            </w:pPr>
            <w:r w:rsidRPr="007D089A">
              <w:rPr>
                <w:rFonts w:ascii="Arial Narrow" w:hAnsi="Arial Narrow" w:cs="Times New Roman"/>
                <w:b/>
              </w:rPr>
              <w:t>AÇÃO PREVENTIVA</w:t>
            </w:r>
          </w:p>
        </w:tc>
        <w:tc>
          <w:tcPr>
            <w:tcW w:w="4747" w:type="dxa"/>
          </w:tcPr>
          <w:p w14:paraId="170EAEE0"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rsidRPr="007D089A" w14:paraId="4AB435FD" w14:textId="77777777" w:rsidTr="008225F8">
        <w:tc>
          <w:tcPr>
            <w:tcW w:w="4747" w:type="dxa"/>
          </w:tcPr>
          <w:p w14:paraId="1FD6A36A"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sidRPr="00872BED">
              <w:rPr>
                <w:rFonts w:ascii="Arial Narrow" w:hAnsi="Arial Narrow" w:cs="Times New Roman"/>
              </w:rPr>
              <w:t>Empresa detentora da Ata de Registro de</w:t>
            </w:r>
            <w:r>
              <w:rPr>
                <w:rFonts w:ascii="Arial Narrow" w:hAnsi="Arial Narrow" w:cs="Times New Roman"/>
              </w:rPr>
              <w:t xml:space="preserve"> </w:t>
            </w:r>
            <w:r w:rsidRPr="00872BED">
              <w:rPr>
                <w:rFonts w:ascii="Arial Narrow" w:hAnsi="Arial Narrow" w:cs="Times New Roman"/>
              </w:rPr>
              <w:t>Preços, na vigência da referida ata, requerer</w:t>
            </w:r>
            <w:r>
              <w:rPr>
                <w:rFonts w:ascii="Arial Narrow" w:hAnsi="Arial Narrow" w:cs="Times New Roman"/>
              </w:rPr>
              <w:t xml:space="preserve"> </w:t>
            </w:r>
            <w:r w:rsidRPr="00872BED">
              <w:rPr>
                <w:rFonts w:ascii="Arial Narrow" w:hAnsi="Arial Narrow" w:cs="Times New Roman"/>
              </w:rPr>
              <w:t>reequilíbrio de preço, alegando que houve</w:t>
            </w:r>
            <w:r>
              <w:rPr>
                <w:rFonts w:ascii="Arial Narrow" w:hAnsi="Arial Narrow" w:cs="Times New Roman"/>
              </w:rPr>
              <w:t xml:space="preserve"> </w:t>
            </w:r>
            <w:r w:rsidRPr="00872BED">
              <w:rPr>
                <w:rFonts w:ascii="Arial Narrow" w:hAnsi="Arial Narrow" w:cs="Times New Roman"/>
              </w:rPr>
              <w:t>variação nos custos dos insumos ou</w:t>
            </w:r>
            <w:r>
              <w:rPr>
                <w:rFonts w:ascii="Arial Narrow" w:hAnsi="Arial Narrow" w:cs="Times New Roman"/>
              </w:rPr>
              <w:t xml:space="preserve"> </w:t>
            </w:r>
            <w:r w:rsidRPr="00872BED">
              <w:rPr>
                <w:rFonts w:ascii="Arial Narrow" w:hAnsi="Arial Narrow" w:cs="Times New Roman"/>
              </w:rPr>
              <w:t>serviços desde assinatura do documento.</w:t>
            </w:r>
          </w:p>
        </w:tc>
        <w:tc>
          <w:tcPr>
            <w:tcW w:w="4747" w:type="dxa"/>
          </w:tcPr>
          <w:p w14:paraId="0847EF4E"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Pr>
                <w:rFonts w:ascii="Arial Narrow" w:hAnsi="Arial Narrow" w:cs="Times New Roman"/>
              </w:rPr>
              <w:t>Fornecedor</w:t>
            </w:r>
          </w:p>
        </w:tc>
      </w:tr>
      <w:tr w:rsidR="00D5078F" w:rsidRPr="007D089A" w14:paraId="5FAD5B95" w14:textId="77777777" w:rsidTr="008225F8">
        <w:tc>
          <w:tcPr>
            <w:tcW w:w="4747" w:type="dxa"/>
          </w:tcPr>
          <w:p w14:paraId="7E87FCA7" w14:textId="77777777" w:rsidR="00D5078F" w:rsidRPr="007D089A" w:rsidRDefault="00D5078F" w:rsidP="008225F8">
            <w:pPr>
              <w:autoSpaceDE w:val="0"/>
              <w:autoSpaceDN w:val="0"/>
              <w:adjustRightInd w:val="0"/>
              <w:spacing w:before="60" w:after="60"/>
              <w:jc w:val="both"/>
              <w:rPr>
                <w:rFonts w:ascii="Arial Narrow" w:hAnsi="Arial Narrow" w:cs="Times New Roman"/>
                <w:b/>
              </w:rPr>
            </w:pPr>
            <w:r w:rsidRPr="00872BED">
              <w:rPr>
                <w:rFonts w:ascii="Arial Narrow" w:hAnsi="Arial Narrow" w:cs="Times New Roman"/>
              </w:rPr>
              <w:t>Atrasos na entrega dos produtos nas</w:t>
            </w:r>
            <w:r>
              <w:rPr>
                <w:rFonts w:ascii="Arial Narrow" w:hAnsi="Arial Narrow" w:cs="Times New Roman"/>
              </w:rPr>
              <w:t xml:space="preserve"> </w:t>
            </w:r>
            <w:r w:rsidRPr="00872BED">
              <w:rPr>
                <w:rFonts w:ascii="Arial Narrow" w:hAnsi="Arial Narrow" w:cs="Times New Roman"/>
              </w:rPr>
              <w:t>unidades solicitantes, ferindo o pactuado na</w:t>
            </w:r>
            <w:r>
              <w:rPr>
                <w:rFonts w:ascii="Arial Narrow" w:hAnsi="Arial Narrow" w:cs="Times New Roman"/>
              </w:rPr>
              <w:t xml:space="preserve"> </w:t>
            </w:r>
            <w:r w:rsidRPr="00872BED">
              <w:rPr>
                <w:rFonts w:ascii="Arial Narrow" w:hAnsi="Arial Narrow" w:cs="Times New Roman"/>
              </w:rPr>
              <w:t>Ata de Registro de Preços.</w:t>
            </w:r>
          </w:p>
        </w:tc>
        <w:tc>
          <w:tcPr>
            <w:tcW w:w="4747" w:type="dxa"/>
          </w:tcPr>
          <w:p w14:paraId="41F49964"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Pr>
                <w:rFonts w:ascii="Arial Narrow" w:hAnsi="Arial Narrow" w:cs="Times New Roman"/>
              </w:rPr>
              <w:t>Fornecedor</w:t>
            </w:r>
          </w:p>
        </w:tc>
      </w:tr>
      <w:tr w:rsidR="00D5078F" w:rsidRPr="007D089A" w14:paraId="5AB9C143" w14:textId="77777777" w:rsidTr="008225F8">
        <w:tc>
          <w:tcPr>
            <w:tcW w:w="4747" w:type="dxa"/>
          </w:tcPr>
          <w:p w14:paraId="189F3D32" w14:textId="77777777" w:rsidR="00D5078F" w:rsidRPr="007D089A" w:rsidRDefault="00D5078F" w:rsidP="008225F8">
            <w:pPr>
              <w:autoSpaceDE w:val="0"/>
              <w:autoSpaceDN w:val="0"/>
              <w:adjustRightInd w:val="0"/>
              <w:spacing w:before="60" w:after="60"/>
              <w:rPr>
                <w:rFonts w:ascii="Arial Narrow" w:hAnsi="Arial Narrow" w:cs="Times New Roman"/>
              </w:rPr>
            </w:pPr>
            <w:r w:rsidRPr="007D089A">
              <w:rPr>
                <w:rFonts w:ascii="Arial Narrow" w:hAnsi="Arial Narrow" w:cs="Times New Roman,Bold"/>
                <w:b/>
                <w:bCs/>
              </w:rPr>
              <w:t>AÇÃO DE CONTINGÊNCIA</w:t>
            </w:r>
          </w:p>
        </w:tc>
        <w:tc>
          <w:tcPr>
            <w:tcW w:w="4747" w:type="dxa"/>
          </w:tcPr>
          <w:p w14:paraId="2FFB6761" w14:textId="77777777" w:rsidR="00D5078F" w:rsidRPr="007D089A" w:rsidRDefault="00D5078F" w:rsidP="008225F8">
            <w:pPr>
              <w:autoSpaceDE w:val="0"/>
              <w:autoSpaceDN w:val="0"/>
              <w:adjustRightInd w:val="0"/>
              <w:spacing w:before="60" w:after="60"/>
              <w:jc w:val="both"/>
              <w:rPr>
                <w:rFonts w:ascii="Arial Narrow" w:hAnsi="Arial Narrow" w:cs="Times New Roman"/>
              </w:rPr>
            </w:pPr>
            <w:r w:rsidRPr="007D089A">
              <w:rPr>
                <w:rFonts w:ascii="Arial Narrow" w:hAnsi="Arial Narrow" w:cs="Times New Roman,Bold"/>
                <w:b/>
                <w:bCs/>
              </w:rPr>
              <w:t>RESPONSÁVEL</w:t>
            </w:r>
          </w:p>
        </w:tc>
      </w:tr>
      <w:tr w:rsidR="00D5078F" w:rsidRPr="007D089A" w14:paraId="5B504F51" w14:textId="77777777" w:rsidTr="008225F8">
        <w:tc>
          <w:tcPr>
            <w:tcW w:w="4747" w:type="dxa"/>
          </w:tcPr>
          <w:p w14:paraId="23381D0E"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sidRPr="00872BED">
              <w:rPr>
                <w:rFonts w:ascii="Arial Narrow" w:hAnsi="Arial Narrow" w:cs="Times New Roman"/>
              </w:rPr>
              <w:t>A empresa deverá requerer o reequilíbrio,</w:t>
            </w:r>
            <w:r>
              <w:rPr>
                <w:rFonts w:ascii="Arial Narrow" w:hAnsi="Arial Narrow" w:cs="Times New Roman"/>
              </w:rPr>
              <w:t xml:space="preserve"> </w:t>
            </w:r>
            <w:r w:rsidRPr="00872BED">
              <w:rPr>
                <w:rFonts w:ascii="Arial Narrow" w:hAnsi="Arial Narrow" w:cs="Times New Roman"/>
              </w:rPr>
              <w:t>juntando a documentação que comprove a</w:t>
            </w:r>
            <w:r>
              <w:rPr>
                <w:rFonts w:ascii="Arial Narrow" w:hAnsi="Arial Narrow" w:cs="Times New Roman"/>
              </w:rPr>
              <w:t xml:space="preserve"> </w:t>
            </w:r>
            <w:r w:rsidRPr="00872BED">
              <w:rPr>
                <w:rFonts w:ascii="Arial Narrow" w:hAnsi="Arial Narrow" w:cs="Times New Roman"/>
              </w:rPr>
              <w:t>variação de custos, como notas fiscais de</w:t>
            </w:r>
            <w:r>
              <w:rPr>
                <w:rFonts w:ascii="Arial Narrow" w:hAnsi="Arial Narrow" w:cs="Times New Roman"/>
              </w:rPr>
              <w:t xml:space="preserve"> </w:t>
            </w:r>
            <w:r w:rsidRPr="00872BED">
              <w:rPr>
                <w:rFonts w:ascii="Arial Narrow" w:hAnsi="Arial Narrow" w:cs="Times New Roman"/>
              </w:rPr>
              <w:t>fornecedores, índices de inflação, contratos</w:t>
            </w:r>
            <w:r>
              <w:rPr>
                <w:rFonts w:ascii="Arial Narrow" w:hAnsi="Arial Narrow" w:cs="Times New Roman"/>
              </w:rPr>
              <w:t xml:space="preserve"> </w:t>
            </w:r>
            <w:r w:rsidRPr="00872BED">
              <w:rPr>
                <w:rFonts w:ascii="Arial Narrow" w:hAnsi="Arial Narrow" w:cs="Times New Roman"/>
              </w:rPr>
              <w:t>de fornecimentos, entre outros. Estar aberta</w:t>
            </w:r>
            <w:r>
              <w:rPr>
                <w:rFonts w:ascii="Arial Narrow" w:hAnsi="Arial Narrow" w:cs="Times New Roman"/>
              </w:rPr>
              <w:t xml:space="preserve"> </w:t>
            </w:r>
            <w:r w:rsidRPr="00872BED">
              <w:rPr>
                <w:rFonts w:ascii="Arial Narrow" w:hAnsi="Arial Narrow" w:cs="Times New Roman"/>
              </w:rPr>
              <w:t>para negociação dos novos preços com o</w:t>
            </w:r>
            <w:r>
              <w:rPr>
                <w:rFonts w:ascii="Arial Narrow" w:hAnsi="Arial Narrow" w:cs="Times New Roman"/>
              </w:rPr>
              <w:t xml:space="preserve"> </w:t>
            </w:r>
            <w:r w:rsidRPr="00872BED">
              <w:rPr>
                <w:rFonts w:ascii="Arial Narrow" w:hAnsi="Arial Narrow" w:cs="Times New Roman"/>
              </w:rPr>
              <w:t>órgão gerenciador, buscando um equilíbrio</w:t>
            </w:r>
            <w:r>
              <w:rPr>
                <w:rFonts w:ascii="Arial Narrow" w:hAnsi="Arial Narrow" w:cs="Times New Roman"/>
              </w:rPr>
              <w:t xml:space="preserve"> </w:t>
            </w:r>
            <w:r w:rsidRPr="00872BED">
              <w:rPr>
                <w:rFonts w:ascii="Arial Narrow" w:hAnsi="Arial Narrow" w:cs="Times New Roman"/>
              </w:rPr>
              <w:t xml:space="preserve">que seja justo para ambas </w:t>
            </w:r>
            <w:r>
              <w:rPr>
                <w:rFonts w:ascii="Arial Narrow" w:hAnsi="Arial Narrow" w:cs="Times New Roman"/>
              </w:rPr>
              <w:t xml:space="preserve">as </w:t>
            </w:r>
            <w:r w:rsidRPr="00872BED">
              <w:rPr>
                <w:rFonts w:ascii="Arial Narrow" w:hAnsi="Arial Narrow" w:cs="Times New Roman"/>
              </w:rPr>
              <w:t>partes. Após</w:t>
            </w:r>
            <w:r>
              <w:rPr>
                <w:rFonts w:ascii="Arial Narrow" w:hAnsi="Arial Narrow" w:cs="Times New Roman"/>
              </w:rPr>
              <w:t xml:space="preserve"> </w:t>
            </w:r>
            <w:r w:rsidRPr="00872BED">
              <w:rPr>
                <w:rFonts w:ascii="Arial Narrow" w:hAnsi="Arial Narrow" w:cs="Times New Roman"/>
              </w:rPr>
              <w:t>chegar a um acordo, formalizar a alteração</w:t>
            </w:r>
            <w:r>
              <w:rPr>
                <w:rFonts w:ascii="Arial Narrow" w:hAnsi="Arial Narrow" w:cs="Times New Roman"/>
              </w:rPr>
              <w:t xml:space="preserve"> </w:t>
            </w:r>
            <w:r w:rsidRPr="00872BED">
              <w:rPr>
                <w:rFonts w:ascii="Arial Narrow" w:hAnsi="Arial Narrow" w:cs="Times New Roman"/>
              </w:rPr>
              <w:t>dos preços por meio do termo aditivo à Ata</w:t>
            </w:r>
            <w:r>
              <w:rPr>
                <w:rFonts w:ascii="Arial Narrow" w:hAnsi="Arial Narrow" w:cs="Times New Roman"/>
              </w:rPr>
              <w:t xml:space="preserve"> </w:t>
            </w:r>
            <w:r w:rsidRPr="00872BED">
              <w:rPr>
                <w:rFonts w:ascii="Arial Narrow" w:hAnsi="Arial Narrow" w:cs="Times New Roman"/>
              </w:rPr>
              <w:t xml:space="preserve">de Registro </w:t>
            </w:r>
            <w:r w:rsidRPr="00872BED">
              <w:rPr>
                <w:rFonts w:ascii="Arial Narrow" w:hAnsi="Arial Narrow" w:cs="Times New Roman"/>
              </w:rPr>
              <w:lastRenderedPageBreak/>
              <w:t>de Preços. Vale ressaltar a</w:t>
            </w:r>
            <w:r>
              <w:rPr>
                <w:rFonts w:ascii="Arial Narrow" w:hAnsi="Arial Narrow" w:cs="Times New Roman"/>
              </w:rPr>
              <w:t xml:space="preserve"> </w:t>
            </w:r>
            <w:r w:rsidRPr="00872BED">
              <w:rPr>
                <w:rFonts w:ascii="Arial Narrow" w:hAnsi="Arial Narrow" w:cs="Times New Roman"/>
              </w:rPr>
              <w:t>importância da empresa em comprovar a</w:t>
            </w:r>
            <w:r>
              <w:rPr>
                <w:rFonts w:ascii="Arial Narrow" w:hAnsi="Arial Narrow" w:cs="Times New Roman"/>
              </w:rPr>
              <w:t xml:space="preserve"> </w:t>
            </w:r>
            <w:r w:rsidRPr="00872BED">
              <w:rPr>
                <w:rFonts w:ascii="Arial Narrow" w:hAnsi="Arial Narrow" w:cs="Times New Roman"/>
              </w:rPr>
              <w:t>solicitação do reequilíbrio.</w:t>
            </w:r>
          </w:p>
        </w:tc>
        <w:tc>
          <w:tcPr>
            <w:tcW w:w="4747" w:type="dxa"/>
          </w:tcPr>
          <w:p w14:paraId="3ABF6346" w14:textId="77777777" w:rsidR="00D5078F" w:rsidRPr="007D089A" w:rsidRDefault="00D5078F" w:rsidP="008225F8">
            <w:pPr>
              <w:autoSpaceDE w:val="0"/>
              <w:autoSpaceDN w:val="0"/>
              <w:adjustRightInd w:val="0"/>
              <w:spacing w:before="60" w:after="60"/>
              <w:jc w:val="both"/>
              <w:rPr>
                <w:rFonts w:ascii="Arial Narrow" w:hAnsi="Arial Narrow" w:cs="Times New Roman,Bold"/>
                <w:b/>
                <w:bCs/>
              </w:rPr>
            </w:pPr>
            <w:r>
              <w:rPr>
                <w:rFonts w:ascii="Arial Narrow" w:hAnsi="Arial Narrow" w:cs="Times New Roman"/>
              </w:rPr>
              <w:lastRenderedPageBreak/>
              <w:t>Fornecedor / Departamento de Compras</w:t>
            </w:r>
          </w:p>
        </w:tc>
      </w:tr>
      <w:tr w:rsidR="00D5078F" w:rsidRPr="007D089A" w14:paraId="48F00DC9" w14:textId="77777777" w:rsidTr="008225F8">
        <w:tc>
          <w:tcPr>
            <w:tcW w:w="4747" w:type="dxa"/>
          </w:tcPr>
          <w:p w14:paraId="32FFBCEE" w14:textId="3FB8526E" w:rsidR="00D5078F" w:rsidRPr="00872BED" w:rsidRDefault="00D5078F" w:rsidP="00D5078F">
            <w:pPr>
              <w:autoSpaceDE w:val="0"/>
              <w:autoSpaceDN w:val="0"/>
              <w:adjustRightInd w:val="0"/>
              <w:spacing w:before="60" w:after="60"/>
              <w:jc w:val="both"/>
              <w:rPr>
                <w:rFonts w:ascii="Arial Narrow" w:hAnsi="Arial Narrow" w:cs="Times New Roman"/>
              </w:rPr>
            </w:pPr>
            <w:r w:rsidRPr="00872BED">
              <w:rPr>
                <w:rFonts w:ascii="Arial Narrow" w:hAnsi="Arial Narrow" w:cs="Times New Roman"/>
              </w:rPr>
              <w:lastRenderedPageBreak/>
              <w:t>A Empresa deverá determinar a razão</w:t>
            </w:r>
            <w:r>
              <w:rPr>
                <w:rFonts w:ascii="Arial Narrow" w:hAnsi="Arial Narrow" w:cs="Times New Roman"/>
              </w:rPr>
              <w:t xml:space="preserve"> </w:t>
            </w:r>
            <w:r w:rsidRPr="00872BED">
              <w:rPr>
                <w:rFonts w:ascii="Arial Narrow" w:hAnsi="Arial Narrow" w:cs="Times New Roman"/>
              </w:rPr>
              <w:t>especifica para o atraso na entrega do</w:t>
            </w:r>
            <w:r>
              <w:rPr>
                <w:rFonts w:ascii="Arial Narrow" w:hAnsi="Arial Narrow" w:cs="Times New Roman"/>
              </w:rPr>
              <w:t xml:space="preserve"> </w:t>
            </w:r>
            <w:r w:rsidRPr="00872BED">
              <w:rPr>
                <w:rFonts w:ascii="Arial Narrow" w:hAnsi="Arial Narrow" w:cs="Times New Roman"/>
              </w:rPr>
              <w:t>produto, incluindo atrasos de produção,</w:t>
            </w:r>
            <w:r>
              <w:rPr>
                <w:rFonts w:ascii="Arial Narrow" w:hAnsi="Arial Narrow" w:cs="Times New Roman"/>
              </w:rPr>
              <w:t xml:space="preserve"> </w:t>
            </w:r>
            <w:r w:rsidRPr="00872BED">
              <w:rPr>
                <w:rFonts w:ascii="Arial Narrow" w:hAnsi="Arial Narrow" w:cs="Times New Roman"/>
              </w:rPr>
              <w:t>problemas logísticos, questões de</w:t>
            </w:r>
            <w:r>
              <w:rPr>
                <w:rFonts w:ascii="Arial Narrow" w:hAnsi="Arial Narrow" w:cs="Times New Roman"/>
              </w:rPr>
              <w:t xml:space="preserve"> </w:t>
            </w:r>
            <w:r w:rsidRPr="00872BED">
              <w:rPr>
                <w:rFonts w:ascii="Arial Narrow" w:hAnsi="Arial Narrow" w:cs="Times New Roman"/>
              </w:rPr>
              <w:t>transporte, problemas com fornecedores. A</w:t>
            </w:r>
            <w:r>
              <w:rPr>
                <w:rFonts w:ascii="Arial Narrow" w:hAnsi="Arial Narrow" w:cs="Times New Roman"/>
              </w:rPr>
              <w:t xml:space="preserve"> </w:t>
            </w:r>
            <w:r w:rsidRPr="00872BED">
              <w:rPr>
                <w:rFonts w:ascii="Arial Narrow" w:hAnsi="Arial Narrow" w:cs="Times New Roman"/>
              </w:rPr>
              <w:t>empresa deverá apresentar documentação</w:t>
            </w:r>
            <w:r>
              <w:rPr>
                <w:rFonts w:ascii="Arial Narrow" w:hAnsi="Arial Narrow" w:cs="Times New Roman"/>
              </w:rPr>
              <w:t xml:space="preserve"> </w:t>
            </w:r>
            <w:r w:rsidRPr="00872BED">
              <w:rPr>
                <w:rFonts w:ascii="Arial Narrow" w:hAnsi="Arial Narrow" w:cs="Times New Roman"/>
              </w:rPr>
              <w:t>que comprove a causa do atraso, como</w:t>
            </w:r>
            <w:r>
              <w:rPr>
                <w:rFonts w:ascii="Arial Narrow" w:hAnsi="Arial Narrow" w:cs="Times New Roman"/>
              </w:rPr>
              <w:t xml:space="preserve"> </w:t>
            </w:r>
            <w:r w:rsidRPr="00872BED">
              <w:rPr>
                <w:rFonts w:ascii="Arial Narrow" w:hAnsi="Arial Narrow" w:cs="Times New Roman"/>
              </w:rPr>
              <w:t>comunicações por escrito com</w:t>
            </w:r>
            <w:r>
              <w:rPr>
                <w:rFonts w:ascii="Arial Narrow" w:hAnsi="Arial Narrow" w:cs="Times New Roman"/>
              </w:rPr>
              <w:t xml:space="preserve"> </w:t>
            </w:r>
            <w:r w:rsidRPr="00872BED">
              <w:rPr>
                <w:rFonts w:ascii="Arial Narrow" w:hAnsi="Arial Narrow" w:cs="Times New Roman"/>
              </w:rPr>
              <w:t>fornecedores, registros de produção,</w:t>
            </w:r>
            <w:r>
              <w:rPr>
                <w:rFonts w:ascii="Arial Narrow" w:hAnsi="Arial Narrow" w:cs="Times New Roman"/>
              </w:rPr>
              <w:t xml:space="preserve"> </w:t>
            </w:r>
            <w:r w:rsidRPr="00872BED">
              <w:rPr>
                <w:rFonts w:ascii="Arial Narrow" w:hAnsi="Arial Narrow" w:cs="Times New Roman"/>
              </w:rPr>
              <w:t>registros de transporte, entre outros.</w:t>
            </w:r>
            <w:r>
              <w:rPr>
                <w:rFonts w:ascii="Arial Narrow" w:hAnsi="Arial Narrow" w:cs="Times New Roman"/>
              </w:rPr>
              <w:t xml:space="preserve"> </w:t>
            </w:r>
            <w:r w:rsidRPr="00872BED">
              <w:rPr>
                <w:rFonts w:ascii="Arial Narrow" w:hAnsi="Arial Narrow" w:cs="Times New Roman"/>
              </w:rPr>
              <w:t>O órgão gerenciador deverá avaliar o</w:t>
            </w:r>
            <w:r>
              <w:rPr>
                <w:rFonts w:ascii="Arial Narrow" w:hAnsi="Arial Narrow" w:cs="Times New Roman"/>
              </w:rPr>
              <w:t xml:space="preserve"> </w:t>
            </w:r>
            <w:r w:rsidRPr="00872BED">
              <w:rPr>
                <w:rFonts w:ascii="Arial Narrow" w:hAnsi="Arial Narrow" w:cs="Times New Roman"/>
              </w:rPr>
              <w:t>impacto do atraso na operação do órgão ou</w:t>
            </w:r>
            <w:r>
              <w:rPr>
                <w:rFonts w:ascii="Arial Narrow" w:hAnsi="Arial Narrow" w:cs="Times New Roman"/>
              </w:rPr>
              <w:t xml:space="preserve"> </w:t>
            </w:r>
            <w:r w:rsidRPr="00872BED">
              <w:rPr>
                <w:rFonts w:ascii="Arial Narrow" w:hAnsi="Arial Narrow" w:cs="Times New Roman"/>
              </w:rPr>
              <w:t>empresa que solicitou o produto. Isso pode</w:t>
            </w:r>
            <w:r>
              <w:rPr>
                <w:rFonts w:ascii="Arial Narrow" w:hAnsi="Arial Narrow" w:cs="Times New Roman"/>
              </w:rPr>
              <w:t xml:space="preserve"> </w:t>
            </w:r>
            <w:r w:rsidRPr="00872BED">
              <w:rPr>
                <w:rFonts w:ascii="Arial Narrow" w:hAnsi="Arial Narrow" w:cs="Times New Roman"/>
              </w:rPr>
              <w:t>incluir prejuízos financeiros, interrupção de</w:t>
            </w:r>
            <w:r>
              <w:rPr>
                <w:rFonts w:ascii="Arial Narrow" w:hAnsi="Arial Narrow" w:cs="Times New Roman"/>
              </w:rPr>
              <w:t xml:space="preserve"> </w:t>
            </w:r>
            <w:r w:rsidRPr="00872BED">
              <w:rPr>
                <w:rFonts w:ascii="Arial Narrow" w:hAnsi="Arial Narrow" w:cs="Times New Roman"/>
              </w:rPr>
              <w:t>serviços, impacto em cronogramas de</w:t>
            </w:r>
            <w:r>
              <w:rPr>
                <w:rFonts w:ascii="Arial Narrow" w:hAnsi="Arial Narrow" w:cs="Times New Roman"/>
              </w:rPr>
              <w:t xml:space="preserve"> </w:t>
            </w:r>
            <w:r w:rsidRPr="00872BED">
              <w:rPr>
                <w:rFonts w:ascii="Arial Narrow" w:hAnsi="Arial Narrow" w:cs="Times New Roman"/>
              </w:rPr>
              <w:t>projetos, entre</w:t>
            </w:r>
            <w:r>
              <w:rPr>
                <w:rFonts w:ascii="Arial Narrow" w:hAnsi="Arial Narrow" w:cs="Times New Roman"/>
              </w:rPr>
              <w:t xml:space="preserve"> </w:t>
            </w:r>
            <w:r w:rsidRPr="00872BED">
              <w:rPr>
                <w:rFonts w:ascii="Arial Narrow" w:hAnsi="Arial Narrow" w:cs="Times New Roman"/>
              </w:rPr>
              <w:t>outros. Propor soluções para mitigar o</w:t>
            </w:r>
            <w:r>
              <w:rPr>
                <w:rFonts w:ascii="Arial Narrow" w:hAnsi="Arial Narrow" w:cs="Times New Roman"/>
              </w:rPr>
              <w:t xml:space="preserve"> </w:t>
            </w:r>
            <w:r w:rsidRPr="00872BED">
              <w:rPr>
                <w:rFonts w:ascii="Arial Narrow" w:hAnsi="Arial Narrow" w:cs="Times New Roman"/>
              </w:rPr>
              <w:t>impacto do atraso, como oferecer</w:t>
            </w:r>
            <w:r>
              <w:rPr>
                <w:rFonts w:ascii="Arial Narrow" w:hAnsi="Arial Narrow" w:cs="Times New Roman"/>
              </w:rPr>
              <w:t xml:space="preserve"> </w:t>
            </w:r>
            <w:r w:rsidRPr="00872BED">
              <w:rPr>
                <w:rFonts w:ascii="Arial Narrow" w:hAnsi="Arial Narrow" w:cs="Times New Roman"/>
              </w:rPr>
              <w:t>alternativas de entrega, priorização de</w:t>
            </w:r>
            <w:r>
              <w:rPr>
                <w:rFonts w:ascii="Arial Narrow" w:hAnsi="Arial Narrow" w:cs="Times New Roman"/>
              </w:rPr>
              <w:t xml:space="preserve"> </w:t>
            </w:r>
            <w:r w:rsidRPr="00872BED">
              <w:rPr>
                <w:rFonts w:ascii="Arial Narrow" w:hAnsi="Arial Narrow" w:cs="Times New Roman"/>
              </w:rPr>
              <w:t>determinados produtos, compensação</w:t>
            </w:r>
            <w:r>
              <w:rPr>
                <w:rFonts w:ascii="Arial Narrow" w:hAnsi="Arial Narrow" w:cs="Times New Roman"/>
              </w:rPr>
              <w:t xml:space="preserve"> </w:t>
            </w:r>
            <w:r w:rsidRPr="00872BED">
              <w:rPr>
                <w:rFonts w:ascii="Arial Narrow" w:hAnsi="Arial Narrow" w:cs="Times New Roman"/>
              </w:rPr>
              <w:t>financeira, entre outros.</w:t>
            </w:r>
          </w:p>
        </w:tc>
        <w:tc>
          <w:tcPr>
            <w:tcW w:w="4747" w:type="dxa"/>
          </w:tcPr>
          <w:p w14:paraId="17FFBC86" w14:textId="77777777" w:rsidR="00D5078F" w:rsidRDefault="00D5078F" w:rsidP="008225F8">
            <w:pPr>
              <w:autoSpaceDE w:val="0"/>
              <w:autoSpaceDN w:val="0"/>
              <w:adjustRightInd w:val="0"/>
              <w:spacing w:before="60" w:after="60"/>
              <w:jc w:val="both"/>
              <w:rPr>
                <w:rFonts w:ascii="Arial Narrow" w:hAnsi="Arial Narrow" w:cs="Times New Roman"/>
              </w:rPr>
            </w:pPr>
            <w:r>
              <w:rPr>
                <w:rFonts w:ascii="Arial Narrow" w:hAnsi="Arial Narrow" w:cs="Times New Roman"/>
              </w:rPr>
              <w:t>Fornecedor / Departamento de Compras</w:t>
            </w:r>
          </w:p>
        </w:tc>
      </w:tr>
    </w:tbl>
    <w:p w14:paraId="3C4DBF32" w14:textId="77777777" w:rsidR="00D5078F" w:rsidRDefault="00D5078F" w:rsidP="00D5078F">
      <w:pPr>
        <w:autoSpaceDE w:val="0"/>
        <w:autoSpaceDN w:val="0"/>
        <w:adjustRightInd w:val="0"/>
        <w:spacing w:after="120"/>
        <w:rPr>
          <w:rFonts w:ascii="Arial Narrow" w:hAnsi="Arial Narrow" w:cs="Times New Roman"/>
          <w:b/>
        </w:rPr>
      </w:pPr>
    </w:p>
    <w:tbl>
      <w:tblPr>
        <w:tblStyle w:val="Tabelacomgrade"/>
        <w:tblW w:w="0" w:type="auto"/>
        <w:tblLook w:val="04A0" w:firstRow="1" w:lastRow="0" w:firstColumn="1" w:lastColumn="0" w:noHBand="0" w:noVBand="1"/>
      </w:tblPr>
      <w:tblGrid>
        <w:gridCol w:w="3164"/>
        <w:gridCol w:w="3165"/>
        <w:gridCol w:w="3165"/>
      </w:tblGrid>
      <w:tr w:rsidR="00D5078F" w14:paraId="373E3F26" w14:textId="77777777" w:rsidTr="008225F8">
        <w:tc>
          <w:tcPr>
            <w:tcW w:w="9494" w:type="dxa"/>
            <w:gridSpan w:val="3"/>
          </w:tcPr>
          <w:p w14:paraId="0DACBF94"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PROBABILIDADE DE OCORRÊNCIA</w:t>
            </w:r>
          </w:p>
        </w:tc>
      </w:tr>
      <w:tr w:rsidR="00D5078F" w14:paraId="7BA5C238" w14:textId="77777777" w:rsidTr="008225F8">
        <w:tc>
          <w:tcPr>
            <w:tcW w:w="3164" w:type="dxa"/>
          </w:tcPr>
          <w:p w14:paraId="6A0958FD"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BAIXA</w:t>
            </w:r>
          </w:p>
        </w:tc>
        <w:tc>
          <w:tcPr>
            <w:tcW w:w="3165" w:type="dxa"/>
          </w:tcPr>
          <w:p w14:paraId="03A7C6FE"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MÉDIA</w:t>
            </w:r>
          </w:p>
        </w:tc>
        <w:tc>
          <w:tcPr>
            <w:tcW w:w="3165" w:type="dxa"/>
          </w:tcPr>
          <w:p w14:paraId="5689B306"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ALTA</w:t>
            </w:r>
          </w:p>
        </w:tc>
      </w:tr>
      <w:tr w:rsidR="00D5078F" w:rsidRPr="0038551C" w14:paraId="5535C8F2" w14:textId="77777777" w:rsidTr="008225F8">
        <w:tc>
          <w:tcPr>
            <w:tcW w:w="3164" w:type="dxa"/>
          </w:tcPr>
          <w:p w14:paraId="2118E4C4" w14:textId="77777777" w:rsidR="00D5078F" w:rsidRPr="0038551C" w:rsidRDefault="00D5078F" w:rsidP="008225F8">
            <w:pPr>
              <w:autoSpaceDE w:val="0"/>
              <w:autoSpaceDN w:val="0"/>
              <w:adjustRightInd w:val="0"/>
              <w:spacing w:after="120"/>
              <w:jc w:val="center"/>
              <w:rPr>
                <w:rFonts w:ascii="Arial Narrow" w:hAnsi="Arial Narrow" w:cs="Times New Roman"/>
              </w:rPr>
            </w:pPr>
            <w:r w:rsidRPr="0038551C">
              <w:rPr>
                <w:rFonts w:ascii="Arial Narrow" w:hAnsi="Arial Narrow" w:cs="Times New Roman"/>
              </w:rPr>
              <w:t xml:space="preserve">1, 2 </w:t>
            </w:r>
            <w:r>
              <w:rPr>
                <w:rFonts w:ascii="Arial Narrow" w:hAnsi="Arial Narrow" w:cs="Times New Roman"/>
              </w:rPr>
              <w:t>e</w:t>
            </w:r>
            <w:r w:rsidRPr="0038551C">
              <w:rPr>
                <w:rFonts w:ascii="Arial Narrow" w:hAnsi="Arial Narrow" w:cs="Times New Roman"/>
              </w:rPr>
              <w:t xml:space="preserve"> 3</w:t>
            </w:r>
          </w:p>
        </w:tc>
        <w:tc>
          <w:tcPr>
            <w:tcW w:w="3165" w:type="dxa"/>
          </w:tcPr>
          <w:p w14:paraId="530D07F2" w14:textId="77777777" w:rsidR="00D5078F" w:rsidRPr="0038551C" w:rsidRDefault="00D5078F" w:rsidP="008225F8">
            <w:pPr>
              <w:autoSpaceDE w:val="0"/>
              <w:autoSpaceDN w:val="0"/>
              <w:adjustRightInd w:val="0"/>
              <w:spacing w:after="120"/>
              <w:jc w:val="center"/>
              <w:rPr>
                <w:rFonts w:ascii="Arial Narrow" w:hAnsi="Arial Narrow" w:cs="Times New Roman"/>
              </w:rPr>
            </w:pPr>
            <w:r w:rsidRPr="0038551C">
              <w:rPr>
                <w:rFonts w:ascii="Arial Narrow" w:hAnsi="Arial Narrow" w:cs="Times New Roman"/>
              </w:rPr>
              <w:t>4</w:t>
            </w:r>
          </w:p>
        </w:tc>
        <w:tc>
          <w:tcPr>
            <w:tcW w:w="3165" w:type="dxa"/>
          </w:tcPr>
          <w:p w14:paraId="35F6B977" w14:textId="77777777" w:rsidR="00D5078F" w:rsidRPr="0038551C" w:rsidRDefault="00D5078F" w:rsidP="008225F8">
            <w:pPr>
              <w:autoSpaceDE w:val="0"/>
              <w:autoSpaceDN w:val="0"/>
              <w:adjustRightInd w:val="0"/>
              <w:spacing w:after="120"/>
              <w:jc w:val="center"/>
              <w:rPr>
                <w:rFonts w:ascii="Arial Narrow" w:hAnsi="Arial Narrow" w:cs="Times New Roman"/>
              </w:rPr>
            </w:pPr>
          </w:p>
        </w:tc>
      </w:tr>
    </w:tbl>
    <w:p w14:paraId="0B6AC708" w14:textId="77777777" w:rsidR="00D5078F" w:rsidRDefault="00D5078F" w:rsidP="00D5078F">
      <w:pPr>
        <w:autoSpaceDE w:val="0"/>
        <w:autoSpaceDN w:val="0"/>
        <w:adjustRightInd w:val="0"/>
        <w:spacing w:after="120"/>
        <w:rPr>
          <w:rFonts w:ascii="Arial Narrow" w:hAnsi="Arial Narrow" w:cs="Times New Roman"/>
          <w:b/>
        </w:rPr>
      </w:pPr>
    </w:p>
    <w:tbl>
      <w:tblPr>
        <w:tblStyle w:val="Tabelacomgrade"/>
        <w:tblW w:w="0" w:type="auto"/>
        <w:tblLook w:val="04A0" w:firstRow="1" w:lastRow="0" w:firstColumn="1" w:lastColumn="0" w:noHBand="0" w:noVBand="1"/>
      </w:tblPr>
      <w:tblGrid>
        <w:gridCol w:w="3164"/>
        <w:gridCol w:w="3165"/>
        <w:gridCol w:w="3165"/>
      </w:tblGrid>
      <w:tr w:rsidR="00D5078F" w14:paraId="4355568D" w14:textId="77777777" w:rsidTr="008225F8">
        <w:tc>
          <w:tcPr>
            <w:tcW w:w="9494" w:type="dxa"/>
            <w:gridSpan w:val="3"/>
          </w:tcPr>
          <w:p w14:paraId="1A622C97"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GRAVIDADE / IMPACTO</w:t>
            </w:r>
          </w:p>
        </w:tc>
      </w:tr>
      <w:tr w:rsidR="00D5078F" w14:paraId="3F92EAB8" w14:textId="77777777" w:rsidTr="008225F8">
        <w:tc>
          <w:tcPr>
            <w:tcW w:w="3164" w:type="dxa"/>
          </w:tcPr>
          <w:p w14:paraId="3BE633D1"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BAIXA</w:t>
            </w:r>
          </w:p>
        </w:tc>
        <w:tc>
          <w:tcPr>
            <w:tcW w:w="3165" w:type="dxa"/>
          </w:tcPr>
          <w:p w14:paraId="095EB58A"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MÉDIA</w:t>
            </w:r>
          </w:p>
        </w:tc>
        <w:tc>
          <w:tcPr>
            <w:tcW w:w="3165" w:type="dxa"/>
          </w:tcPr>
          <w:p w14:paraId="11673618" w14:textId="77777777" w:rsidR="00D5078F" w:rsidRDefault="00D5078F" w:rsidP="008225F8">
            <w:pPr>
              <w:autoSpaceDE w:val="0"/>
              <w:autoSpaceDN w:val="0"/>
              <w:adjustRightInd w:val="0"/>
              <w:spacing w:after="120"/>
              <w:jc w:val="center"/>
              <w:rPr>
                <w:rFonts w:ascii="Arial Narrow" w:hAnsi="Arial Narrow" w:cs="Times New Roman"/>
                <w:b/>
              </w:rPr>
            </w:pPr>
            <w:r>
              <w:rPr>
                <w:rFonts w:ascii="Arial Narrow" w:hAnsi="Arial Narrow" w:cs="Times New Roman"/>
                <w:b/>
              </w:rPr>
              <w:t>ALTA</w:t>
            </w:r>
          </w:p>
        </w:tc>
      </w:tr>
      <w:tr w:rsidR="00D5078F" w:rsidRPr="0038551C" w14:paraId="61259A1A" w14:textId="77777777" w:rsidTr="008225F8">
        <w:tc>
          <w:tcPr>
            <w:tcW w:w="3164" w:type="dxa"/>
          </w:tcPr>
          <w:p w14:paraId="024370EF" w14:textId="77777777" w:rsidR="00D5078F" w:rsidRPr="0038551C" w:rsidRDefault="00D5078F" w:rsidP="008225F8">
            <w:pPr>
              <w:autoSpaceDE w:val="0"/>
              <w:autoSpaceDN w:val="0"/>
              <w:adjustRightInd w:val="0"/>
              <w:spacing w:after="120"/>
              <w:jc w:val="center"/>
              <w:rPr>
                <w:rFonts w:ascii="Arial Narrow" w:hAnsi="Arial Narrow" w:cs="Times New Roman"/>
              </w:rPr>
            </w:pPr>
          </w:p>
        </w:tc>
        <w:tc>
          <w:tcPr>
            <w:tcW w:w="3165" w:type="dxa"/>
          </w:tcPr>
          <w:p w14:paraId="70503D5D" w14:textId="77777777" w:rsidR="00D5078F" w:rsidRPr="0038551C" w:rsidRDefault="00D5078F" w:rsidP="008225F8">
            <w:pPr>
              <w:autoSpaceDE w:val="0"/>
              <w:autoSpaceDN w:val="0"/>
              <w:adjustRightInd w:val="0"/>
              <w:spacing w:after="120"/>
              <w:jc w:val="center"/>
              <w:rPr>
                <w:rFonts w:ascii="Arial Narrow" w:hAnsi="Arial Narrow" w:cs="Times New Roman"/>
              </w:rPr>
            </w:pPr>
          </w:p>
        </w:tc>
        <w:tc>
          <w:tcPr>
            <w:tcW w:w="3165" w:type="dxa"/>
          </w:tcPr>
          <w:p w14:paraId="514F0FFF" w14:textId="77777777" w:rsidR="00D5078F" w:rsidRPr="0038551C" w:rsidRDefault="00D5078F" w:rsidP="008225F8">
            <w:pPr>
              <w:autoSpaceDE w:val="0"/>
              <w:autoSpaceDN w:val="0"/>
              <w:adjustRightInd w:val="0"/>
              <w:spacing w:after="120"/>
              <w:jc w:val="center"/>
              <w:rPr>
                <w:rFonts w:ascii="Arial Narrow" w:hAnsi="Arial Narrow" w:cs="Times New Roman"/>
              </w:rPr>
            </w:pPr>
            <w:r>
              <w:rPr>
                <w:rFonts w:ascii="Arial Narrow" w:hAnsi="Arial Narrow" w:cs="Times New Roman"/>
              </w:rPr>
              <w:t>1, 2, 3 e 4</w:t>
            </w:r>
          </w:p>
        </w:tc>
      </w:tr>
    </w:tbl>
    <w:p w14:paraId="7A95C9EF" w14:textId="77777777" w:rsidR="00D5078F" w:rsidRPr="007D089A" w:rsidRDefault="00D5078F" w:rsidP="00D5078F">
      <w:pPr>
        <w:autoSpaceDE w:val="0"/>
        <w:autoSpaceDN w:val="0"/>
        <w:adjustRightInd w:val="0"/>
        <w:spacing w:after="120"/>
        <w:rPr>
          <w:rFonts w:ascii="Arial Narrow" w:hAnsi="Arial Narrow" w:cs="Times New Roman"/>
          <w:b/>
        </w:rPr>
      </w:pPr>
    </w:p>
    <w:p w14:paraId="2B384364" w14:textId="77777777" w:rsidR="0025681F" w:rsidRPr="00B2511B" w:rsidRDefault="0025681F" w:rsidP="008F347B">
      <w:pPr>
        <w:spacing w:after="120"/>
        <w:jc w:val="both"/>
        <w:rPr>
          <w:rFonts w:ascii="Arial Narrow" w:eastAsia="Calibri" w:hAnsi="Arial Narrow" w:cs="Calibri"/>
          <w:color w:val="000000" w:themeColor="text1"/>
        </w:rPr>
      </w:pPr>
    </w:p>
    <w:sectPr w:rsidR="0025681F" w:rsidRPr="00B2511B" w:rsidSect="00FA6560">
      <w:headerReference w:type="default" r:id="rId8"/>
      <w:pgSz w:w="11906" w:h="16838"/>
      <w:pgMar w:top="2268" w:right="1134" w:bottom="1276"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8225F8" w:rsidRDefault="008225F8">
      <w:r>
        <w:separator/>
      </w:r>
    </w:p>
  </w:endnote>
  <w:endnote w:type="continuationSeparator" w:id="0">
    <w:p w14:paraId="5FC45C8C" w14:textId="77777777" w:rsidR="008225F8" w:rsidRDefault="0082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Bold">
    <w:panose1 w:val="00000000000000000000"/>
    <w:charset w:val="00"/>
    <w:family w:val="auto"/>
    <w:notTrueType/>
    <w:pitch w:val="default"/>
    <w:sig w:usb0="00000003" w:usb1="00000000" w:usb2="00000000" w:usb3="00000000" w:csb0="00000001" w:csb1="00000000"/>
  </w:font>
  <w:font w:name="Times New Roman,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8225F8" w:rsidRDefault="008225F8">
      <w:r>
        <w:separator/>
      </w:r>
    </w:p>
  </w:footnote>
  <w:footnote w:type="continuationSeparator" w:id="0">
    <w:p w14:paraId="2546203A" w14:textId="77777777" w:rsidR="008225F8" w:rsidRDefault="0082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8225F8" w:rsidRDefault="008225F8">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6" name="Imagem 6"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F45BFB"/>
    <w:multiLevelType w:val="hybridMultilevel"/>
    <w:tmpl w:val="AEB6FB1A"/>
    <w:lvl w:ilvl="0" w:tplc="0416001B">
      <w:start w:val="1"/>
      <w:numFmt w:val="lowerRoman"/>
      <w:lvlText w:val="%1."/>
      <w:lvlJc w:val="right"/>
      <w:pPr>
        <w:ind w:left="934" w:hanging="360"/>
      </w:pPr>
      <w:rPr>
        <w:rFonts w:hint="default"/>
        <w:b/>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221F17"/>
    <w:multiLevelType w:val="multilevel"/>
    <w:tmpl w:val="CFBA97D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350"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1">
    <w:nsid w:val="71842F74"/>
    <w:multiLevelType w:val="hybridMultilevel"/>
    <w:tmpl w:val="7B6E960A"/>
    <w:lvl w:ilvl="0" w:tplc="12ACB1DA">
      <w:start w:val="1"/>
      <w:numFmt w:val="lowerRoman"/>
      <w:lvlText w:val="%1."/>
      <w:lvlJc w:val="left"/>
      <w:pPr>
        <w:ind w:left="1294" w:hanging="720"/>
      </w:pPr>
      <w:rPr>
        <w:rFonts w:hint="default"/>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2">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6624C6B"/>
    <w:multiLevelType w:val="multilevel"/>
    <w:tmpl w:val="76AE5606"/>
    <w:lvl w:ilvl="0">
      <w:start w:val="2"/>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9"/>
  </w:num>
  <w:num w:numId="3">
    <w:abstractNumId w:val="23"/>
  </w:num>
  <w:num w:numId="4">
    <w:abstractNumId w:val="13"/>
  </w:num>
  <w:num w:numId="5">
    <w:abstractNumId w:val="9"/>
  </w:num>
  <w:num w:numId="6">
    <w:abstractNumId w:val="22"/>
  </w:num>
  <w:num w:numId="7">
    <w:abstractNumId w:val="12"/>
  </w:num>
  <w:num w:numId="8">
    <w:abstractNumId w:val="18"/>
  </w:num>
  <w:num w:numId="9">
    <w:abstractNumId w:val="8"/>
  </w:num>
  <w:num w:numId="10">
    <w:abstractNumId w:val="15"/>
  </w:num>
  <w:num w:numId="11">
    <w:abstractNumId w:val="14"/>
  </w:num>
  <w:num w:numId="12">
    <w:abstractNumId w:val="1"/>
  </w:num>
  <w:num w:numId="13">
    <w:abstractNumId w:val="4"/>
  </w:num>
  <w:num w:numId="14">
    <w:abstractNumId w:val="7"/>
  </w:num>
  <w:num w:numId="15">
    <w:abstractNumId w:val="11"/>
  </w:num>
  <w:num w:numId="16">
    <w:abstractNumId w:val="16"/>
  </w:num>
  <w:num w:numId="17">
    <w:abstractNumId w:val="24"/>
  </w:num>
  <w:num w:numId="18">
    <w:abstractNumId w:val="17"/>
  </w:num>
  <w:num w:numId="19">
    <w:abstractNumId w:val="0"/>
  </w:num>
  <w:num w:numId="20">
    <w:abstractNumId w:val="10"/>
  </w:num>
  <w:num w:numId="21">
    <w:abstractNumId w:val="6"/>
  </w:num>
  <w:num w:numId="22">
    <w:abstractNumId w:val="25"/>
  </w:num>
  <w:num w:numId="23">
    <w:abstractNumId w:val="5"/>
  </w:num>
  <w:num w:numId="24">
    <w:abstractNumId w:val="21"/>
  </w:num>
  <w:num w:numId="25">
    <w:abstractNumId w:val="2"/>
  </w:num>
  <w:num w:numId="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1246"/>
    <w:rsid w:val="00016FD7"/>
    <w:rsid w:val="0002120B"/>
    <w:rsid w:val="00033135"/>
    <w:rsid w:val="0003358C"/>
    <w:rsid w:val="0004558C"/>
    <w:rsid w:val="00045B06"/>
    <w:rsid w:val="0005299D"/>
    <w:rsid w:val="00084038"/>
    <w:rsid w:val="00093D28"/>
    <w:rsid w:val="0009675A"/>
    <w:rsid w:val="000B0475"/>
    <w:rsid w:val="000B12A6"/>
    <w:rsid w:val="000D1FDD"/>
    <w:rsid w:val="000D31FC"/>
    <w:rsid w:val="000D6E59"/>
    <w:rsid w:val="000F5A6A"/>
    <w:rsid w:val="001261BF"/>
    <w:rsid w:val="00131D5F"/>
    <w:rsid w:val="0015169D"/>
    <w:rsid w:val="001616AB"/>
    <w:rsid w:val="00161C4C"/>
    <w:rsid w:val="0017208A"/>
    <w:rsid w:val="00185B9F"/>
    <w:rsid w:val="001925A4"/>
    <w:rsid w:val="001942BB"/>
    <w:rsid w:val="001A4EEE"/>
    <w:rsid w:val="001B59C1"/>
    <w:rsid w:val="001B7F86"/>
    <w:rsid w:val="001C2409"/>
    <w:rsid w:val="001D6825"/>
    <w:rsid w:val="001E0296"/>
    <w:rsid w:val="001E6628"/>
    <w:rsid w:val="001F1CF6"/>
    <w:rsid w:val="001F71E3"/>
    <w:rsid w:val="00201382"/>
    <w:rsid w:val="002032A8"/>
    <w:rsid w:val="002036AF"/>
    <w:rsid w:val="00204F7D"/>
    <w:rsid w:val="00210BE0"/>
    <w:rsid w:val="00223070"/>
    <w:rsid w:val="0022428A"/>
    <w:rsid w:val="00226B62"/>
    <w:rsid w:val="00240807"/>
    <w:rsid w:val="0024171A"/>
    <w:rsid w:val="00243D1F"/>
    <w:rsid w:val="002546B9"/>
    <w:rsid w:val="0025681F"/>
    <w:rsid w:val="002700AD"/>
    <w:rsid w:val="00273357"/>
    <w:rsid w:val="00283B7F"/>
    <w:rsid w:val="00283F11"/>
    <w:rsid w:val="00297140"/>
    <w:rsid w:val="002A04A7"/>
    <w:rsid w:val="002A2296"/>
    <w:rsid w:val="002A5797"/>
    <w:rsid w:val="002A6306"/>
    <w:rsid w:val="002B6400"/>
    <w:rsid w:val="002C0D08"/>
    <w:rsid w:val="002D1C62"/>
    <w:rsid w:val="002E1098"/>
    <w:rsid w:val="00321B73"/>
    <w:rsid w:val="0032357C"/>
    <w:rsid w:val="0035262F"/>
    <w:rsid w:val="003612FE"/>
    <w:rsid w:val="0036315D"/>
    <w:rsid w:val="003719F3"/>
    <w:rsid w:val="00373FA4"/>
    <w:rsid w:val="00383A81"/>
    <w:rsid w:val="00390B5B"/>
    <w:rsid w:val="0039174F"/>
    <w:rsid w:val="00393500"/>
    <w:rsid w:val="003A3985"/>
    <w:rsid w:val="003B05B8"/>
    <w:rsid w:val="003B3543"/>
    <w:rsid w:val="003D3580"/>
    <w:rsid w:val="003D55CD"/>
    <w:rsid w:val="003E09A2"/>
    <w:rsid w:val="003E4D2D"/>
    <w:rsid w:val="003F023A"/>
    <w:rsid w:val="003F083E"/>
    <w:rsid w:val="003F21C3"/>
    <w:rsid w:val="00400519"/>
    <w:rsid w:val="004017A6"/>
    <w:rsid w:val="0041079F"/>
    <w:rsid w:val="00410FDC"/>
    <w:rsid w:val="004150EC"/>
    <w:rsid w:val="004342DD"/>
    <w:rsid w:val="004350F6"/>
    <w:rsid w:val="00440B2A"/>
    <w:rsid w:val="00446078"/>
    <w:rsid w:val="0044755A"/>
    <w:rsid w:val="004678B4"/>
    <w:rsid w:val="00467BBB"/>
    <w:rsid w:val="004720E7"/>
    <w:rsid w:val="004770DA"/>
    <w:rsid w:val="004A10A2"/>
    <w:rsid w:val="004A4AC7"/>
    <w:rsid w:val="004B2E95"/>
    <w:rsid w:val="004B32A0"/>
    <w:rsid w:val="004B5C93"/>
    <w:rsid w:val="004D12DF"/>
    <w:rsid w:val="004D6DF8"/>
    <w:rsid w:val="004E09FC"/>
    <w:rsid w:val="004E7738"/>
    <w:rsid w:val="004F104B"/>
    <w:rsid w:val="004F1870"/>
    <w:rsid w:val="004F421F"/>
    <w:rsid w:val="00500E42"/>
    <w:rsid w:val="00501686"/>
    <w:rsid w:val="00504E28"/>
    <w:rsid w:val="0051756A"/>
    <w:rsid w:val="00534CEA"/>
    <w:rsid w:val="005474C7"/>
    <w:rsid w:val="005505BD"/>
    <w:rsid w:val="00560552"/>
    <w:rsid w:val="00560D68"/>
    <w:rsid w:val="00570930"/>
    <w:rsid w:val="005766B3"/>
    <w:rsid w:val="00577340"/>
    <w:rsid w:val="00582EF4"/>
    <w:rsid w:val="005838C9"/>
    <w:rsid w:val="005977DF"/>
    <w:rsid w:val="00597880"/>
    <w:rsid w:val="005B187D"/>
    <w:rsid w:val="005C590D"/>
    <w:rsid w:val="005E5381"/>
    <w:rsid w:val="005E7D76"/>
    <w:rsid w:val="005F4075"/>
    <w:rsid w:val="0060276C"/>
    <w:rsid w:val="006078E0"/>
    <w:rsid w:val="00610C30"/>
    <w:rsid w:val="00613253"/>
    <w:rsid w:val="00622B81"/>
    <w:rsid w:val="00624918"/>
    <w:rsid w:val="00636320"/>
    <w:rsid w:val="00642B2D"/>
    <w:rsid w:val="00650BAC"/>
    <w:rsid w:val="00653F59"/>
    <w:rsid w:val="006540EF"/>
    <w:rsid w:val="006652BE"/>
    <w:rsid w:val="006671FC"/>
    <w:rsid w:val="00670224"/>
    <w:rsid w:val="00684901"/>
    <w:rsid w:val="006A76D1"/>
    <w:rsid w:val="006B61C2"/>
    <w:rsid w:val="006D1FF3"/>
    <w:rsid w:val="006D3D6C"/>
    <w:rsid w:val="006E279E"/>
    <w:rsid w:val="006E4431"/>
    <w:rsid w:val="006E64D6"/>
    <w:rsid w:val="006F7B74"/>
    <w:rsid w:val="007030A2"/>
    <w:rsid w:val="0070344E"/>
    <w:rsid w:val="0071007D"/>
    <w:rsid w:val="00711795"/>
    <w:rsid w:val="00711B8B"/>
    <w:rsid w:val="007414D4"/>
    <w:rsid w:val="0076369F"/>
    <w:rsid w:val="00777084"/>
    <w:rsid w:val="00792697"/>
    <w:rsid w:val="007A46B7"/>
    <w:rsid w:val="007A4F95"/>
    <w:rsid w:val="007B0E6A"/>
    <w:rsid w:val="007B549F"/>
    <w:rsid w:val="007B6EAB"/>
    <w:rsid w:val="007D31E3"/>
    <w:rsid w:val="007D3BEA"/>
    <w:rsid w:val="007D6DE8"/>
    <w:rsid w:val="007D7869"/>
    <w:rsid w:val="007E6A9C"/>
    <w:rsid w:val="007F460F"/>
    <w:rsid w:val="007F53EA"/>
    <w:rsid w:val="0080306A"/>
    <w:rsid w:val="00805733"/>
    <w:rsid w:val="00807FB6"/>
    <w:rsid w:val="008213BB"/>
    <w:rsid w:val="008225F8"/>
    <w:rsid w:val="00855BB5"/>
    <w:rsid w:val="008670F0"/>
    <w:rsid w:val="008774AC"/>
    <w:rsid w:val="00882200"/>
    <w:rsid w:val="00892624"/>
    <w:rsid w:val="00896B69"/>
    <w:rsid w:val="008B53F5"/>
    <w:rsid w:val="008C0177"/>
    <w:rsid w:val="008C0905"/>
    <w:rsid w:val="008D1E4A"/>
    <w:rsid w:val="008D44B0"/>
    <w:rsid w:val="008D6CA3"/>
    <w:rsid w:val="008D7A18"/>
    <w:rsid w:val="008E2DE3"/>
    <w:rsid w:val="008F347B"/>
    <w:rsid w:val="008F3B81"/>
    <w:rsid w:val="008F510E"/>
    <w:rsid w:val="0091146D"/>
    <w:rsid w:val="009272B0"/>
    <w:rsid w:val="009333C4"/>
    <w:rsid w:val="00935415"/>
    <w:rsid w:val="009358DB"/>
    <w:rsid w:val="0094103A"/>
    <w:rsid w:val="0096297A"/>
    <w:rsid w:val="00964B93"/>
    <w:rsid w:val="00972FD0"/>
    <w:rsid w:val="009907B1"/>
    <w:rsid w:val="00990A5D"/>
    <w:rsid w:val="00994ACA"/>
    <w:rsid w:val="009A19C3"/>
    <w:rsid w:val="009B15A8"/>
    <w:rsid w:val="009B3C80"/>
    <w:rsid w:val="009E121C"/>
    <w:rsid w:val="009E1C63"/>
    <w:rsid w:val="009F0811"/>
    <w:rsid w:val="00A06758"/>
    <w:rsid w:val="00A219FC"/>
    <w:rsid w:val="00A33577"/>
    <w:rsid w:val="00A33927"/>
    <w:rsid w:val="00A652A2"/>
    <w:rsid w:val="00A738CF"/>
    <w:rsid w:val="00A90744"/>
    <w:rsid w:val="00A96236"/>
    <w:rsid w:val="00AA45A3"/>
    <w:rsid w:val="00AA5964"/>
    <w:rsid w:val="00AC38E4"/>
    <w:rsid w:val="00AC474E"/>
    <w:rsid w:val="00AC6CD2"/>
    <w:rsid w:val="00AD5F84"/>
    <w:rsid w:val="00AD6C2D"/>
    <w:rsid w:val="00AE1945"/>
    <w:rsid w:val="00AE3170"/>
    <w:rsid w:val="00AF67ED"/>
    <w:rsid w:val="00AF6E2A"/>
    <w:rsid w:val="00AF7E72"/>
    <w:rsid w:val="00B1231C"/>
    <w:rsid w:val="00B2511B"/>
    <w:rsid w:val="00B25ECD"/>
    <w:rsid w:val="00B41F17"/>
    <w:rsid w:val="00B46D3C"/>
    <w:rsid w:val="00B57332"/>
    <w:rsid w:val="00B635D8"/>
    <w:rsid w:val="00B647FD"/>
    <w:rsid w:val="00B66B26"/>
    <w:rsid w:val="00B73FEF"/>
    <w:rsid w:val="00B84E51"/>
    <w:rsid w:val="00BA2EB3"/>
    <w:rsid w:val="00BA55DD"/>
    <w:rsid w:val="00BB3BB3"/>
    <w:rsid w:val="00BC095F"/>
    <w:rsid w:val="00BC5EEB"/>
    <w:rsid w:val="00BD554C"/>
    <w:rsid w:val="00BE1CDB"/>
    <w:rsid w:val="00BE36F1"/>
    <w:rsid w:val="00BF5B9F"/>
    <w:rsid w:val="00C05B79"/>
    <w:rsid w:val="00C07BC0"/>
    <w:rsid w:val="00C223FF"/>
    <w:rsid w:val="00C231E1"/>
    <w:rsid w:val="00C239FC"/>
    <w:rsid w:val="00C26B20"/>
    <w:rsid w:val="00C2754E"/>
    <w:rsid w:val="00C2757D"/>
    <w:rsid w:val="00C27FCD"/>
    <w:rsid w:val="00C35A0E"/>
    <w:rsid w:val="00C44A62"/>
    <w:rsid w:val="00C47AB7"/>
    <w:rsid w:val="00C54146"/>
    <w:rsid w:val="00C80D30"/>
    <w:rsid w:val="00C82E41"/>
    <w:rsid w:val="00CA3179"/>
    <w:rsid w:val="00CA4758"/>
    <w:rsid w:val="00CB012C"/>
    <w:rsid w:val="00CB2420"/>
    <w:rsid w:val="00CD704D"/>
    <w:rsid w:val="00CE01B9"/>
    <w:rsid w:val="00CE124B"/>
    <w:rsid w:val="00CE34C9"/>
    <w:rsid w:val="00CF3BF5"/>
    <w:rsid w:val="00CF7973"/>
    <w:rsid w:val="00D15A55"/>
    <w:rsid w:val="00D23C07"/>
    <w:rsid w:val="00D2493A"/>
    <w:rsid w:val="00D27E67"/>
    <w:rsid w:val="00D401AD"/>
    <w:rsid w:val="00D47FE3"/>
    <w:rsid w:val="00D5078F"/>
    <w:rsid w:val="00D50EBF"/>
    <w:rsid w:val="00D53CD4"/>
    <w:rsid w:val="00D55071"/>
    <w:rsid w:val="00D60DA9"/>
    <w:rsid w:val="00D7091F"/>
    <w:rsid w:val="00D71439"/>
    <w:rsid w:val="00D76491"/>
    <w:rsid w:val="00D96373"/>
    <w:rsid w:val="00DA219E"/>
    <w:rsid w:val="00DA4A8C"/>
    <w:rsid w:val="00DA6992"/>
    <w:rsid w:val="00DB6C1A"/>
    <w:rsid w:val="00DB7E2F"/>
    <w:rsid w:val="00DC0F0D"/>
    <w:rsid w:val="00DC4118"/>
    <w:rsid w:val="00DD365E"/>
    <w:rsid w:val="00DD7282"/>
    <w:rsid w:val="00DE1171"/>
    <w:rsid w:val="00DE724E"/>
    <w:rsid w:val="00DF31F2"/>
    <w:rsid w:val="00DF380E"/>
    <w:rsid w:val="00E01D07"/>
    <w:rsid w:val="00E168E0"/>
    <w:rsid w:val="00E16E70"/>
    <w:rsid w:val="00E231B2"/>
    <w:rsid w:val="00E37195"/>
    <w:rsid w:val="00E47701"/>
    <w:rsid w:val="00E51673"/>
    <w:rsid w:val="00E67339"/>
    <w:rsid w:val="00E6797E"/>
    <w:rsid w:val="00E71B6F"/>
    <w:rsid w:val="00E733F5"/>
    <w:rsid w:val="00E73CAE"/>
    <w:rsid w:val="00E8655E"/>
    <w:rsid w:val="00E86B5B"/>
    <w:rsid w:val="00E87875"/>
    <w:rsid w:val="00EA4CC5"/>
    <w:rsid w:val="00EC076B"/>
    <w:rsid w:val="00EC3D26"/>
    <w:rsid w:val="00ED13EA"/>
    <w:rsid w:val="00ED3EAB"/>
    <w:rsid w:val="00EE1811"/>
    <w:rsid w:val="00EF40D5"/>
    <w:rsid w:val="00F009A1"/>
    <w:rsid w:val="00F13481"/>
    <w:rsid w:val="00F2118C"/>
    <w:rsid w:val="00F22348"/>
    <w:rsid w:val="00F410C6"/>
    <w:rsid w:val="00F45BF7"/>
    <w:rsid w:val="00F5636A"/>
    <w:rsid w:val="00F6327C"/>
    <w:rsid w:val="00F74F81"/>
    <w:rsid w:val="00F86065"/>
    <w:rsid w:val="00FA1CF1"/>
    <w:rsid w:val="00FA3599"/>
    <w:rsid w:val="00FA3D4A"/>
    <w:rsid w:val="00FA6560"/>
    <w:rsid w:val="00FB2D8F"/>
    <w:rsid w:val="00FB47A1"/>
    <w:rsid w:val="00FC491B"/>
    <w:rsid w:val="00FD070D"/>
    <w:rsid w:val="00FE0C1C"/>
    <w:rsid w:val="00FE7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56D5D9"/>
  <w15:docId w15:val="{108D514C-F4AC-42D8-9744-A8E3A8C6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681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7274</Words>
  <Characters>39284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2025-02-20T14:11:00Z</cp:lastPrinted>
  <dcterms:created xsi:type="dcterms:W3CDTF">2025-02-20T14:16:00Z</dcterms:created>
  <dcterms:modified xsi:type="dcterms:W3CDTF">2025-02-20T14:16:00Z</dcterms:modified>
</cp:coreProperties>
</file>